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E6E6"/>
  <w:body>
    <w:p w:rsidR="00BC485A" w:rsidRDefault="00BC485A" w:rsidP="00BC485A">
      <w:pPr>
        <w:pStyle w:val="Style15"/>
        <w:widowControl/>
        <w:spacing w:before="50" w:line="252" w:lineRule="exact"/>
        <w:jc w:val="righ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ZAŁĄCZNIK NR 1 DO UMOWY NR …………….. Z DNIA ……..</w:t>
      </w:r>
    </w:p>
    <w:p w:rsidR="00BC485A" w:rsidRDefault="00BC485A" w:rsidP="00DB7B3D">
      <w:pPr>
        <w:pStyle w:val="Style15"/>
        <w:widowControl/>
        <w:spacing w:before="50" w:line="252" w:lineRule="exact"/>
        <w:jc w:val="lef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</w:p>
    <w:p w:rsidR="00042B59" w:rsidRPr="003B234D" w:rsidRDefault="00042B59" w:rsidP="00DB7B3D">
      <w:pPr>
        <w:pStyle w:val="Style15"/>
        <w:widowControl/>
        <w:spacing w:before="50" w:line="252" w:lineRule="exact"/>
        <w:jc w:val="lef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OPIS PRZEDMIOTU ZAMÓWIENIA</w:t>
      </w:r>
    </w:p>
    <w:p w:rsidR="00042B59" w:rsidRPr="003B234D" w:rsidRDefault="00042B59" w:rsidP="00DB7B3D">
      <w:pPr>
        <w:pStyle w:val="Style15"/>
        <w:widowControl/>
        <w:spacing w:before="50" w:line="252" w:lineRule="exact"/>
        <w:jc w:val="both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</w:p>
    <w:p w:rsidR="002E5C46" w:rsidRPr="003B234D" w:rsidRDefault="00A74F54" w:rsidP="00DB7B3D">
      <w:pPr>
        <w:pStyle w:val="Style15"/>
        <w:widowControl/>
        <w:spacing w:before="50" w:line="252" w:lineRule="exact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 xml:space="preserve">Wykonanie </w:t>
      </w:r>
      <w:r w:rsidR="00BC485A">
        <w:rPr>
          <w:rStyle w:val="FontStyle35"/>
          <w:rFonts w:ascii="Calibri" w:hAnsi="Calibri" w:cs="Tunga"/>
          <w:b w:val="0"/>
          <w:i w:val="0"/>
          <w:sz w:val="24"/>
          <w:szCs w:val="24"/>
        </w:rPr>
        <w:t>robót budowlanych</w:t>
      </w:r>
      <w:r w:rsidR="009B6AF3"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 xml:space="preserve"> </w:t>
      </w:r>
      <w:r w:rsidR="00956999"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>dla zadania inwestycyjnego pn.</w:t>
      </w:r>
    </w:p>
    <w:p w:rsidR="00956999" w:rsidRPr="003B234D" w:rsidRDefault="00956999" w:rsidP="00DB7B3D">
      <w:pPr>
        <w:pStyle w:val="Style15"/>
        <w:widowControl/>
        <w:spacing w:before="50" w:line="252" w:lineRule="exac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„</w:t>
      </w:r>
      <w:r w:rsidR="006F6B81" w:rsidRPr="006F6B81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Zapewnienie bezpieczeństwa w rejonie torów odstawczych i peronu Gdańsk Śródmieście</w:t>
      </w:r>
      <w:r w:rsidR="002E5C46"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”</w:t>
      </w:r>
      <w:r w:rsidR="009B2362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 xml:space="preserve"> („</w:t>
      </w:r>
      <w:r w:rsidR="009B2362" w:rsidRPr="009B2362">
        <w:rPr>
          <w:rStyle w:val="FontStyle35"/>
          <w:rFonts w:ascii="Calibri" w:hAnsi="Calibri" w:cs="Tunga"/>
          <w:i w:val="0"/>
          <w:sz w:val="24"/>
          <w:szCs w:val="24"/>
          <w:u w:val="single"/>
        </w:rPr>
        <w:t>OPZ</w:t>
      </w:r>
      <w:r w:rsidR="009B2362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”)</w:t>
      </w:r>
    </w:p>
    <w:p w:rsidR="00956999" w:rsidRPr="003B234D" w:rsidRDefault="00956999" w:rsidP="00DB7B3D">
      <w:pPr>
        <w:pStyle w:val="Style15"/>
        <w:widowControl/>
        <w:spacing w:before="50" w:line="252" w:lineRule="exact"/>
        <w:jc w:val="both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</w:p>
    <w:p w:rsidR="009B6AF3" w:rsidRPr="003B234D" w:rsidRDefault="00A74B31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/>
        </w:rPr>
        <w:t>P</w:t>
      </w:r>
      <w:r w:rsidR="00F1436C" w:rsidRPr="003B234D">
        <w:rPr>
          <w:rFonts w:ascii="Calibri" w:hAnsi="Calibri" w:cs="Tunga"/>
          <w:b/>
        </w:rPr>
        <w:t>rzedmiot</w:t>
      </w:r>
      <w:r w:rsidR="00F1436C" w:rsidRPr="003B234D">
        <w:rPr>
          <w:rFonts w:ascii="Calibri" w:hAnsi="Calibri" w:cs="Times"/>
          <w:b/>
          <w:bCs/>
        </w:rPr>
        <w:t xml:space="preserve"> zamówienia</w:t>
      </w:r>
    </w:p>
    <w:p w:rsidR="00BC485A" w:rsidRDefault="00EC2915" w:rsidP="00E65F1D">
      <w:pPr>
        <w:pStyle w:val="Akapitzlist"/>
        <w:numPr>
          <w:ilvl w:val="1"/>
          <w:numId w:val="15"/>
        </w:numPr>
        <w:spacing w:before="120"/>
        <w:ind w:left="993" w:hanging="567"/>
        <w:jc w:val="both"/>
        <w:rPr>
          <w:rFonts w:ascii="Calibri" w:hAnsi="Calibri" w:cs="Tunga"/>
        </w:rPr>
      </w:pPr>
      <w:r w:rsidRPr="009B2362">
        <w:rPr>
          <w:rFonts w:ascii="Calibri" w:hAnsi="Calibri" w:cs="Tunga"/>
        </w:rPr>
        <w:t xml:space="preserve">Przedmiotem zamówienia jest wykonanie </w:t>
      </w:r>
      <w:r w:rsidR="009B2362" w:rsidRPr="009B2362">
        <w:rPr>
          <w:rFonts w:ascii="Calibri" w:hAnsi="Calibri" w:cs="Tunga"/>
        </w:rPr>
        <w:t xml:space="preserve">wszelkich </w:t>
      </w:r>
      <w:r w:rsidR="00BC485A" w:rsidRPr="009B2362">
        <w:rPr>
          <w:rFonts w:ascii="Calibri" w:hAnsi="Calibri" w:cs="Tunga"/>
        </w:rPr>
        <w:t xml:space="preserve">robót budowlanych </w:t>
      </w:r>
      <w:r w:rsidR="004F5CA6">
        <w:rPr>
          <w:rFonts w:ascii="Calibri" w:hAnsi="Calibri" w:cs="Tunga"/>
        </w:rPr>
        <w:t xml:space="preserve">i prac instalacyjnych </w:t>
      </w:r>
      <w:r w:rsidR="00BC485A" w:rsidRPr="009B2362">
        <w:rPr>
          <w:rFonts w:ascii="Calibri" w:hAnsi="Calibri" w:cs="Tunga"/>
        </w:rPr>
        <w:t>dla zadania inwestycyjnego pn. „</w:t>
      </w:r>
      <w:r w:rsidR="004F5CA6" w:rsidRPr="004F5CA6">
        <w:rPr>
          <w:rFonts w:ascii="Calibri" w:hAnsi="Calibri" w:cs="Tunga"/>
        </w:rPr>
        <w:t>Zapewnienie bezpieczeństwa w rejonie torów odstawczych i peronu Gdańsk Śródmieście</w:t>
      </w:r>
      <w:r w:rsidR="00BC485A" w:rsidRPr="009B2362">
        <w:rPr>
          <w:rFonts w:ascii="Calibri" w:hAnsi="Calibri" w:cs="Tunga"/>
        </w:rPr>
        <w:t>”</w:t>
      </w:r>
      <w:r w:rsidR="006F20C4">
        <w:rPr>
          <w:rFonts w:ascii="Calibri" w:hAnsi="Calibri" w:cs="Tunga"/>
        </w:rPr>
        <w:t xml:space="preserve"> z wyłączeniem prac wskazanych w pkt 1.4</w:t>
      </w:r>
      <w:r w:rsidR="009B2362" w:rsidRPr="009B2362">
        <w:rPr>
          <w:rFonts w:ascii="Calibri" w:hAnsi="Calibri" w:cs="Tunga"/>
        </w:rPr>
        <w:t>.</w:t>
      </w:r>
    </w:p>
    <w:p w:rsidR="009B2362" w:rsidRDefault="009B2362" w:rsidP="00E65F1D">
      <w:pPr>
        <w:pStyle w:val="Akapitzlist"/>
        <w:numPr>
          <w:ilvl w:val="1"/>
          <w:numId w:val="15"/>
        </w:numPr>
        <w:spacing w:before="120"/>
        <w:ind w:left="993" w:hanging="567"/>
        <w:jc w:val="both"/>
        <w:rPr>
          <w:rFonts w:ascii="Calibri" w:hAnsi="Calibri" w:cs="Tunga"/>
        </w:rPr>
      </w:pPr>
      <w:r w:rsidRPr="009B2362">
        <w:rPr>
          <w:rFonts w:ascii="Calibri" w:hAnsi="Calibri" w:cs="Tunga"/>
        </w:rPr>
        <w:t xml:space="preserve">Prace stanowiące przedmiot </w:t>
      </w:r>
      <w:r>
        <w:rPr>
          <w:rFonts w:ascii="Calibri" w:hAnsi="Calibri" w:cs="Tunga"/>
        </w:rPr>
        <w:t>zamówienia</w:t>
      </w:r>
      <w:r w:rsidRPr="009B2362">
        <w:rPr>
          <w:rFonts w:ascii="Calibri" w:hAnsi="Calibri" w:cs="Tunga"/>
        </w:rPr>
        <w:t xml:space="preserve"> WYKONAWCA jest zobowiązany wykonać zgodnie </w:t>
      </w:r>
      <w:r w:rsidR="00132B1D">
        <w:rPr>
          <w:rFonts w:ascii="Calibri" w:hAnsi="Calibri" w:cs="Tunga"/>
        </w:rPr>
        <w:t xml:space="preserve">                       </w:t>
      </w:r>
      <w:r w:rsidRPr="009B2362">
        <w:rPr>
          <w:rFonts w:ascii="Calibri" w:hAnsi="Calibri" w:cs="Tunga"/>
        </w:rPr>
        <w:t>z</w:t>
      </w:r>
      <w:r w:rsidR="00B0627B">
        <w:rPr>
          <w:rFonts w:ascii="Calibri" w:hAnsi="Calibri" w:cs="Tunga"/>
        </w:rPr>
        <w:t xml:space="preserve"> dokumentami</w:t>
      </w:r>
      <w:r w:rsidRPr="009B2362">
        <w:rPr>
          <w:rFonts w:ascii="Calibri" w:hAnsi="Calibri" w:cs="Tunga"/>
        </w:rPr>
        <w:t>:</w:t>
      </w:r>
    </w:p>
    <w:p w:rsidR="009B2362" w:rsidRDefault="00132B1D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niniejszą umową,</w:t>
      </w:r>
    </w:p>
    <w:p w:rsidR="009B2362" w:rsidRDefault="009B2362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niniejszym OPZ,</w:t>
      </w:r>
    </w:p>
    <w:p w:rsidR="00A74B31" w:rsidRDefault="00224476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z</w:t>
      </w:r>
      <w:r w:rsidR="009823C8" w:rsidRPr="009823C8">
        <w:rPr>
          <w:rFonts w:ascii="Calibri" w:hAnsi="Calibri" w:cs="Tunga"/>
        </w:rPr>
        <w:t xml:space="preserve">aświadczeniem o niewniesieniu sprzeciwu do zgłoszenia zamiaru wykonania  </w:t>
      </w:r>
      <w:r w:rsidR="00A74B31" w:rsidRPr="009823C8">
        <w:rPr>
          <w:rFonts w:ascii="Calibri" w:hAnsi="Calibri" w:cs="Tunga"/>
        </w:rPr>
        <w:t xml:space="preserve">robót </w:t>
      </w:r>
      <w:r w:rsidR="009823C8" w:rsidRPr="009823C8">
        <w:rPr>
          <w:rFonts w:ascii="Calibri" w:hAnsi="Calibri" w:cs="Tunga"/>
        </w:rPr>
        <w:t>budowlanych nr WI-II</w:t>
      </w:r>
      <w:r w:rsidR="004F5CA6">
        <w:rPr>
          <w:rFonts w:ascii="Calibri" w:hAnsi="Calibri" w:cs="Tunga"/>
        </w:rPr>
        <w:t>.</w:t>
      </w:r>
      <w:r w:rsidR="001121DA">
        <w:rPr>
          <w:rFonts w:ascii="Calibri" w:hAnsi="Calibri" w:cs="Tunga"/>
        </w:rPr>
        <w:t>7843.10.7.2016.MM</w:t>
      </w:r>
      <w:r w:rsidR="004F5CA6">
        <w:rPr>
          <w:rFonts w:ascii="Calibri" w:hAnsi="Calibri" w:cs="Tunga"/>
        </w:rPr>
        <w:t xml:space="preserve"> </w:t>
      </w:r>
      <w:r w:rsidR="009823C8" w:rsidRPr="009823C8">
        <w:rPr>
          <w:rFonts w:ascii="Calibri" w:hAnsi="Calibri" w:cs="Tunga"/>
        </w:rPr>
        <w:t xml:space="preserve">z dnia </w:t>
      </w:r>
      <w:r w:rsidR="001121DA">
        <w:rPr>
          <w:rFonts w:ascii="Calibri" w:hAnsi="Calibri" w:cs="Tunga"/>
        </w:rPr>
        <w:t>18.10</w:t>
      </w:r>
      <w:r w:rsidR="009823C8" w:rsidRPr="009823C8">
        <w:rPr>
          <w:rFonts w:ascii="Calibri" w:hAnsi="Calibri" w:cs="Tunga"/>
        </w:rPr>
        <w:t>.2016r.</w:t>
      </w:r>
      <w:r w:rsidR="005843E5">
        <w:rPr>
          <w:rFonts w:ascii="Calibri" w:hAnsi="Calibri" w:cs="Tunga"/>
        </w:rPr>
        <w:t>,</w:t>
      </w:r>
    </w:p>
    <w:p w:rsidR="00D3552B" w:rsidRPr="009823C8" w:rsidRDefault="00D3552B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wszelkimi pozostałymi decyzjami wydanymi dla zadania inwestycyjnego,</w:t>
      </w:r>
    </w:p>
    <w:p w:rsidR="009B2362" w:rsidRDefault="003B53A2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/>
        </w:rPr>
      </w:pPr>
      <w:r w:rsidRPr="003B53A2">
        <w:rPr>
          <w:rFonts w:asciiTheme="minorHAnsi" w:hAnsiTheme="minorHAnsi"/>
          <w:b/>
        </w:rPr>
        <w:t>dokumentacją projektową</w:t>
      </w:r>
      <w:r>
        <w:rPr>
          <w:rFonts w:asciiTheme="minorHAnsi" w:hAnsiTheme="minorHAnsi"/>
        </w:rPr>
        <w:t xml:space="preserve"> obejmującą </w:t>
      </w:r>
      <w:r w:rsidR="004F5CA6">
        <w:rPr>
          <w:rFonts w:asciiTheme="minorHAnsi" w:hAnsiTheme="minorHAnsi"/>
        </w:rPr>
        <w:t>projekt budowlano-wykonawczy</w:t>
      </w:r>
      <w:r w:rsidR="00874EC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</w:t>
      </w:r>
      <w:r w:rsidR="009B2362" w:rsidRPr="009B2362">
        <w:rPr>
          <w:rFonts w:asciiTheme="minorHAnsi" w:hAnsiTheme="minorHAnsi"/>
        </w:rPr>
        <w:t>pecyfikacj</w:t>
      </w:r>
      <w:r>
        <w:rPr>
          <w:rFonts w:asciiTheme="minorHAnsi" w:hAnsiTheme="minorHAnsi"/>
        </w:rPr>
        <w:t>e</w:t>
      </w:r>
      <w:r w:rsidR="009B2362" w:rsidRPr="009B23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>
        <w:rPr>
          <w:rFonts w:asciiTheme="minorHAnsi" w:hAnsiTheme="minorHAnsi" w:cs="Tunga"/>
        </w:rPr>
        <w:t>echniczne</w:t>
      </w:r>
      <w:r w:rsidR="009B2362" w:rsidRPr="009B23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9B2362" w:rsidRPr="009B2362">
        <w:rPr>
          <w:rFonts w:asciiTheme="minorHAnsi" w:hAnsiTheme="minorHAnsi"/>
        </w:rPr>
        <w:t xml:space="preserve">ykonania i </w:t>
      </w:r>
      <w:r>
        <w:rPr>
          <w:rFonts w:asciiTheme="minorHAnsi" w:hAnsiTheme="minorHAnsi"/>
        </w:rPr>
        <w:t>o</w:t>
      </w:r>
      <w:r w:rsidR="009B2362" w:rsidRPr="009B2362">
        <w:rPr>
          <w:rFonts w:asciiTheme="minorHAnsi" w:hAnsiTheme="minorHAnsi"/>
        </w:rPr>
        <w:t xml:space="preserve">dbioru </w:t>
      </w:r>
      <w:r>
        <w:rPr>
          <w:rFonts w:asciiTheme="minorHAnsi" w:hAnsiTheme="minorHAnsi"/>
        </w:rPr>
        <w:t>r</w:t>
      </w:r>
      <w:r w:rsidR="009B2362" w:rsidRPr="009B2362">
        <w:rPr>
          <w:rFonts w:asciiTheme="minorHAnsi" w:hAnsiTheme="minorHAnsi"/>
        </w:rPr>
        <w:t xml:space="preserve">obót </w:t>
      </w:r>
      <w:r>
        <w:rPr>
          <w:rFonts w:asciiTheme="minorHAnsi" w:hAnsiTheme="minorHAnsi"/>
        </w:rPr>
        <w:t>b</w:t>
      </w:r>
      <w:r w:rsidR="009B2362" w:rsidRPr="009B2362">
        <w:rPr>
          <w:rFonts w:asciiTheme="minorHAnsi" w:hAnsiTheme="minorHAnsi"/>
        </w:rPr>
        <w:t>udowlanych</w:t>
      </w:r>
      <w:r w:rsidR="00874ECE">
        <w:rPr>
          <w:rFonts w:asciiTheme="minorHAnsi" w:hAnsiTheme="minorHAnsi"/>
        </w:rPr>
        <w:t xml:space="preserve">, </w:t>
      </w:r>
      <w:r w:rsidR="006F20C4" w:rsidRPr="00132B1D">
        <w:rPr>
          <w:rFonts w:ascii="Calibri" w:hAnsi="Calibri" w:cs="Tunga"/>
          <w:b/>
        </w:rPr>
        <w:t>z wyłączeniem prac wskazanych w pkt 1.4,</w:t>
      </w:r>
    </w:p>
    <w:p w:rsidR="008D5C0F" w:rsidRPr="009B2362" w:rsidRDefault="008D5C0F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Specyfikacją </w:t>
      </w:r>
      <w:r w:rsidRPr="009B2362">
        <w:rPr>
          <w:rFonts w:asciiTheme="minorHAnsi" w:hAnsiTheme="minorHAnsi"/>
        </w:rPr>
        <w:t>Istotnych Warunków Zamówienia dotycząc</w:t>
      </w:r>
      <w:r>
        <w:rPr>
          <w:rFonts w:asciiTheme="minorHAnsi" w:hAnsiTheme="minorHAnsi"/>
        </w:rPr>
        <w:t>ą</w:t>
      </w:r>
      <w:r w:rsidRPr="009B2362">
        <w:rPr>
          <w:rFonts w:asciiTheme="minorHAnsi" w:hAnsiTheme="minorHAnsi"/>
        </w:rPr>
        <w:t xml:space="preserve"> postępowania przet</w:t>
      </w:r>
      <w:r>
        <w:rPr>
          <w:rFonts w:asciiTheme="minorHAnsi" w:hAnsiTheme="minorHAnsi"/>
        </w:rPr>
        <w:t>argowego znak: SKMMS</w:t>
      </w:r>
      <w:r w:rsidR="00FE7E48">
        <w:rPr>
          <w:rFonts w:asciiTheme="minorHAnsi" w:hAnsiTheme="minorHAnsi"/>
        </w:rPr>
        <w:t>.ZP.N.38</w:t>
      </w:r>
      <w:r w:rsidR="00EA1C10">
        <w:rPr>
          <w:rFonts w:asciiTheme="minorHAnsi" w:hAnsiTheme="minorHAnsi"/>
        </w:rPr>
        <w:t>a</w:t>
      </w:r>
      <w:r w:rsidR="00FE7E48">
        <w:rPr>
          <w:rFonts w:asciiTheme="minorHAnsi" w:hAnsiTheme="minorHAnsi"/>
        </w:rPr>
        <w:t>.16,</w:t>
      </w:r>
    </w:p>
    <w:p w:rsidR="009B2DBF" w:rsidRPr="008B0CE5" w:rsidRDefault="009B2DBF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/>
        </w:rPr>
      </w:pPr>
      <w:r w:rsidRPr="008B0CE5">
        <w:rPr>
          <w:rFonts w:ascii="Calibri" w:hAnsi="Calibri" w:cs="Tunga"/>
        </w:rPr>
        <w:t>warunkami</w:t>
      </w:r>
      <w:r w:rsidRPr="008B0CE5">
        <w:rPr>
          <w:rFonts w:asciiTheme="minorHAnsi" w:hAnsiTheme="minorHAnsi"/>
        </w:rPr>
        <w:t xml:space="preserve"> technicznymi i zasadami wiedzy technicznej i sztuki budowlanej;</w:t>
      </w:r>
    </w:p>
    <w:p w:rsidR="009B2DBF" w:rsidRPr="008B0CE5" w:rsidRDefault="009B2DBF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/>
        </w:rPr>
      </w:pPr>
      <w:r w:rsidRPr="008B0CE5">
        <w:rPr>
          <w:rFonts w:ascii="Calibri" w:hAnsi="Calibri" w:cs="Tunga"/>
        </w:rPr>
        <w:t>o</w:t>
      </w:r>
      <w:r w:rsidR="004E5222" w:rsidRPr="008B0CE5">
        <w:rPr>
          <w:rFonts w:ascii="Calibri" w:hAnsi="Calibri" w:cs="Tunga"/>
        </w:rPr>
        <w:t>b</w:t>
      </w:r>
      <w:r w:rsidRPr="008B0CE5">
        <w:rPr>
          <w:rFonts w:ascii="Calibri" w:hAnsi="Calibri" w:cs="Tunga"/>
        </w:rPr>
        <w:t>owiązującymi</w:t>
      </w:r>
      <w:r w:rsidRPr="008B0CE5">
        <w:rPr>
          <w:rFonts w:asciiTheme="minorHAnsi" w:hAnsiTheme="minorHAnsi"/>
        </w:rPr>
        <w:t xml:space="preserve"> normami technicznymi polskimi, europejskimi i branżowymi: PN-EN- BN;</w:t>
      </w:r>
    </w:p>
    <w:p w:rsidR="009B2DBF" w:rsidRPr="008B0CE5" w:rsidRDefault="009B2DBF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 w:cs="Tunga"/>
        </w:rPr>
      </w:pPr>
      <w:r w:rsidRPr="008B0CE5">
        <w:rPr>
          <w:rFonts w:ascii="Calibri" w:hAnsi="Calibri" w:cs="Tunga"/>
        </w:rPr>
        <w:t>obowiązującymi</w:t>
      </w:r>
      <w:r w:rsidRPr="008B0CE5">
        <w:rPr>
          <w:rFonts w:asciiTheme="minorHAnsi" w:hAnsiTheme="minorHAnsi" w:cs="Tunga"/>
        </w:rPr>
        <w:t xml:space="preserve"> przepisami, w szczególności ustawy z dnia 7 lipca 1994 r. Prawo budowlane i ustawy z dnia 28 marca 2003 r. o transporcie kolejowym,</w:t>
      </w:r>
    </w:p>
    <w:p w:rsidR="004E5222" w:rsidRPr="008B0CE5" w:rsidRDefault="004E5222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 w:cs="Tunga"/>
        </w:rPr>
      </w:pPr>
      <w:r w:rsidRPr="008B0CE5">
        <w:rPr>
          <w:rFonts w:ascii="Calibri" w:hAnsi="Calibri" w:cs="Tunga"/>
        </w:rPr>
        <w:t>ofertą</w:t>
      </w:r>
      <w:r w:rsidRPr="008B0CE5">
        <w:rPr>
          <w:rFonts w:asciiTheme="minorHAnsi" w:hAnsiTheme="minorHAnsi" w:cs="Tunga"/>
        </w:rPr>
        <w:t xml:space="preserve"> złożoną przez Wykonawcę w postępowaniu o udzielenie zamówienia publicznego znak: SKMMS</w:t>
      </w:r>
      <w:r w:rsidR="00FE7E48">
        <w:rPr>
          <w:rFonts w:asciiTheme="minorHAnsi" w:hAnsiTheme="minorHAnsi"/>
        </w:rPr>
        <w:t>.ZP.N.38</w:t>
      </w:r>
      <w:r w:rsidR="00EA1C10">
        <w:rPr>
          <w:rFonts w:asciiTheme="minorHAnsi" w:hAnsiTheme="minorHAnsi"/>
        </w:rPr>
        <w:t>a</w:t>
      </w:r>
      <w:r w:rsidR="00FE7E48">
        <w:rPr>
          <w:rFonts w:asciiTheme="minorHAnsi" w:hAnsiTheme="minorHAnsi"/>
        </w:rPr>
        <w:t>.16,</w:t>
      </w:r>
    </w:p>
    <w:p w:rsidR="009B2362" w:rsidRPr="0087289A" w:rsidRDefault="004E5222" w:rsidP="00E65F1D">
      <w:pPr>
        <w:pStyle w:val="Akapitzlist"/>
        <w:numPr>
          <w:ilvl w:val="0"/>
          <w:numId w:val="2"/>
        </w:numPr>
        <w:ind w:left="1418" w:hanging="436"/>
        <w:jc w:val="both"/>
        <w:rPr>
          <w:rFonts w:asciiTheme="minorHAnsi" w:hAnsiTheme="minorHAnsi" w:cs="Tunga"/>
        </w:rPr>
      </w:pPr>
      <w:r w:rsidRPr="0087289A">
        <w:rPr>
          <w:rFonts w:ascii="Calibri" w:hAnsi="Calibri" w:cs="Tunga"/>
        </w:rPr>
        <w:t>harmonogramem</w:t>
      </w:r>
      <w:r w:rsidRPr="0087289A">
        <w:rPr>
          <w:rFonts w:asciiTheme="minorHAnsi" w:hAnsiTheme="minorHAnsi" w:cs="Tunga"/>
        </w:rPr>
        <w:t xml:space="preserve"> rzeczowo – finansowym</w:t>
      </w:r>
      <w:r w:rsidR="008B0CE5" w:rsidRPr="0087289A">
        <w:rPr>
          <w:rFonts w:asciiTheme="minorHAnsi" w:hAnsiTheme="minorHAnsi" w:cs="Tunga"/>
        </w:rPr>
        <w:t>.</w:t>
      </w:r>
    </w:p>
    <w:p w:rsidR="007E5BD0" w:rsidRDefault="007E5BD0" w:rsidP="00E65F1D">
      <w:pPr>
        <w:pStyle w:val="Akapitzlist"/>
        <w:numPr>
          <w:ilvl w:val="1"/>
          <w:numId w:val="15"/>
        </w:numPr>
        <w:spacing w:before="120"/>
        <w:ind w:left="993" w:hanging="567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W ramach realizacji zamówienia WYKONAWCA jest zobowiązany:</w:t>
      </w:r>
    </w:p>
    <w:p w:rsidR="007E5BD0" w:rsidRPr="004553B6" w:rsidRDefault="007E5BD0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  <w:b/>
        </w:rPr>
      </w:pPr>
      <w:r w:rsidRPr="007E5BD0">
        <w:rPr>
          <w:rFonts w:asciiTheme="minorHAnsi" w:hAnsiTheme="minorHAnsi" w:cs="Tunga"/>
        </w:rPr>
        <w:t xml:space="preserve">do wypełnienia obowiązków </w:t>
      </w:r>
      <w:r>
        <w:rPr>
          <w:rFonts w:asciiTheme="minorHAnsi" w:hAnsiTheme="minorHAnsi" w:cs="Tunga"/>
        </w:rPr>
        <w:t xml:space="preserve">i poniesienia kosztów </w:t>
      </w:r>
      <w:r w:rsidRPr="007E5BD0">
        <w:rPr>
          <w:rFonts w:asciiTheme="minorHAnsi" w:hAnsiTheme="minorHAnsi" w:cs="Tunga"/>
        </w:rPr>
        <w:t>wynikających z warunków technicznych wydanych do dokumentacji projektowej oraz uzgodn</w:t>
      </w:r>
      <w:r>
        <w:rPr>
          <w:rFonts w:asciiTheme="minorHAnsi" w:hAnsiTheme="minorHAnsi" w:cs="Tunga"/>
        </w:rPr>
        <w:t>ień do dokumentacji projektowej,</w:t>
      </w:r>
      <w:r w:rsidR="00D36E5C">
        <w:rPr>
          <w:rFonts w:asciiTheme="minorHAnsi" w:hAnsiTheme="minorHAnsi" w:cs="Tunga"/>
        </w:rPr>
        <w:t xml:space="preserve"> a także Decyzji wydanych dla niniejszej inwestycji (w zakresie wymogów dot. realizacji i ukończenia inwestycji),</w:t>
      </w:r>
      <w:r>
        <w:rPr>
          <w:rFonts w:asciiTheme="minorHAnsi" w:hAnsiTheme="minorHAnsi" w:cs="Tunga"/>
        </w:rPr>
        <w:t xml:space="preserve"> </w:t>
      </w:r>
      <w:r w:rsidR="003E4836">
        <w:rPr>
          <w:rFonts w:asciiTheme="minorHAnsi" w:hAnsiTheme="minorHAnsi" w:cs="Tunga"/>
        </w:rPr>
        <w:t xml:space="preserve">a </w:t>
      </w:r>
      <w:r>
        <w:rPr>
          <w:rFonts w:asciiTheme="minorHAnsi" w:hAnsiTheme="minorHAnsi" w:cs="Tunga"/>
        </w:rPr>
        <w:t>nałożonych na Zamawiającego, Inwestora lub Wykonawcę,</w:t>
      </w:r>
      <w:r w:rsidR="004553B6">
        <w:rPr>
          <w:rFonts w:asciiTheme="minorHAnsi" w:hAnsiTheme="minorHAnsi" w:cs="Tunga"/>
        </w:rPr>
        <w:t xml:space="preserve"> </w:t>
      </w:r>
      <w:r w:rsidR="004553B6" w:rsidRPr="004553B6">
        <w:rPr>
          <w:rFonts w:asciiTheme="minorHAnsi" w:hAnsiTheme="minorHAnsi" w:cs="Tunga"/>
          <w:b/>
        </w:rPr>
        <w:t xml:space="preserve">z </w:t>
      </w:r>
      <w:r w:rsidR="004553B6" w:rsidRPr="004553B6">
        <w:rPr>
          <w:rFonts w:ascii="Calibri" w:hAnsi="Calibri" w:cs="Tunga"/>
          <w:b/>
        </w:rPr>
        <w:t>wyłączeniem obowiązków wskazanych w pkt 1.5,</w:t>
      </w:r>
    </w:p>
    <w:p w:rsidR="00F26C6E" w:rsidRDefault="00F26C6E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</w:rPr>
      </w:pPr>
      <w:r w:rsidRPr="00F26C6E">
        <w:rPr>
          <w:rFonts w:asciiTheme="minorHAnsi" w:hAnsiTheme="minorHAnsi" w:cs="Tunga"/>
        </w:rPr>
        <w:t xml:space="preserve">do wypełnienia formalności wynikających z konieczności zapewnienia nadzoru ze strony organów, instytucji oraz firm, o których mowa </w:t>
      </w:r>
      <w:r>
        <w:rPr>
          <w:rFonts w:asciiTheme="minorHAnsi" w:hAnsiTheme="minorHAnsi" w:cs="Tunga"/>
        </w:rPr>
        <w:t>powyżej,</w:t>
      </w:r>
    </w:p>
    <w:p w:rsidR="007E5BD0" w:rsidRDefault="007E5BD0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</w:rPr>
      </w:pPr>
      <w:r w:rsidRPr="007E5BD0">
        <w:rPr>
          <w:rFonts w:asciiTheme="minorHAnsi" w:hAnsiTheme="minorHAnsi" w:cs="Tunga"/>
        </w:rPr>
        <w:t>do poinformowania odpowiednich organów, instytucji oraz firm, o przystąpieniu do prac zgodnie z warunkami i uzgodnieniami zawartymi w dokumentacji projektowej,</w:t>
      </w:r>
      <w:r w:rsidR="00224476">
        <w:rPr>
          <w:rFonts w:asciiTheme="minorHAnsi" w:hAnsiTheme="minorHAnsi" w:cs="Tunga"/>
        </w:rPr>
        <w:t xml:space="preserve"> zaświadczeniem o niewniesieniu sprzeciwu</w:t>
      </w:r>
      <w:r w:rsidR="00C315A7">
        <w:rPr>
          <w:rFonts w:asciiTheme="minorHAnsi" w:hAnsiTheme="minorHAnsi" w:cs="Tunga"/>
        </w:rPr>
        <w:t xml:space="preserve"> i przepis</w:t>
      </w:r>
      <w:r w:rsidR="00EF3645">
        <w:rPr>
          <w:rFonts w:asciiTheme="minorHAnsi" w:hAnsiTheme="minorHAnsi" w:cs="Tunga"/>
        </w:rPr>
        <w:t>ami</w:t>
      </w:r>
      <w:r w:rsidR="00C315A7">
        <w:rPr>
          <w:rFonts w:asciiTheme="minorHAnsi" w:hAnsiTheme="minorHAnsi" w:cs="Tunga"/>
        </w:rPr>
        <w:t xml:space="preserve"> prawa,</w:t>
      </w:r>
    </w:p>
    <w:p w:rsidR="00C315A7" w:rsidRDefault="00C315A7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</w:rPr>
      </w:pPr>
      <w:r w:rsidRPr="00C315A7">
        <w:rPr>
          <w:rFonts w:asciiTheme="minorHAnsi" w:hAnsiTheme="minorHAnsi" w:cs="Tunga"/>
        </w:rPr>
        <w:t xml:space="preserve">do wypełnienia formalności </w:t>
      </w:r>
      <w:r>
        <w:rPr>
          <w:rFonts w:asciiTheme="minorHAnsi" w:hAnsiTheme="minorHAnsi" w:cs="Tunga"/>
        </w:rPr>
        <w:t xml:space="preserve">i poniesienia kosztów </w:t>
      </w:r>
      <w:r w:rsidRPr="00C315A7">
        <w:rPr>
          <w:rFonts w:asciiTheme="minorHAnsi" w:hAnsiTheme="minorHAnsi" w:cs="Tunga"/>
        </w:rPr>
        <w:t>wynikających z konieczności zawarcia stosownych porozumień lub umów z odpowiednimi organami, instytucjami i firmami w celu zajęcia pasa gruntu niezbędnego do realizacji inwestycji oraz w celu dokonani</w:t>
      </w:r>
      <w:r w:rsidR="005843E5">
        <w:rPr>
          <w:rFonts w:asciiTheme="minorHAnsi" w:hAnsiTheme="minorHAnsi" w:cs="Tunga"/>
        </w:rPr>
        <w:t>a przełączeń sieci technicznych,</w:t>
      </w:r>
    </w:p>
    <w:p w:rsidR="00750033" w:rsidRDefault="00750033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do ustanowienia kierowników robót we wszystkich branżach objętych dokumentacją projektową,</w:t>
      </w:r>
    </w:p>
    <w:p w:rsidR="004472FA" w:rsidRPr="0087289A" w:rsidRDefault="008468A0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</w:rPr>
      </w:pPr>
      <w:r w:rsidRPr="0087289A">
        <w:rPr>
          <w:rFonts w:asciiTheme="minorHAnsi" w:hAnsiTheme="minorHAnsi" w:cs="Tunga"/>
        </w:rPr>
        <w:t xml:space="preserve">do opracowania instrukcji obsługi </w:t>
      </w:r>
      <w:r w:rsidR="0087289A" w:rsidRPr="0087289A">
        <w:rPr>
          <w:rFonts w:asciiTheme="minorHAnsi" w:hAnsiTheme="minorHAnsi" w:cs="Tunga"/>
        </w:rPr>
        <w:t xml:space="preserve">elementów – w tym urządzeń – </w:t>
      </w:r>
      <w:r w:rsidRPr="0087289A">
        <w:rPr>
          <w:rFonts w:asciiTheme="minorHAnsi" w:hAnsiTheme="minorHAnsi" w:cs="Tunga"/>
        </w:rPr>
        <w:t>zrealizowan</w:t>
      </w:r>
      <w:r w:rsidR="0087289A" w:rsidRPr="0087289A">
        <w:rPr>
          <w:rFonts w:asciiTheme="minorHAnsi" w:hAnsiTheme="minorHAnsi" w:cs="Tunga"/>
        </w:rPr>
        <w:t xml:space="preserve">ych </w:t>
      </w:r>
      <w:r w:rsidRPr="0087289A">
        <w:rPr>
          <w:rFonts w:asciiTheme="minorHAnsi" w:hAnsiTheme="minorHAnsi" w:cs="Tunga"/>
        </w:rPr>
        <w:t>w ramach inwestycji</w:t>
      </w:r>
      <w:r w:rsidR="0087289A" w:rsidRPr="0087289A">
        <w:rPr>
          <w:rFonts w:asciiTheme="minorHAnsi" w:hAnsiTheme="minorHAnsi" w:cs="Tunga"/>
        </w:rPr>
        <w:t>,</w:t>
      </w:r>
    </w:p>
    <w:p w:rsidR="008468A0" w:rsidRDefault="008468A0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hAnsiTheme="minorHAnsi" w:cs="Tunga"/>
        </w:rPr>
      </w:pPr>
      <w:r w:rsidRPr="0087289A">
        <w:rPr>
          <w:rFonts w:asciiTheme="minorHAnsi" w:hAnsiTheme="minorHAnsi" w:cs="Tunga"/>
        </w:rPr>
        <w:t xml:space="preserve">do dokonania przeszkolenia pracowników Zamawiającego w zakresie obsługi </w:t>
      </w:r>
      <w:r w:rsidR="0087289A" w:rsidRPr="0087289A">
        <w:rPr>
          <w:rFonts w:asciiTheme="minorHAnsi" w:hAnsiTheme="minorHAnsi" w:cs="Tunga"/>
        </w:rPr>
        <w:t>elementów – w tym urządzeń – zrealizowanych w ramach inwestycji</w:t>
      </w:r>
      <w:r w:rsidR="005A08DF" w:rsidRPr="0087289A">
        <w:rPr>
          <w:rFonts w:asciiTheme="minorHAnsi" w:hAnsiTheme="minorHAnsi" w:cs="Tunga"/>
        </w:rPr>
        <w:t>.</w:t>
      </w:r>
    </w:p>
    <w:p w:rsidR="006F20C4" w:rsidRDefault="006F20C4" w:rsidP="00E65F1D">
      <w:pPr>
        <w:pStyle w:val="Akapitzlist"/>
        <w:numPr>
          <w:ilvl w:val="1"/>
          <w:numId w:val="15"/>
        </w:numPr>
        <w:spacing w:before="120"/>
        <w:ind w:left="993" w:hanging="567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lastRenderedPageBreak/>
        <w:t>Zamawiający rezygnuje z wykonania części prac opisanych w dokumentacji projektowej w następującym zakresie:</w:t>
      </w:r>
    </w:p>
    <w:p w:rsidR="006159E4" w:rsidRDefault="006F20C4" w:rsidP="006159E4">
      <w:pPr>
        <w:pStyle w:val="Akapitzlist"/>
        <w:numPr>
          <w:ilvl w:val="2"/>
          <w:numId w:val="15"/>
        </w:numPr>
        <w:spacing w:before="120"/>
        <w:ind w:left="1701" w:hanging="708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 xml:space="preserve">wykonanie odcinków kanalizacji pierwotnej z rur </w:t>
      </w:r>
      <w:r w:rsidR="0087519B">
        <w:rPr>
          <w:rFonts w:asciiTheme="minorHAnsi" w:hAnsiTheme="minorHAnsi" w:cs="Tunga"/>
        </w:rPr>
        <w:t>typu RHDPE φ</w:t>
      </w:r>
      <w:r>
        <w:rPr>
          <w:rFonts w:asciiTheme="minorHAnsi" w:hAnsiTheme="minorHAnsi" w:cs="Tunga"/>
        </w:rPr>
        <w:t>110</w:t>
      </w:r>
      <w:r w:rsidR="0087519B">
        <w:rPr>
          <w:rFonts w:asciiTheme="minorHAnsi" w:hAnsiTheme="minorHAnsi" w:cs="Tunga"/>
        </w:rPr>
        <w:t>/6,3</w:t>
      </w:r>
      <w:r>
        <w:rPr>
          <w:rFonts w:asciiTheme="minorHAnsi" w:hAnsiTheme="minorHAnsi" w:cs="Tunga"/>
        </w:rPr>
        <w:t xml:space="preserve"> w km</w:t>
      </w:r>
      <w:r w:rsidR="006159E4">
        <w:rPr>
          <w:rFonts w:asciiTheme="minorHAnsi" w:hAnsiTheme="minorHAnsi" w:cs="Tunga"/>
        </w:rPr>
        <w:t>:</w:t>
      </w:r>
    </w:p>
    <w:p w:rsidR="006159E4" w:rsidRDefault="006F20C4" w:rsidP="006159E4">
      <w:pPr>
        <w:pStyle w:val="Akapitzlist"/>
        <w:numPr>
          <w:ilvl w:val="0"/>
          <w:numId w:val="2"/>
        </w:numPr>
        <w:ind w:left="1985" w:hanging="283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od -1+410 do -1+500 oraz</w:t>
      </w:r>
    </w:p>
    <w:p w:rsidR="006159E4" w:rsidRDefault="006F20C4" w:rsidP="004F388A">
      <w:pPr>
        <w:pStyle w:val="Akapitzlist"/>
        <w:numPr>
          <w:ilvl w:val="0"/>
          <w:numId w:val="2"/>
        </w:numPr>
        <w:ind w:left="1985" w:hanging="283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od -1+280 do -1+340</w:t>
      </w:r>
      <w:r w:rsidR="006159E4">
        <w:rPr>
          <w:rFonts w:asciiTheme="minorHAnsi" w:hAnsiTheme="minorHAnsi" w:cs="Tunga"/>
        </w:rPr>
        <w:t>,</w:t>
      </w:r>
    </w:p>
    <w:p w:rsidR="00DE00E9" w:rsidRPr="004F388A" w:rsidRDefault="00DE00E9" w:rsidP="004F388A">
      <w:pPr>
        <w:ind w:left="1701"/>
        <w:jc w:val="both"/>
        <w:rPr>
          <w:rFonts w:asciiTheme="minorHAnsi" w:hAnsiTheme="minorHAnsi" w:cs="Tunga"/>
        </w:rPr>
      </w:pPr>
      <w:r w:rsidRPr="004F388A">
        <w:rPr>
          <w:rFonts w:asciiTheme="minorHAnsi" w:hAnsiTheme="minorHAnsi" w:cs="Tunga"/>
        </w:rPr>
        <w:t>opisan</w:t>
      </w:r>
      <w:r w:rsidR="006159E4" w:rsidRPr="004F388A">
        <w:rPr>
          <w:rFonts w:asciiTheme="minorHAnsi" w:hAnsiTheme="minorHAnsi" w:cs="Tunga"/>
        </w:rPr>
        <w:t>ych</w:t>
      </w:r>
      <w:r w:rsidRPr="004F388A">
        <w:rPr>
          <w:rFonts w:asciiTheme="minorHAnsi" w:hAnsiTheme="minorHAnsi" w:cs="Tunga"/>
        </w:rPr>
        <w:t xml:space="preserve"> w projekcie budowlano-wykonawczym w punk</w:t>
      </w:r>
      <w:r w:rsidR="006159E4" w:rsidRPr="004F388A">
        <w:rPr>
          <w:rFonts w:asciiTheme="minorHAnsi" w:hAnsiTheme="minorHAnsi" w:cs="Tunga"/>
        </w:rPr>
        <w:t>cie 3.2.1,</w:t>
      </w:r>
    </w:p>
    <w:p w:rsidR="006F20C4" w:rsidRDefault="00195930" w:rsidP="004F388A">
      <w:pPr>
        <w:pStyle w:val="Akapitzlist"/>
        <w:numPr>
          <w:ilvl w:val="3"/>
          <w:numId w:val="15"/>
        </w:numPr>
        <w:ind w:left="2694" w:hanging="993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w</w:t>
      </w:r>
      <w:r w:rsidR="004F388A">
        <w:rPr>
          <w:rFonts w:asciiTheme="minorHAnsi" w:hAnsiTheme="minorHAnsi" w:cs="Tunga"/>
        </w:rPr>
        <w:t>e wskazanych</w:t>
      </w:r>
      <w:r>
        <w:rPr>
          <w:rFonts w:asciiTheme="minorHAnsi" w:hAnsiTheme="minorHAnsi" w:cs="Tunga"/>
        </w:rPr>
        <w:t xml:space="preserve"> powyż</w:t>
      </w:r>
      <w:r w:rsidR="004F388A">
        <w:rPr>
          <w:rFonts w:asciiTheme="minorHAnsi" w:hAnsiTheme="minorHAnsi" w:cs="Tunga"/>
        </w:rPr>
        <w:t>ej</w:t>
      </w:r>
      <w:r>
        <w:rPr>
          <w:rFonts w:asciiTheme="minorHAnsi" w:hAnsiTheme="minorHAnsi" w:cs="Tunga"/>
        </w:rPr>
        <w:t xml:space="preserve"> lokalizacjach znajduje się kanalizacja </w:t>
      </w:r>
      <w:r w:rsidR="0087519B">
        <w:rPr>
          <w:rFonts w:asciiTheme="minorHAnsi" w:hAnsiTheme="minorHAnsi" w:cs="Tunga"/>
        </w:rPr>
        <w:t>RHDPE φ110/6,3</w:t>
      </w:r>
      <w:r>
        <w:rPr>
          <w:rFonts w:asciiTheme="minorHAnsi" w:hAnsiTheme="minorHAnsi" w:cs="Tunga"/>
        </w:rPr>
        <w:t xml:space="preserve">, którą należy połączyć z kanalizacją wykonywaną w ramach przedmiotowej inwestycji, i którą należy wykorzystać do umieszczenia kanalizacji </w:t>
      </w:r>
      <w:r w:rsidR="0087519B">
        <w:rPr>
          <w:rFonts w:asciiTheme="minorHAnsi" w:hAnsiTheme="minorHAnsi" w:cs="Tunga"/>
        </w:rPr>
        <w:t>wtórnej i instalacji kablowych;</w:t>
      </w:r>
    </w:p>
    <w:p w:rsidR="00E315D4" w:rsidRDefault="00E315D4" w:rsidP="00E315D4">
      <w:pPr>
        <w:pStyle w:val="Akapitzlist"/>
        <w:numPr>
          <w:ilvl w:val="2"/>
          <w:numId w:val="15"/>
        </w:numPr>
        <w:spacing w:before="120"/>
        <w:ind w:left="1701" w:hanging="708"/>
        <w:jc w:val="both"/>
        <w:rPr>
          <w:rFonts w:asciiTheme="minorHAnsi" w:hAnsiTheme="minorHAnsi" w:cs="Tunga"/>
        </w:rPr>
      </w:pPr>
      <w:r w:rsidRPr="00E315D4">
        <w:rPr>
          <w:rFonts w:asciiTheme="minorHAnsi" w:hAnsiTheme="minorHAnsi" w:cs="Tunga"/>
        </w:rPr>
        <w:t xml:space="preserve">budowy </w:t>
      </w:r>
      <w:r w:rsidR="00195930" w:rsidRPr="00E315D4">
        <w:rPr>
          <w:rFonts w:asciiTheme="minorHAnsi" w:hAnsiTheme="minorHAnsi" w:cs="Tunga"/>
        </w:rPr>
        <w:t>całości ogrodzenia</w:t>
      </w:r>
      <w:r w:rsidRPr="00E315D4">
        <w:rPr>
          <w:rFonts w:asciiTheme="minorHAnsi" w:hAnsiTheme="minorHAnsi" w:cs="Tunga"/>
        </w:rPr>
        <w:t xml:space="preserve"> w km od -1,500 do -1.371</w:t>
      </w:r>
      <w:r>
        <w:rPr>
          <w:rFonts w:asciiTheme="minorHAnsi" w:hAnsiTheme="minorHAnsi" w:cs="Tunga"/>
        </w:rPr>
        <w:t>:</w:t>
      </w:r>
    </w:p>
    <w:p w:rsidR="00613709" w:rsidRPr="00E315D4" w:rsidRDefault="00E315D4" w:rsidP="00DE00E9">
      <w:pPr>
        <w:pStyle w:val="Akapitzlist"/>
        <w:numPr>
          <w:ilvl w:val="0"/>
          <w:numId w:val="2"/>
        </w:numPr>
        <w:ind w:left="1985" w:hanging="283"/>
        <w:jc w:val="both"/>
        <w:rPr>
          <w:rFonts w:asciiTheme="minorHAnsi" w:hAnsiTheme="minorHAnsi" w:cs="Tunga"/>
        </w:rPr>
      </w:pPr>
      <w:r w:rsidRPr="00E315D4">
        <w:rPr>
          <w:rFonts w:asciiTheme="minorHAnsi" w:hAnsiTheme="minorHAnsi" w:cs="Tunga"/>
        </w:rPr>
        <w:t xml:space="preserve">opisanej </w:t>
      </w:r>
      <w:r w:rsidR="00195930" w:rsidRPr="00E315D4">
        <w:rPr>
          <w:rFonts w:asciiTheme="minorHAnsi" w:hAnsiTheme="minorHAnsi" w:cs="Tunga"/>
        </w:rPr>
        <w:t>w projek</w:t>
      </w:r>
      <w:r w:rsidR="00613709" w:rsidRPr="00E315D4">
        <w:rPr>
          <w:rFonts w:asciiTheme="minorHAnsi" w:hAnsiTheme="minorHAnsi" w:cs="Tunga"/>
        </w:rPr>
        <w:t>cie budowlano-wykonawczym w punktach:</w:t>
      </w:r>
      <w:r w:rsidRPr="00E315D4">
        <w:rPr>
          <w:rFonts w:asciiTheme="minorHAnsi" w:hAnsiTheme="minorHAnsi" w:cs="Tunga"/>
        </w:rPr>
        <w:t xml:space="preserve"> </w:t>
      </w:r>
      <w:r w:rsidR="00613709" w:rsidRPr="00E315D4">
        <w:rPr>
          <w:rFonts w:asciiTheme="minorHAnsi" w:hAnsiTheme="minorHAnsi" w:cs="Tunga"/>
        </w:rPr>
        <w:t xml:space="preserve">1.2 </w:t>
      </w:r>
      <w:r w:rsidR="0087519B">
        <w:rPr>
          <w:rFonts w:asciiTheme="minorHAnsi" w:hAnsiTheme="minorHAnsi" w:cs="Tunga"/>
        </w:rPr>
        <w:t>(</w:t>
      </w:r>
      <w:proofErr w:type="spellStart"/>
      <w:r w:rsidR="00613709" w:rsidRPr="00E315D4">
        <w:rPr>
          <w:rFonts w:asciiTheme="minorHAnsi" w:hAnsiTheme="minorHAnsi" w:cs="Tunga"/>
        </w:rPr>
        <w:t>tiret</w:t>
      </w:r>
      <w:proofErr w:type="spellEnd"/>
      <w:r w:rsidR="00613709" w:rsidRPr="00E315D4">
        <w:rPr>
          <w:rFonts w:asciiTheme="minorHAnsi" w:hAnsiTheme="minorHAnsi" w:cs="Tunga"/>
        </w:rPr>
        <w:t xml:space="preserve"> 1</w:t>
      </w:r>
      <w:r w:rsidR="0087519B">
        <w:rPr>
          <w:rFonts w:asciiTheme="minorHAnsi" w:hAnsiTheme="minorHAnsi" w:cs="Tunga"/>
        </w:rPr>
        <w:t>)</w:t>
      </w:r>
      <w:r w:rsidRPr="00E315D4">
        <w:rPr>
          <w:rFonts w:asciiTheme="minorHAnsi" w:hAnsiTheme="minorHAnsi" w:cs="Tunga"/>
        </w:rPr>
        <w:t xml:space="preserve"> i</w:t>
      </w:r>
      <w:r w:rsidR="00613709" w:rsidRPr="00E315D4">
        <w:rPr>
          <w:rFonts w:asciiTheme="minorHAnsi" w:hAnsiTheme="minorHAnsi" w:cs="Tunga"/>
        </w:rPr>
        <w:t xml:space="preserve"> 2, </w:t>
      </w:r>
    </w:p>
    <w:p w:rsidR="00195930" w:rsidRDefault="00E315D4" w:rsidP="00DE00E9">
      <w:pPr>
        <w:pStyle w:val="Akapitzlist"/>
        <w:numPr>
          <w:ilvl w:val="0"/>
          <w:numId w:val="2"/>
        </w:numPr>
        <w:ind w:left="1985" w:hanging="283"/>
        <w:jc w:val="both"/>
        <w:rPr>
          <w:rFonts w:asciiTheme="minorHAnsi" w:hAnsiTheme="minorHAnsi" w:cs="Tunga"/>
        </w:rPr>
      </w:pPr>
      <w:r w:rsidRPr="00D00F9C">
        <w:rPr>
          <w:rFonts w:asciiTheme="minorHAnsi" w:hAnsiTheme="minorHAnsi" w:cs="Tunga"/>
        </w:rPr>
        <w:t xml:space="preserve">opisanej w </w:t>
      </w:r>
      <w:r w:rsidR="00195930" w:rsidRPr="00D00F9C">
        <w:rPr>
          <w:rFonts w:asciiTheme="minorHAnsi" w:hAnsiTheme="minorHAnsi" w:cs="Tunga"/>
        </w:rPr>
        <w:t xml:space="preserve"> STWiORB:</w:t>
      </w:r>
      <w:r w:rsidRPr="00D00F9C">
        <w:rPr>
          <w:rFonts w:asciiTheme="minorHAnsi" w:hAnsiTheme="minorHAnsi" w:cs="Tunga"/>
        </w:rPr>
        <w:t xml:space="preserve"> </w:t>
      </w:r>
      <w:r w:rsidR="00D00F9C" w:rsidRPr="00D00F9C">
        <w:rPr>
          <w:rFonts w:asciiTheme="minorHAnsi" w:hAnsiTheme="minorHAnsi" w:cs="Tunga"/>
        </w:rPr>
        <w:t xml:space="preserve">ST.01.01.00, </w:t>
      </w:r>
      <w:r w:rsidRPr="00D00F9C">
        <w:rPr>
          <w:rFonts w:asciiTheme="minorHAnsi" w:hAnsiTheme="minorHAnsi" w:cs="Tunga"/>
        </w:rPr>
        <w:t>ST.01.02.00, ST.01.03.00</w:t>
      </w:r>
      <w:r w:rsidR="00750033">
        <w:rPr>
          <w:rFonts w:asciiTheme="minorHAnsi" w:hAnsiTheme="minorHAnsi" w:cs="Tunga"/>
        </w:rPr>
        <w:t>.</w:t>
      </w:r>
    </w:p>
    <w:p w:rsidR="004553B6" w:rsidRDefault="003C52CD" w:rsidP="00750033">
      <w:pPr>
        <w:pStyle w:val="Akapitzlist"/>
        <w:numPr>
          <w:ilvl w:val="1"/>
          <w:numId w:val="15"/>
        </w:numPr>
        <w:spacing w:before="120"/>
        <w:ind w:left="993" w:hanging="567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 xml:space="preserve">Obowiązki, które </w:t>
      </w:r>
      <w:r w:rsidRPr="00385F54">
        <w:rPr>
          <w:rFonts w:asciiTheme="minorHAnsi" w:hAnsiTheme="minorHAnsi" w:cs="Tunga"/>
          <w:b/>
        </w:rPr>
        <w:t>nie są</w:t>
      </w:r>
      <w:r>
        <w:rPr>
          <w:rFonts w:asciiTheme="minorHAnsi" w:hAnsiTheme="minorHAnsi" w:cs="Tunga"/>
        </w:rPr>
        <w:t xml:space="preserve"> wymagane do spełnienia przez </w:t>
      </w:r>
      <w:r w:rsidR="004553B6">
        <w:rPr>
          <w:rFonts w:asciiTheme="minorHAnsi" w:hAnsiTheme="minorHAnsi" w:cs="Tunga"/>
        </w:rPr>
        <w:t>Wykonawc</w:t>
      </w:r>
      <w:r>
        <w:rPr>
          <w:rFonts w:asciiTheme="minorHAnsi" w:hAnsiTheme="minorHAnsi" w:cs="Tunga"/>
        </w:rPr>
        <w:t>ę:</w:t>
      </w:r>
    </w:p>
    <w:p w:rsidR="004553B6" w:rsidRDefault="003C52CD" w:rsidP="004553B6">
      <w:pPr>
        <w:pStyle w:val="Akapitzlist"/>
        <w:numPr>
          <w:ilvl w:val="2"/>
          <w:numId w:val="15"/>
        </w:numPr>
        <w:spacing w:before="120"/>
        <w:ind w:left="1701" w:hanging="708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o</w:t>
      </w:r>
      <w:r w:rsidR="00750033" w:rsidRPr="004553B6">
        <w:rPr>
          <w:rFonts w:asciiTheme="minorHAnsi" w:hAnsiTheme="minorHAnsi" w:cs="Tunga"/>
        </w:rPr>
        <w:t xml:space="preserve">bowiązki WYKONAWCY wskazane w p. 1.3 </w:t>
      </w:r>
      <w:r w:rsidR="00305A32" w:rsidRPr="004553B6">
        <w:rPr>
          <w:rFonts w:asciiTheme="minorHAnsi" w:hAnsiTheme="minorHAnsi" w:cs="Tunga"/>
        </w:rPr>
        <w:t xml:space="preserve">nie dotyczą </w:t>
      </w:r>
      <w:r w:rsidR="00A9584E" w:rsidRPr="004553B6">
        <w:rPr>
          <w:rFonts w:asciiTheme="minorHAnsi" w:hAnsiTheme="minorHAnsi" w:cs="Tunga"/>
        </w:rPr>
        <w:t xml:space="preserve">działań wynikających z </w:t>
      </w:r>
      <w:r w:rsidR="00305A32" w:rsidRPr="004553B6">
        <w:rPr>
          <w:rFonts w:asciiTheme="minorHAnsi" w:hAnsiTheme="minorHAnsi" w:cs="Tunga"/>
        </w:rPr>
        <w:t xml:space="preserve">zakresu prac </w:t>
      </w:r>
      <w:r w:rsidR="00F0555B" w:rsidRPr="004553B6">
        <w:rPr>
          <w:rFonts w:asciiTheme="minorHAnsi" w:hAnsiTheme="minorHAnsi" w:cs="Tunga"/>
        </w:rPr>
        <w:t xml:space="preserve">wyłączonych z realizacji, </w:t>
      </w:r>
      <w:r w:rsidR="005F6B5F" w:rsidRPr="004553B6">
        <w:rPr>
          <w:rFonts w:asciiTheme="minorHAnsi" w:hAnsiTheme="minorHAnsi" w:cs="Tunga"/>
        </w:rPr>
        <w:t xml:space="preserve">a </w:t>
      </w:r>
      <w:r w:rsidR="00A9584E" w:rsidRPr="004553B6">
        <w:rPr>
          <w:rFonts w:asciiTheme="minorHAnsi" w:hAnsiTheme="minorHAnsi" w:cs="Tunga"/>
        </w:rPr>
        <w:t>które</w:t>
      </w:r>
      <w:r w:rsidR="00F0555B" w:rsidRPr="004553B6">
        <w:rPr>
          <w:rFonts w:asciiTheme="minorHAnsi" w:hAnsiTheme="minorHAnsi" w:cs="Tunga"/>
        </w:rPr>
        <w:t xml:space="preserve"> wskazan</w:t>
      </w:r>
      <w:r w:rsidR="00A9584E" w:rsidRPr="004553B6">
        <w:rPr>
          <w:rFonts w:asciiTheme="minorHAnsi" w:hAnsiTheme="minorHAnsi" w:cs="Tunga"/>
        </w:rPr>
        <w:t>o</w:t>
      </w:r>
      <w:r>
        <w:rPr>
          <w:rFonts w:asciiTheme="minorHAnsi" w:hAnsiTheme="minorHAnsi" w:cs="Tunga"/>
        </w:rPr>
        <w:t xml:space="preserve"> w p. 1.4,</w:t>
      </w:r>
    </w:p>
    <w:p w:rsidR="004553B6" w:rsidRPr="004553B6" w:rsidRDefault="003C52CD" w:rsidP="004553B6">
      <w:pPr>
        <w:pStyle w:val="Akapitzlist"/>
        <w:numPr>
          <w:ilvl w:val="2"/>
          <w:numId w:val="15"/>
        </w:numPr>
        <w:spacing w:before="120"/>
        <w:ind w:left="1701" w:hanging="708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w</w:t>
      </w:r>
      <w:r w:rsidR="004553B6" w:rsidRPr="004553B6">
        <w:rPr>
          <w:rFonts w:asciiTheme="minorHAnsi" w:hAnsiTheme="minorHAnsi" w:cs="Tunga"/>
        </w:rPr>
        <w:t>ykonawca nie jest objęty spełnieniem warunku, który został zawarty w uzgodnieniu PKP S.A. Oddział Gospodarowania Nieruchomościami w Gdańsku nr NGd13.6315.572.2015.JN/2 z dnia 29.10.2015 r. w pkt 2.</w:t>
      </w:r>
    </w:p>
    <w:p w:rsidR="009B2362" w:rsidRPr="00B0627B" w:rsidRDefault="00B0627B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</w:rPr>
      </w:pPr>
      <w:r>
        <w:rPr>
          <w:rFonts w:ascii="Calibri" w:hAnsi="Calibri" w:cs="Tunga"/>
          <w:b/>
        </w:rPr>
        <w:t>H</w:t>
      </w:r>
      <w:r w:rsidRPr="00B0627B">
        <w:rPr>
          <w:rFonts w:ascii="Calibri" w:hAnsi="Calibri" w:cs="Tunga"/>
          <w:b/>
        </w:rPr>
        <w:t>ierarchia</w:t>
      </w:r>
      <w:r w:rsidRPr="00B0627B">
        <w:rPr>
          <w:rFonts w:ascii="Calibri" w:hAnsi="Calibri" w:cs="Tunga"/>
        </w:rPr>
        <w:t xml:space="preserve"> </w:t>
      </w:r>
      <w:r w:rsidRPr="00B0627B">
        <w:rPr>
          <w:rFonts w:ascii="Calibri" w:hAnsi="Calibri" w:cs="Tunga"/>
          <w:b/>
        </w:rPr>
        <w:t>ważności</w:t>
      </w:r>
      <w:r>
        <w:rPr>
          <w:rFonts w:ascii="Calibri" w:hAnsi="Calibri" w:cs="Tunga"/>
          <w:b/>
        </w:rPr>
        <w:t xml:space="preserve"> dokumentów</w:t>
      </w:r>
    </w:p>
    <w:p w:rsidR="00B0627B" w:rsidRDefault="00B0627B" w:rsidP="00E65F1D">
      <w:pPr>
        <w:pStyle w:val="Akapitzlist"/>
        <w:numPr>
          <w:ilvl w:val="1"/>
          <w:numId w:val="9"/>
        </w:numPr>
        <w:spacing w:before="120"/>
        <w:ind w:left="993" w:hanging="567"/>
        <w:jc w:val="both"/>
        <w:rPr>
          <w:rFonts w:ascii="Calibri" w:hAnsi="Calibri" w:cs="Tunga"/>
        </w:rPr>
      </w:pPr>
      <w:r w:rsidRPr="00B0627B">
        <w:rPr>
          <w:rFonts w:ascii="Calibri" w:hAnsi="Calibri" w:cs="Tunga"/>
        </w:rPr>
        <w:t>W przypadku sprzeczności w ustaleniach między dokumentami lub w ramach tych dokumentów obowiązuje następująca hierarchia ważności</w:t>
      </w:r>
      <w:r>
        <w:rPr>
          <w:rFonts w:ascii="Calibri" w:hAnsi="Calibri" w:cs="Tunga"/>
        </w:rPr>
        <w:t>:</w:t>
      </w:r>
    </w:p>
    <w:p w:rsidR="00B0627B" w:rsidRDefault="00132B1D" w:rsidP="00E65F1D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niniejsza umowa</w:t>
      </w:r>
      <w:r w:rsidR="00B0627B">
        <w:rPr>
          <w:rFonts w:ascii="Calibri" w:hAnsi="Calibri" w:cs="Tunga"/>
        </w:rPr>
        <w:t xml:space="preserve"> wraz z załącznikami</w:t>
      </w:r>
      <w:r w:rsidR="00B0627B" w:rsidRPr="00B0627B">
        <w:rPr>
          <w:rFonts w:ascii="Calibri" w:hAnsi="Calibri" w:cs="Tunga"/>
        </w:rPr>
        <w:t>,</w:t>
      </w:r>
    </w:p>
    <w:p w:rsidR="00B0627B" w:rsidRDefault="005B087E" w:rsidP="00E65F1D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Specyfikacja</w:t>
      </w:r>
      <w:r w:rsidR="00B0627B">
        <w:rPr>
          <w:rFonts w:asciiTheme="minorHAnsi" w:hAnsiTheme="minorHAnsi"/>
        </w:rPr>
        <w:t xml:space="preserve"> </w:t>
      </w:r>
      <w:r w:rsidR="00B0627B" w:rsidRPr="009B2362">
        <w:rPr>
          <w:rFonts w:asciiTheme="minorHAnsi" w:hAnsiTheme="minorHAnsi"/>
        </w:rPr>
        <w:t>Istotnych Warunków Zamówienia dotycząc</w:t>
      </w:r>
      <w:r>
        <w:rPr>
          <w:rFonts w:asciiTheme="minorHAnsi" w:hAnsiTheme="minorHAnsi"/>
        </w:rPr>
        <w:t>a</w:t>
      </w:r>
      <w:r w:rsidR="00B0627B" w:rsidRPr="009B2362">
        <w:rPr>
          <w:rFonts w:asciiTheme="minorHAnsi" w:hAnsiTheme="minorHAnsi"/>
        </w:rPr>
        <w:t xml:space="preserve"> postępowania przet</w:t>
      </w:r>
      <w:r w:rsidR="00B0627B">
        <w:rPr>
          <w:rFonts w:asciiTheme="minorHAnsi" w:hAnsiTheme="minorHAnsi"/>
        </w:rPr>
        <w:t>argowego znak: SKMMS</w:t>
      </w:r>
      <w:r w:rsidR="00FE7E48">
        <w:rPr>
          <w:rFonts w:asciiTheme="minorHAnsi" w:hAnsiTheme="minorHAnsi"/>
        </w:rPr>
        <w:t>.ZP.N.38</w:t>
      </w:r>
      <w:r w:rsidR="00EA1C10">
        <w:rPr>
          <w:rFonts w:asciiTheme="minorHAnsi" w:hAnsiTheme="minorHAnsi"/>
        </w:rPr>
        <w:t>a</w:t>
      </w:r>
      <w:bookmarkStart w:id="0" w:name="_GoBack"/>
      <w:bookmarkEnd w:id="0"/>
      <w:r w:rsidR="00FE7E48">
        <w:rPr>
          <w:rFonts w:asciiTheme="minorHAnsi" w:hAnsiTheme="minorHAnsi"/>
        </w:rPr>
        <w:t>.16,</w:t>
      </w:r>
    </w:p>
    <w:p w:rsidR="00B0627B" w:rsidRDefault="00B0627B" w:rsidP="00E65F1D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 xml:space="preserve">projekt </w:t>
      </w:r>
      <w:r w:rsidR="00224476">
        <w:rPr>
          <w:rFonts w:ascii="Calibri" w:hAnsi="Calibri" w:cs="Tunga"/>
        </w:rPr>
        <w:t>budowlano-</w:t>
      </w:r>
      <w:r>
        <w:rPr>
          <w:rFonts w:ascii="Calibri" w:hAnsi="Calibri" w:cs="Tunga"/>
        </w:rPr>
        <w:t>wykonawczy,</w:t>
      </w:r>
    </w:p>
    <w:p w:rsidR="00B0627B" w:rsidRPr="00B0627B" w:rsidRDefault="00B0627B" w:rsidP="00E65F1D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B0627B">
        <w:rPr>
          <w:rFonts w:ascii="Calibri" w:hAnsi="Calibri" w:cs="Tunga"/>
        </w:rPr>
        <w:t>Specyfikacje Techniczne Wykonania i Odbioru Robót Budowlanych</w:t>
      </w:r>
      <w:r w:rsidR="00224476">
        <w:rPr>
          <w:rFonts w:ascii="Calibri" w:hAnsi="Calibri" w:cs="Tunga"/>
        </w:rPr>
        <w:t>.</w:t>
      </w:r>
    </w:p>
    <w:p w:rsidR="009B2362" w:rsidRPr="009B2362" w:rsidRDefault="001C6E2C" w:rsidP="00E65F1D">
      <w:pPr>
        <w:pStyle w:val="Akapitzlist"/>
        <w:numPr>
          <w:ilvl w:val="1"/>
          <w:numId w:val="9"/>
        </w:numPr>
        <w:ind w:left="992" w:hanging="567"/>
        <w:jc w:val="both"/>
        <w:rPr>
          <w:rFonts w:ascii="Calibri" w:hAnsi="Calibri" w:cs="Tunga"/>
        </w:rPr>
      </w:pPr>
      <w:r w:rsidRPr="001C6E2C">
        <w:rPr>
          <w:rFonts w:ascii="Calibri" w:hAnsi="Calibri" w:cs="Tunga"/>
        </w:rPr>
        <w:t>Wymagania wyszczególnione w choćby jedn</w:t>
      </w:r>
      <w:r>
        <w:rPr>
          <w:rFonts w:ascii="Calibri" w:hAnsi="Calibri" w:cs="Tunga"/>
        </w:rPr>
        <w:t xml:space="preserve">ym dokumencie </w:t>
      </w:r>
      <w:r w:rsidRPr="001C6E2C">
        <w:rPr>
          <w:rFonts w:ascii="Calibri" w:hAnsi="Calibri" w:cs="Tunga"/>
        </w:rPr>
        <w:t>są obowiązujące dla Wykonawcy tak jakby były zawarte w pozostałych częściach.</w:t>
      </w:r>
    </w:p>
    <w:p w:rsidR="00BC485A" w:rsidRDefault="009F1C04" w:rsidP="00CA34C6">
      <w:pPr>
        <w:numPr>
          <w:ilvl w:val="0"/>
          <w:numId w:val="1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Calibri" w:hAnsi="Calibri" w:cs="Tunga"/>
          <w:b/>
        </w:rPr>
      </w:pPr>
      <w:r>
        <w:rPr>
          <w:rFonts w:ascii="Calibri" w:hAnsi="Calibri" w:cs="Tunga"/>
          <w:b/>
        </w:rPr>
        <w:t>Interpretacja zapisów w dokumentach</w:t>
      </w:r>
    </w:p>
    <w:p w:rsidR="00BB2393" w:rsidRDefault="009355DF" w:rsidP="00E65F1D">
      <w:pPr>
        <w:pStyle w:val="Akapitzlist"/>
        <w:numPr>
          <w:ilvl w:val="1"/>
          <w:numId w:val="5"/>
        </w:numPr>
        <w:spacing w:before="120"/>
        <w:ind w:left="993" w:hanging="567"/>
        <w:jc w:val="both"/>
        <w:rPr>
          <w:rFonts w:ascii="Calibri" w:hAnsi="Calibri" w:cs="Tunga"/>
        </w:rPr>
      </w:pPr>
      <w:r w:rsidRPr="00BB2393">
        <w:rPr>
          <w:rFonts w:ascii="Calibri" w:hAnsi="Calibri" w:cs="Tunga"/>
        </w:rPr>
        <w:t>W dokumentach wskazanych w pkt 1 przyjmuje się, że słowa określające osoby lub strony obejmują też spółki oraz inne osoby prawne, chyba że z tekstu wynika inaczej.</w:t>
      </w:r>
    </w:p>
    <w:p w:rsidR="009355DF" w:rsidRDefault="009355DF" w:rsidP="00E65F1D">
      <w:pPr>
        <w:pStyle w:val="Akapitzlist"/>
        <w:numPr>
          <w:ilvl w:val="1"/>
          <w:numId w:val="5"/>
        </w:numPr>
        <w:ind w:left="992" w:hanging="567"/>
        <w:jc w:val="both"/>
        <w:rPr>
          <w:rFonts w:ascii="Calibri" w:hAnsi="Calibri" w:cs="Tunga"/>
        </w:rPr>
      </w:pPr>
      <w:r w:rsidRPr="00BB2393">
        <w:rPr>
          <w:rFonts w:ascii="Calibri" w:hAnsi="Calibri" w:cs="Tunga"/>
        </w:rPr>
        <w:t>W dokumentach wskazanych w pkt 1 przyjmuje się, że zapisy określone zwrotami typu „urządzenia powinny”, „system powinien</w:t>
      </w:r>
      <w:r w:rsidR="005A7B44">
        <w:rPr>
          <w:rFonts w:ascii="Calibri" w:hAnsi="Calibri" w:cs="Tunga"/>
        </w:rPr>
        <w:t xml:space="preserve"> być</w:t>
      </w:r>
      <w:r w:rsidRPr="00BB2393">
        <w:rPr>
          <w:rFonts w:ascii="Calibri" w:hAnsi="Calibri" w:cs="Tunga"/>
        </w:rPr>
        <w:t>”,</w:t>
      </w:r>
      <w:r w:rsidR="00C15FFE" w:rsidRPr="00BB2393">
        <w:rPr>
          <w:rFonts w:ascii="Calibri" w:hAnsi="Calibri" w:cs="Tunga"/>
        </w:rPr>
        <w:t xml:space="preserve"> „należy zapewnić, „należy przewidzieć”</w:t>
      </w:r>
      <w:r w:rsidRPr="00BB2393">
        <w:rPr>
          <w:rFonts w:ascii="Calibri" w:hAnsi="Calibri" w:cs="Tunga"/>
        </w:rPr>
        <w:t xml:space="preserve"> itp., należy rozumieć, jako warunek konieczny do spełnienia przez Wykonawcę</w:t>
      </w:r>
      <w:r w:rsidR="00C15FFE" w:rsidRPr="00BB2393">
        <w:rPr>
          <w:rFonts w:ascii="Calibri" w:hAnsi="Calibri" w:cs="Tunga"/>
        </w:rPr>
        <w:t>.</w:t>
      </w:r>
    </w:p>
    <w:p w:rsidR="00774D33" w:rsidRDefault="00774D33" w:rsidP="00E65F1D">
      <w:pPr>
        <w:pStyle w:val="Akapitzlist"/>
        <w:numPr>
          <w:ilvl w:val="1"/>
          <w:numId w:val="5"/>
        </w:numPr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Inspektor Nadzoru</w:t>
      </w:r>
      <w:r w:rsidR="005C0760">
        <w:rPr>
          <w:rFonts w:ascii="Calibri" w:hAnsi="Calibri" w:cs="Tunga"/>
        </w:rPr>
        <w:t>/Inspektor Nadzoru Inwestorskiego</w:t>
      </w:r>
      <w:r>
        <w:rPr>
          <w:rFonts w:ascii="Calibri" w:hAnsi="Calibri" w:cs="Tunga"/>
        </w:rPr>
        <w:t xml:space="preserve"> wskazany w dokumentacji projektowej – w zakresie kompetencji dot. nadzoru nad procesem realizacji – oznacza również Inżyniera Projektu lub innych przedstawicieli Zamawiającego.</w:t>
      </w:r>
    </w:p>
    <w:p w:rsidR="00BB2393" w:rsidRDefault="00C17882" w:rsidP="00E65F1D">
      <w:pPr>
        <w:pStyle w:val="Akapitzlist"/>
        <w:numPr>
          <w:ilvl w:val="1"/>
          <w:numId w:val="5"/>
        </w:numPr>
        <w:ind w:left="992" w:hanging="567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>Jeżeli w dokumentacji projektowej znalazłyby si</w:t>
      </w:r>
      <w:r>
        <w:rPr>
          <w:rFonts w:ascii="Calibri" w:hAnsi="Calibri" w:cs="Tunga"/>
        </w:rPr>
        <w:t xml:space="preserve">ę zapisy, które mogłyby zostać </w:t>
      </w:r>
      <w:r w:rsidRPr="00C17882">
        <w:rPr>
          <w:rFonts w:ascii="Calibri" w:hAnsi="Calibri" w:cs="Tunga"/>
        </w:rPr>
        <w:t>odczytane jako preferowanie konkretnego produktu, przedsiębiorcy lub pochodzenia materiałów i urządzeń np. znaki towarowe lub patenty, Zamawiający w każdym przypadku dopuszcza oferowanie materiałów i urządzeń równoważnych, z tym zastrzeżeniem,  że:</w:t>
      </w:r>
    </w:p>
    <w:p w:rsidR="00C17882" w:rsidRPr="00C17882" w:rsidRDefault="00C17882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 xml:space="preserve">ich </w:t>
      </w:r>
      <w:r w:rsidRPr="00C17882">
        <w:rPr>
          <w:rFonts w:asciiTheme="minorHAnsi" w:hAnsiTheme="minorHAnsi" w:cs="Tunga"/>
        </w:rPr>
        <w:t>parametry</w:t>
      </w:r>
      <w:r w:rsidRPr="00C17882">
        <w:rPr>
          <w:rFonts w:ascii="Calibri" w:hAnsi="Calibri" w:cs="Tunga"/>
        </w:rPr>
        <w:t xml:space="preserve">  techniczne, użytkowe i eksploatacyjne są co najmniej takie same  lub lepsze od parametrów wymienionych w dokumentacji projektowej,</w:t>
      </w:r>
    </w:p>
    <w:p w:rsidR="00C17882" w:rsidRPr="00C17882" w:rsidRDefault="00C17882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Theme="minorHAnsi" w:hAnsiTheme="minorHAnsi" w:cs="Tunga"/>
        </w:rPr>
        <w:t>geometria</w:t>
      </w:r>
      <w:r w:rsidRPr="00C17882">
        <w:rPr>
          <w:rFonts w:ascii="Calibri" w:hAnsi="Calibri" w:cs="Tunga"/>
        </w:rPr>
        <w:t>, faktura, kolorystyka urządzeń i materiałów nie zmieniają przyjętych rozwiązań architektoniczno-konstrukcyjnych,</w:t>
      </w:r>
    </w:p>
    <w:p w:rsidR="00C17882" w:rsidRPr="00C17882" w:rsidRDefault="00C17882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 xml:space="preserve">nie </w:t>
      </w:r>
      <w:r w:rsidRPr="00C17882">
        <w:rPr>
          <w:rFonts w:asciiTheme="minorHAnsi" w:hAnsiTheme="minorHAnsi" w:cs="Tunga"/>
        </w:rPr>
        <w:t>prowadzą</w:t>
      </w:r>
      <w:r w:rsidRPr="00C17882">
        <w:rPr>
          <w:rFonts w:ascii="Calibri" w:hAnsi="Calibri" w:cs="Tunga"/>
        </w:rPr>
        <w:t xml:space="preserve"> do zmiany rozwiązań projektowych,</w:t>
      </w:r>
    </w:p>
    <w:p w:rsidR="0039112F" w:rsidRPr="0039112F" w:rsidRDefault="00C17882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 xml:space="preserve">nie </w:t>
      </w:r>
      <w:r w:rsidRPr="00C17882">
        <w:rPr>
          <w:rFonts w:asciiTheme="minorHAnsi" w:hAnsiTheme="minorHAnsi" w:cs="Tunga"/>
        </w:rPr>
        <w:t>prowadzą</w:t>
      </w:r>
      <w:r w:rsidRPr="00C17882">
        <w:rPr>
          <w:rFonts w:ascii="Calibri" w:hAnsi="Calibri" w:cs="Tunga"/>
        </w:rPr>
        <w:t xml:space="preserve"> do zmiany wyrazu architektonicznego obiektu, a co za  tym idzie zmiany projektu jako zapisu świadomego rozwiązania architektonicznego</w:t>
      </w:r>
      <w:r>
        <w:rPr>
          <w:rFonts w:ascii="Calibri" w:hAnsi="Calibri" w:cs="Tunga"/>
        </w:rPr>
        <w:t>,</w:t>
      </w:r>
      <w:r w:rsidRPr="00C17882">
        <w:rPr>
          <w:rFonts w:ascii="Calibri" w:hAnsi="Calibri" w:cs="Tunga"/>
        </w:rPr>
        <w:t xml:space="preserve"> będącego wyrazem uzyskania efektu założonego przez Zamawiającego i Projektanta.</w:t>
      </w:r>
    </w:p>
    <w:p w:rsidR="009F1C04" w:rsidRPr="009F1C04" w:rsidRDefault="009F1C04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</w:rPr>
      </w:pPr>
      <w:r w:rsidRPr="00CA34C6">
        <w:rPr>
          <w:rFonts w:ascii="Calibri" w:hAnsi="Calibri" w:cs="Tunga"/>
          <w:b/>
        </w:rPr>
        <w:lastRenderedPageBreak/>
        <w:t xml:space="preserve">Warunki </w:t>
      </w:r>
      <w:r w:rsidR="00453402">
        <w:rPr>
          <w:rFonts w:ascii="Calibri" w:hAnsi="Calibri" w:cs="Tunga"/>
          <w:b/>
        </w:rPr>
        <w:t>prowadzenia robót budowlanych</w:t>
      </w:r>
    </w:p>
    <w:p w:rsidR="00956F41" w:rsidRPr="002C0F2B" w:rsidRDefault="00956F41" w:rsidP="00E65F1D">
      <w:pPr>
        <w:pStyle w:val="Akapitzlist"/>
        <w:numPr>
          <w:ilvl w:val="1"/>
          <w:numId w:val="8"/>
        </w:numPr>
        <w:spacing w:before="120"/>
        <w:ind w:left="992" w:hanging="567"/>
        <w:jc w:val="both"/>
        <w:rPr>
          <w:rFonts w:ascii="Calibri" w:hAnsi="Calibri" w:cs="Tunga"/>
        </w:rPr>
      </w:pPr>
      <w:r w:rsidRPr="002C0F2B">
        <w:rPr>
          <w:rFonts w:ascii="Calibri" w:hAnsi="Calibri" w:cs="Tunga"/>
        </w:rPr>
        <w:t xml:space="preserve">Zamawiający </w:t>
      </w:r>
      <w:r w:rsidR="002C0F2B" w:rsidRPr="002C0F2B">
        <w:rPr>
          <w:rFonts w:ascii="Calibri" w:hAnsi="Calibri" w:cs="Tunga"/>
        </w:rPr>
        <w:t>wskaże osoby nadzorujące realizację umowy i wykonanie robót.</w:t>
      </w:r>
    </w:p>
    <w:p w:rsidR="009F1C04" w:rsidRDefault="00453402" w:rsidP="00E65F1D">
      <w:pPr>
        <w:pStyle w:val="Akapitzlist"/>
        <w:numPr>
          <w:ilvl w:val="1"/>
          <w:numId w:val="8"/>
        </w:numPr>
        <w:ind w:left="992" w:hanging="567"/>
        <w:jc w:val="both"/>
        <w:rPr>
          <w:rFonts w:ascii="Calibri" w:hAnsi="Calibri" w:cs="Tunga"/>
        </w:rPr>
      </w:pPr>
      <w:r w:rsidRPr="00453402">
        <w:rPr>
          <w:rFonts w:ascii="Calibri" w:hAnsi="Calibri" w:cs="Tunga"/>
        </w:rPr>
        <w:t xml:space="preserve">Zamawiający wymaga, aby w trakcie całego okresu realizacji zamówienia przystanek (peron) był </w:t>
      </w:r>
      <w:r>
        <w:rPr>
          <w:rFonts w:ascii="Calibri" w:hAnsi="Calibri" w:cs="Tunga"/>
        </w:rPr>
        <w:t xml:space="preserve">czynny i </w:t>
      </w:r>
      <w:r w:rsidRPr="00453402">
        <w:rPr>
          <w:rFonts w:ascii="Calibri" w:hAnsi="Calibri" w:cs="Tunga"/>
        </w:rPr>
        <w:t>dostępny dla podróżnych</w:t>
      </w:r>
      <w:r>
        <w:rPr>
          <w:rFonts w:ascii="Calibri" w:hAnsi="Calibri" w:cs="Tunga"/>
        </w:rPr>
        <w:t>;</w:t>
      </w:r>
    </w:p>
    <w:p w:rsidR="00453402" w:rsidRDefault="00453402" w:rsidP="00E65F1D">
      <w:pPr>
        <w:pStyle w:val="Akapitzlist"/>
        <w:numPr>
          <w:ilvl w:val="1"/>
          <w:numId w:val="8"/>
        </w:numPr>
        <w:ind w:left="992" w:hanging="567"/>
        <w:jc w:val="both"/>
        <w:rPr>
          <w:rFonts w:ascii="Calibri" w:hAnsi="Calibri" w:cs="Tunga"/>
        </w:rPr>
      </w:pPr>
      <w:r w:rsidRPr="00453402">
        <w:rPr>
          <w:rFonts w:ascii="Calibri" w:hAnsi="Calibri" w:cs="Tunga"/>
        </w:rPr>
        <w:t>Zamawiający wymaga, aby w trakcie całego okresu realizacji zamówienia</w:t>
      </w:r>
      <w:r>
        <w:rPr>
          <w:rFonts w:ascii="Calibri" w:hAnsi="Calibri" w:cs="Tunga"/>
        </w:rPr>
        <w:t xml:space="preserve"> na</w:t>
      </w:r>
      <w:r w:rsidRPr="00453402">
        <w:rPr>
          <w:rFonts w:ascii="Calibri" w:hAnsi="Calibri" w:cs="Tunga"/>
        </w:rPr>
        <w:t xml:space="preserve"> przystank</w:t>
      </w:r>
      <w:r>
        <w:rPr>
          <w:rFonts w:ascii="Calibri" w:hAnsi="Calibri" w:cs="Tunga"/>
        </w:rPr>
        <w:t>u</w:t>
      </w:r>
      <w:r w:rsidRPr="00453402">
        <w:rPr>
          <w:rFonts w:ascii="Calibri" w:hAnsi="Calibri" w:cs="Tunga"/>
        </w:rPr>
        <w:t xml:space="preserve"> (peron</w:t>
      </w:r>
      <w:r>
        <w:rPr>
          <w:rFonts w:ascii="Calibri" w:hAnsi="Calibri" w:cs="Tunga"/>
        </w:rPr>
        <w:t>ie</w:t>
      </w:r>
      <w:r w:rsidRPr="00453402">
        <w:rPr>
          <w:rFonts w:ascii="Calibri" w:hAnsi="Calibri" w:cs="Tunga"/>
        </w:rPr>
        <w:t xml:space="preserve">) </w:t>
      </w:r>
      <w:r>
        <w:rPr>
          <w:rFonts w:ascii="Calibri" w:hAnsi="Calibri" w:cs="Tunga"/>
        </w:rPr>
        <w:t>możliwa była odprawa pociągów;</w:t>
      </w:r>
    </w:p>
    <w:p w:rsidR="00315CE2" w:rsidRDefault="00593C1C" w:rsidP="00E65F1D">
      <w:pPr>
        <w:pStyle w:val="Akapitzlist"/>
        <w:numPr>
          <w:ilvl w:val="1"/>
          <w:numId w:val="8"/>
        </w:numPr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Dla punktów 4.2.</w:t>
      </w:r>
      <w:r w:rsidR="00982827">
        <w:rPr>
          <w:rFonts w:ascii="Calibri" w:hAnsi="Calibri" w:cs="Tunga"/>
        </w:rPr>
        <w:t xml:space="preserve"> </w:t>
      </w:r>
      <w:r>
        <w:rPr>
          <w:rFonts w:ascii="Calibri" w:hAnsi="Calibri" w:cs="Tunga"/>
        </w:rPr>
        <w:t>i 4.3. obowiązują wyjątki – opisane w punkcie 5. – w ramach których niedostępna dla podróżnych będzie jedna krawędź peronu.</w:t>
      </w:r>
    </w:p>
    <w:p w:rsidR="00315CE2" w:rsidRDefault="00315CE2" w:rsidP="00315CE2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</w:rPr>
      </w:pPr>
      <w:r>
        <w:rPr>
          <w:rFonts w:ascii="Calibri" w:hAnsi="Calibri" w:cs="Tunga"/>
          <w:b/>
        </w:rPr>
        <w:t>Zamknięcia torowe</w:t>
      </w:r>
    </w:p>
    <w:p w:rsidR="008670CD" w:rsidRDefault="00315CE2" w:rsidP="00E65F1D">
      <w:pPr>
        <w:pStyle w:val="Akapitzlist"/>
        <w:numPr>
          <w:ilvl w:val="1"/>
          <w:numId w:val="4"/>
        </w:numPr>
        <w:spacing w:before="120"/>
        <w:ind w:left="993" w:hanging="567"/>
        <w:jc w:val="both"/>
        <w:rPr>
          <w:rFonts w:ascii="Calibri" w:hAnsi="Calibri" w:cs="Tunga"/>
        </w:rPr>
      </w:pPr>
      <w:r w:rsidRPr="008670CD">
        <w:rPr>
          <w:rFonts w:ascii="Calibri" w:hAnsi="Calibri" w:cs="Tunga"/>
        </w:rPr>
        <w:t xml:space="preserve">Dla realizacji robót </w:t>
      </w:r>
      <w:r w:rsidR="008670CD" w:rsidRPr="008670CD">
        <w:rPr>
          <w:rFonts w:ascii="Calibri" w:hAnsi="Calibri" w:cs="Tunga"/>
        </w:rPr>
        <w:t xml:space="preserve">dopuszcza się udzielenie tzw. nocnych lub weekendowych (piątek od godz. 22:00 - poniedziałek do godz. 3:30) zamknięć torowych, obejmujących jeden tor </w:t>
      </w:r>
      <w:r w:rsidR="008670CD">
        <w:rPr>
          <w:rFonts w:ascii="Calibri" w:hAnsi="Calibri" w:cs="Tunga"/>
        </w:rPr>
        <w:t>(</w:t>
      </w:r>
      <w:r w:rsidR="008670CD" w:rsidRPr="00E51D1C">
        <w:rPr>
          <w:rFonts w:ascii="Calibri" w:hAnsi="Calibri" w:cs="Tunga"/>
        </w:rPr>
        <w:t>bez wyłączenia</w:t>
      </w:r>
      <w:r w:rsidR="008670CD">
        <w:rPr>
          <w:rFonts w:ascii="Calibri" w:hAnsi="Calibri" w:cs="Tunga"/>
        </w:rPr>
        <w:t xml:space="preserve"> napięcia w sieci trakcyjnej).</w:t>
      </w:r>
    </w:p>
    <w:p w:rsidR="00CC3C99" w:rsidRDefault="00CC3C99" w:rsidP="00CC3C99">
      <w:pPr>
        <w:pStyle w:val="Akapitzlist"/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5.1.1</w:t>
      </w:r>
      <w:r>
        <w:rPr>
          <w:rFonts w:ascii="Calibri" w:hAnsi="Calibri" w:cs="Tunga"/>
        </w:rPr>
        <w:tab/>
        <w:t>W przypadku potrzeby wyłączenia napięcia w sieci trakcyjnej Wykonawca we własnym zakresie organizuje i ponosi koszty wyłączenia napięcia w sieci trakcyjnej.</w:t>
      </w:r>
    </w:p>
    <w:p w:rsidR="00CF758D" w:rsidRDefault="00CF758D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</w:rPr>
      </w:pPr>
      <w:r>
        <w:rPr>
          <w:rFonts w:ascii="Calibri" w:hAnsi="Calibri" w:cs="Tunga"/>
          <w:b/>
        </w:rPr>
        <w:t>Dokumentacja uzupełniająca</w:t>
      </w:r>
      <w:r w:rsidR="00813C45">
        <w:rPr>
          <w:rFonts w:ascii="Calibri" w:hAnsi="Calibri" w:cs="Tunga"/>
          <w:b/>
        </w:rPr>
        <w:t xml:space="preserve"> i powykonawcza</w:t>
      </w:r>
    </w:p>
    <w:p w:rsidR="00CF758D" w:rsidRDefault="00CF758D" w:rsidP="00E65F1D">
      <w:pPr>
        <w:pStyle w:val="Akapitzlist"/>
        <w:numPr>
          <w:ilvl w:val="1"/>
          <w:numId w:val="10"/>
        </w:numPr>
        <w:spacing w:before="120"/>
        <w:ind w:left="993" w:hanging="567"/>
        <w:jc w:val="both"/>
        <w:rPr>
          <w:rFonts w:ascii="Calibri" w:hAnsi="Calibri" w:cs="Tunga"/>
        </w:rPr>
      </w:pPr>
      <w:r w:rsidRPr="00117D53">
        <w:rPr>
          <w:rFonts w:ascii="Calibri" w:hAnsi="Calibri" w:cs="Tunga"/>
        </w:rPr>
        <w:t>Wykonawca jest zobowiązany do wykonania wszelkich projektów wykonawczych</w:t>
      </w:r>
      <w:r>
        <w:rPr>
          <w:rFonts w:ascii="Calibri" w:hAnsi="Calibri" w:cs="Tunga"/>
        </w:rPr>
        <w:t>-uzupełniających</w:t>
      </w:r>
      <w:r w:rsidRPr="00117D53">
        <w:rPr>
          <w:rFonts w:ascii="Calibri" w:hAnsi="Calibri" w:cs="Tunga"/>
        </w:rPr>
        <w:t>, branżowych, technologicznych i organizacji montażu i demontażu, warsztatowych i uzupełniających, projektu tymczasowej organizacji ruchu drogowego, projekt</w:t>
      </w:r>
      <w:r w:rsidR="0061133C">
        <w:rPr>
          <w:rFonts w:ascii="Calibri" w:hAnsi="Calibri" w:cs="Tunga"/>
        </w:rPr>
        <w:t>u</w:t>
      </w:r>
      <w:r w:rsidRPr="00117D53">
        <w:rPr>
          <w:rFonts w:ascii="Calibri" w:hAnsi="Calibri" w:cs="Tunga"/>
        </w:rPr>
        <w:t xml:space="preserve"> organizacji placu budowy i dróg dojazdowych, projekt</w:t>
      </w:r>
      <w:r w:rsidR="0061133C">
        <w:rPr>
          <w:rFonts w:ascii="Calibri" w:hAnsi="Calibri" w:cs="Tunga"/>
        </w:rPr>
        <w:t>u</w:t>
      </w:r>
      <w:r w:rsidRPr="00117D53">
        <w:rPr>
          <w:rFonts w:ascii="Calibri" w:hAnsi="Calibri" w:cs="Tunga"/>
        </w:rPr>
        <w:t xml:space="preserve"> rusztowań, szalowań, technologii spawania, malowania, skręcania konstrukcji na śruby skręcające, projektu próbnego obciążenia obiektów inżynieryjnych, projektu osnowy realizacyjnej oraz wytyczenia elementów budowanej i przebudowywanej infrastruktury, niezbędnych do realizacji zamówienia lub wynikających z </w:t>
      </w:r>
      <w:r>
        <w:rPr>
          <w:rFonts w:ascii="Calibri" w:hAnsi="Calibri" w:cs="Tunga"/>
        </w:rPr>
        <w:t>dokumentów wskazanych w pkt 1.</w:t>
      </w:r>
    </w:p>
    <w:p w:rsidR="00813C45" w:rsidRDefault="00813C45" w:rsidP="00813C45">
      <w:pPr>
        <w:pStyle w:val="Akapitzlist"/>
        <w:numPr>
          <w:ilvl w:val="1"/>
          <w:numId w:val="10"/>
        </w:numPr>
        <w:spacing w:before="120"/>
        <w:ind w:left="993" w:hanging="567"/>
        <w:jc w:val="both"/>
        <w:rPr>
          <w:rFonts w:ascii="Calibri" w:hAnsi="Calibri" w:cs="Tunga"/>
        </w:rPr>
      </w:pPr>
      <w:r w:rsidRPr="00813C45">
        <w:rPr>
          <w:rFonts w:ascii="Calibri" w:hAnsi="Calibri" w:cs="Tunga"/>
        </w:rPr>
        <w:t xml:space="preserve">Do obowiązków Wykonawcy należy dostarczenie Zamawiającemu dokumentacji powykonawczej wraz ze wszystkimi atestami, instrukcjami obsługi, </w:t>
      </w:r>
      <w:r w:rsidRPr="00B363A9">
        <w:rPr>
          <w:rFonts w:ascii="Calibri" w:hAnsi="Calibri" w:cs="Tunga"/>
        </w:rPr>
        <w:t>gwarancjami, protokołami</w:t>
      </w:r>
      <w:r w:rsidRPr="00813C45">
        <w:rPr>
          <w:rFonts w:ascii="Calibri" w:hAnsi="Calibri" w:cs="Tunga"/>
        </w:rPr>
        <w:t xml:space="preserve"> badań i pomiarów oraz certyfikatami </w:t>
      </w:r>
      <w:r w:rsidR="00AC12A5">
        <w:rPr>
          <w:rFonts w:ascii="Calibri" w:hAnsi="Calibri" w:cs="Tunga"/>
        </w:rPr>
        <w:t>lub poświadczeniami producenta.</w:t>
      </w:r>
    </w:p>
    <w:p w:rsidR="00AC12A5" w:rsidRPr="001F716B" w:rsidRDefault="00AC12A5" w:rsidP="00813C45">
      <w:pPr>
        <w:pStyle w:val="Akapitzlist"/>
        <w:numPr>
          <w:ilvl w:val="1"/>
          <w:numId w:val="10"/>
        </w:numPr>
        <w:spacing w:before="120"/>
        <w:ind w:left="993" w:hanging="567"/>
        <w:jc w:val="both"/>
        <w:rPr>
          <w:rFonts w:ascii="Calibri" w:hAnsi="Calibri" w:cs="Tunga"/>
        </w:rPr>
      </w:pPr>
      <w:r w:rsidRPr="001F716B">
        <w:rPr>
          <w:rFonts w:ascii="Calibri" w:hAnsi="Calibri"/>
          <w:lang w:eastAsia="x-none"/>
        </w:rPr>
        <w:t>Wykonawca dostarczy Zamawiającemu wyniki badań (testów), atesty, zezwolenia, świadectwa bądź inne dokumenty stwierdzające, że dostarczone i zainstalowane w ramach realizacji przedmiotu zamówienia materiały i urządzenia są zgodne z wymogami określonymi w opisie przedmiotu zamówienia i obowiązującymi przepisami. Wykonawca dostarczy ww. dokumenty przed podpisaniem protokołu bezusterkowego odbioru zamówienia</w:t>
      </w:r>
      <w:r w:rsidR="001F716B">
        <w:rPr>
          <w:rFonts w:ascii="Calibri" w:hAnsi="Calibri"/>
          <w:lang w:eastAsia="x-none"/>
        </w:rPr>
        <w:t>.</w:t>
      </w:r>
    </w:p>
    <w:p w:rsidR="00265CDB" w:rsidRDefault="00190A2F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Cs/>
          <w:iCs/>
        </w:rPr>
      </w:pPr>
      <w:r w:rsidRPr="00CF758D">
        <w:rPr>
          <w:rFonts w:ascii="Calibri" w:hAnsi="Calibri" w:cs="Tunga"/>
          <w:b/>
        </w:rPr>
        <w:t>Urządzenia</w:t>
      </w:r>
      <w:r w:rsidRPr="00CF758D">
        <w:rPr>
          <w:rFonts w:ascii="Calibri" w:hAnsi="Calibri" w:cs="Tunga"/>
          <w:b/>
          <w:bCs/>
          <w:iCs/>
        </w:rPr>
        <w:t xml:space="preserve"> techniczne</w:t>
      </w:r>
      <w:r w:rsidR="009A0804">
        <w:rPr>
          <w:rFonts w:ascii="Calibri" w:hAnsi="Calibri" w:cs="Tunga"/>
          <w:b/>
          <w:bCs/>
          <w:iCs/>
        </w:rPr>
        <w:t>, instalacje</w:t>
      </w:r>
    </w:p>
    <w:p w:rsidR="006E1C18" w:rsidRDefault="00CF758D" w:rsidP="00E65F1D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6E1C18">
        <w:rPr>
          <w:rFonts w:ascii="Calibri" w:hAnsi="Calibri" w:cs="Tunga"/>
        </w:rPr>
        <w:t xml:space="preserve">Wykonawca jest zobowiązany </w:t>
      </w:r>
      <w:r w:rsidR="00190A2F" w:rsidRPr="006E1C18">
        <w:rPr>
          <w:rFonts w:ascii="Calibri" w:hAnsi="Calibri" w:cs="Tunga"/>
          <w:bCs/>
          <w:iCs/>
        </w:rPr>
        <w:t xml:space="preserve">dostarczyć, zamontować i uruchomić wszelkie urządzenia wykazane w </w:t>
      </w:r>
      <w:r w:rsidR="00B76257">
        <w:rPr>
          <w:rFonts w:ascii="Calibri" w:hAnsi="Calibri" w:cs="Tunga"/>
          <w:bCs/>
          <w:iCs/>
        </w:rPr>
        <w:t>dokumentacji projektowej</w:t>
      </w:r>
      <w:r w:rsidR="00DF4625">
        <w:rPr>
          <w:rFonts w:ascii="Calibri" w:hAnsi="Calibri" w:cs="Tunga"/>
          <w:bCs/>
          <w:iCs/>
        </w:rPr>
        <w:t>.</w:t>
      </w:r>
    </w:p>
    <w:p w:rsidR="00B76257" w:rsidRPr="00B76257" w:rsidRDefault="00B76257" w:rsidP="00B76257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/>
        </w:rPr>
      </w:pPr>
      <w:r w:rsidRPr="00B76257">
        <w:rPr>
          <w:rFonts w:ascii="Calibri" w:hAnsi="Calibri" w:cs="Tunga"/>
        </w:rPr>
        <w:t>Wykonawca jest zobowiązany</w:t>
      </w:r>
      <w:r w:rsidRPr="00B76257">
        <w:rPr>
          <w:rFonts w:ascii="Calibri" w:hAnsi="Calibri"/>
        </w:rPr>
        <w:t xml:space="preserve"> do wykonanie prac dotyczących ciągów energetycznych i ciągów teletechnicznych z wyprowadzeniem ich zakończeń na obiekty liniowe i stacyjne (np. szafy teletechniczne, słupy wsporcze, urządzenia).</w:t>
      </w:r>
    </w:p>
    <w:p w:rsidR="00173462" w:rsidRPr="006D37DE" w:rsidRDefault="00991173" w:rsidP="00E65F1D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173462">
        <w:rPr>
          <w:rFonts w:ascii="Calibri" w:hAnsi="Calibri" w:cs="Tunga"/>
        </w:rPr>
        <w:t>Zamawiający</w:t>
      </w:r>
      <w:r w:rsidRPr="00173462">
        <w:rPr>
          <w:rFonts w:ascii="Calibri" w:hAnsi="Calibri" w:cs="Tunga"/>
          <w:bCs/>
          <w:iCs/>
        </w:rPr>
        <w:t xml:space="preserve"> wymaga dokonania przez Wykonawcę sprawdzenia pola widzenia kamer monitoringu. Docelowego montażu kamer należy dokonać w uzgodnieniu z </w:t>
      </w:r>
      <w:r w:rsidRPr="00173462">
        <w:rPr>
          <w:rFonts w:ascii="Calibri" w:hAnsi="Calibri" w:cs="Tunga"/>
        </w:rPr>
        <w:t>Zamawiającym.</w:t>
      </w:r>
    </w:p>
    <w:p w:rsidR="006D37DE" w:rsidRPr="006D37DE" w:rsidRDefault="006D37DE" w:rsidP="006D37DE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</w:rPr>
        <w:t>Dostarczone urządzenia</w:t>
      </w:r>
      <w:r w:rsidRPr="006D37DE">
        <w:rPr>
          <w:rFonts w:ascii="Calibri" w:hAnsi="Calibri" w:cs="Tunga"/>
          <w:bCs/>
          <w:iCs/>
        </w:rPr>
        <w:t xml:space="preserve"> i podzespoł</w:t>
      </w:r>
      <w:r>
        <w:rPr>
          <w:rFonts w:ascii="Calibri" w:hAnsi="Calibri" w:cs="Tunga"/>
          <w:bCs/>
          <w:iCs/>
        </w:rPr>
        <w:t>y winny być</w:t>
      </w:r>
      <w:r w:rsidRPr="006D37DE">
        <w:rPr>
          <w:rFonts w:ascii="Calibri" w:hAnsi="Calibri" w:cs="Tunga"/>
          <w:bCs/>
          <w:iCs/>
        </w:rPr>
        <w:t xml:space="preserve"> przystosowanych do pracy ciągłej (24 godziny na dobę)</w:t>
      </w:r>
      <w:r>
        <w:rPr>
          <w:rFonts w:ascii="Calibri" w:hAnsi="Calibri" w:cs="Tunga"/>
          <w:bCs/>
          <w:iCs/>
        </w:rPr>
        <w:t>.</w:t>
      </w:r>
    </w:p>
    <w:p w:rsidR="00813C45" w:rsidRPr="00813C45" w:rsidRDefault="00A21155" w:rsidP="00813C45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</w:rPr>
        <w:t>O</w:t>
      </w:r>
      <w:r w:rsidR="00813C45" w:rsidRPr="00813C45">
        <w:rPr>
          <w:rFonts w:ascii="Calibri" w:hAnsi="Calibri" w:cs="Tunga"/>
        </w:rPr>
        <w:t>ferowany</w:t>
      </w:r>
      <w:r w:rsidR="00813C45" w:rsidRPr="00813C45">
        <w:rPr>
          <w:rFonts w:ascii="Calibri" w:hAnsi="Calibri" w:cs="Tunga"/>
          <w:bCs/>
          <w:iCs/>
        </w:rPr>
        <w:t xml:space="preserve"> system okablowania strukturalnego </w:t>
      </w:r>
      <w:r>
        <w:rPr>
          <w:rFonts w:ascii="Calibri" w:hAnsi="Calibri" w:cs="Tunga"/>
          <w:bCs/>
          <w:iCs/>
        </w:rPr>
        <w:t xml:space="preserve">winien </w:t>
      </w:r>
      <w:r w:rsidR="00813C45" w:rsidRPr="00813C45">
        <w:rPr>
          <w:rFonts w:ascii="Calibri" w:hAnsi="Calibri" w:cs="Tunga"/>
          <w:bCs/>
          <w:iCs/>
        </w:rPr>
        <w:t>obejmowa</w:t>
      </w:r>
      <w:r>
        <w:rPr>
          <w:rFonts w:ascii="Calibri" w:hAnsi="Calibri" w:cs="Tunga"/>
          <w:bCs/>
          <w:iCs/>
        </w:rPr>
        <w:t>ć</w:t>
      </w:r>
      <w:r w:rsidR="00813C45" w:rsidRPr="00813C45">
        <w:rPr>
          <w:rFonts w:ascii="Calibri" w:hAnsi="Calibri" w:cs="Tunga"/>
          <w:bCs/>
          <w:iCs/>
        </w:rPr>
        <w:t xml:space="preserve"> kompletne rozwiązania dla techniki miedzianej, światłowodowej, </w:t>
      </w:r>
      <w:r w:rsidR="00396E3D">
        <w:rPr>
          <w:rFonts w:ascii="Calibri" w:hAnsi="Calibri" w:cs="Tunga"/>
          <w:bCs/>
          <w:iCs/>
        </w:rPr>
        <w:t xml:space="preserve">energetycznej, </w:t>
      </w:r>
      <w:r w:rsidR="00813C45" w:rsidRPr="00813C45">
        <w:rPr>
          <w:rFonts w:ascii="Calibri" w:hAnsi="Calibri" w:cs="Tunga"/>
          <w:bCs/>
          <w:iCs/>
        </w:rPr>
        <w:t xml:space="preserve">telekomunikacyjnej </w:t>
      </w:r>
      <w:r w:rsidR="00813C45" w:rsidRPr="007E5D51">
        <w:rPr>
          <w:rFonts w:ascii="Calibri" w:hAnsi="Calibri" w:cs="Tunga"/>
          <w:bCs/>
          <w:iCs/>
        </w:rPr>
        <w:t xml:space="preserve">oraz szafy </w:t>
      </w:r>
      <w:r w:rsidR="007E5D51" w:rsidRPr="007E5D51">
        <w:rPr>
          <w:rFonts w:ascii="Calibri" w:hAnsi="Calibri" w:cs="Tunga"/>
          <w:bCs/>
          <w:iCs/>
        </w:rPr>
        <w:t xml:space="preserve">lub skrzynki </w:t>
      </w:r>
      <w:r w:rsidR="00813C45" w:rsidRPr="007E5D51">
        <w:rPr>
          <w:rFonts w:ascii="Calibri" w:hAnsi="Calibri" w:cs="Tunga"/>
          <w:bCs/>
          <w:iCs/>
        </w:rPr>
        <w:t>teletechniczne</w:t>
      </w:r>
      <w:r w:rsidR="004403F6">
        <w:rPr>
          <w:rFonts w:ascii="Calibri" w:hAnsi="Calibri" w:cs="Tunga"/>
          <w:bCs/>
          <w:iCs/>
        </w:rPr>
        <w:t xml:space="preserve"> i energetyczne</w:t>
      </w:r>
      <w:r w:rsidR="00813C45" w:rsidRPr="007E5D51">
        <w:rPr>
          <w:rFonts w:ascii="Calibri" w:hAnsi="Calibri" w:cs="Tunga"/>
          <w:bCs/>
          <w:iCs/>
        </w:rPr>
        <w:t xml:space="preserve"> </w:t>
      </w:r>
      <w:r w:rsidR="004403F6">
        <w:rPr>
          <w:rFonts w:ascii="Calibri" w:hAnsi="Calibri" w:cs="Tunga"/>
          <w:bCs/>
          <w:iCs/>
        </w:rPr>
        <w:t xml:space="preserve">lub/i ich </w:t>
      </w:r>
      <w:r w:rsidR="00813C45" w:rsidRPr="007E5D51">
        <w:rPr>
          <w:rFonts w:ascii="Calibri" w:hAnsi="Calibri" w:cs="Tunga"/>
          <w:bCs/>
          <w:iCs/>
        </w:rPr>
        <w:t>wyposażeniem (panele krosowe, organizatory, przełącznice światłowodowe, gniazda, wtyki, adaptery, krosownice i komponenty elektroniczne);</w:t>
      </w:r>
      <w:r w:rsidR="00813C45" w:rsidRPr="00813C45">
        <w:rPr>
          <w:rFonts w:ascii="Calibri" w:hAnsi="Calibri" w:cs="Tunga"/>
          <w:bCs/>
          <w:iCs/>
        </w:rPr>
        <w:t xml:space="preserve"> wszystkie elementy okablowania strukturalnego muszą być oznaczone nazwą lub znakiem firmowym tego samego producenta okablowania i pochodzić z jednolitej oferty reprezentującej kompletny system (jednorodność komponentów); nie dopuszcza się instalowania w torze transmisyjnym elementów od różnych </w:t>
      </w:r>
      <w:r w:rsidR="000027CF">
        <w:rPr>
          <w:rFonts w:ascii="Calibri" w:hAnsi="Calibri" w:cs="Tunga"/>
          <w:bCs/>
          <w:iCs/>
        </w:rPr>
        <w:t>p</w:t>
      </w:r>
      <w:r w:rsidR="00813C45" w:rsidRPr="00813C45">
        <w:rPr>
          <w:rFonts w:ascii="Calibri" w:hAnsi="Calibri" w:cs="Tunga"/>
          <w:bCs/>
          <w:iCs/>
        </w:rPr>
        <w:t>roducentów;</w:t>
      </w:r>
    </w:p>
    <w:p w:rsidR="00813C45" w:rsidRPr="00631B7D" w:rsidRDefault="00A21155" w:rsidP="00813C45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A21155">
        <w:rPr>
          <w:rFonts w:ascii="Calibri" w:hAnsi="Calibri" w:cs="Tunga"/>
          <w:bCs/>
          <w:iCs/>
        </w:rPr>
        <w:lastRenderedPageBreak/>
        <w:t>W</w:t>
      </w:r>
      <w:r w:rsidR="00813C45" w:rsidRPr="00A21155">
        <w:rPr>
          <w:rFonts w:ascii="Calibri" w:hAnsi="Calibri" w:cs="Tunga"/>
          <w:bCs/>
          <w:iCs/>
        </w:rPr>
        <w:t xml:space="preserve">szystkie użyte materiały, elementy i urządzenia (komponenty), wykorzystane do realizacji zamówienia </w:t>
      </w:r>
      <w:r w:rsidRPr="00A21155">
        <w:rPr>
          <w:rFonts w:ascii="Calibri" w:hAnsi="Calibri" w:cs="Tunga"/>
          <w:bCs/>
          <w:iCs/>
        </w:rPr>
        <w:t>muszą być</w:t>
      </w:r>
      <w:r w:rsidR="00813C45" w:rsidRPr="00A21155">
        <w:rPr>
          <w:rFonts w:ascii="Calibri" w:hAnsi="Calibri" w:cs="Tunga"/>
          <w:bCs/>
          <w:iCs/>
        </w:rPr>
        <w:t xml:space="preserve"> nowe (nie używane w innych projektach), wolne od wad materiałowych oraz wykończeniowych z zachowaniem prawidłowego montażu (certyfikowani instalatorzy), wyprodukowane z zastosowaniem najnowocześniejszych rozwiązań</w:t>
      </w:r>
      <w:r w:rsidRPr="00A21155">
        <w:rPr>
          <w:rFonts w:ascii="Calibri" w:hAnsi="Calibri" w:cs="Tunga"/>
          <w:bCs/>
          <w:iCs/>
        </w:rPr>
        <w:t xml:space="preserve"> oraz</w:t>
      </w:r>
      <w:r w:rsidR="00813C45" w:rsidRPr="00A21155">
        <w:rPr>
          <w:rFonts w:ascii="Calibri" w:hAnsi="Calibri" w:cs="Tunga"/>
          <w:bCs/>
          <w:iCs/>
        </w:rPr>
        <w:t xml:space="preserve"> powinny pochodzić z bieżącej produkcji, tj. być wyprodukowane nie później niż</w:t>
      </w:r>
      <w:r w:rsidR="00813C45" w:rsidRPr="00813C45">
        <w:rPr>
          <w:rFonts w:ascii="Calibri" w:hAnsi="Calibri" w:cs="Tunga"/>
          <w:bCs/>
          <w:iCs/>
        </w:rPr>
        <w:t xml:space="preserve"> 12</w:t>
      </w:r>
      <w:r w:rsidR="00D433F4">
        <w:rPr>
          <w:rFonts w:ascii="Calibri" w:hAnsi="Calibri" w:cs="Tunga"/>
          <w:bCs/>
          <w:iCs/>
        </w:rPr>
        <w:t xml:space="preserve"> </w:t>
      </w:r>
      <w:r w:rsidR="00813C45">
        <w:rPr>
          <w:rFonts w:ascii="Calibri" w:hAnsi="Calibri" w:cs="Tunga"/>
          <w:bCs/>
          <w:iCs/>
        </w:rPr>
        <w:t>miesięcy przed terminem dostawy</w:t>
      </w:r>
      <w:r>
        <w:rPr>
          <w:rFonts w:ascii="Calibri" w:hAnsi="Calibri" w:cs="Tunga"/>
          <w:bCs/>
          <w:iCs/>
        </w:rPr>
        <w:t xml:space="preserve"> (tj. datą zatwierdzenia karty materiałowej przez przedstawicieli Zamawiającego)</w:t>
      </w:r>
      <w:r w:rsidR="00813C45">
        <w:rPr>
          <w:rFonts w:ascii="Calibri" w:hAnsi="Calibri" w:cs="Tunga"/>
          <w:bCs/>
          <w:iCs/>
        </w:rPr>
        <w:t xml:space="preserve">. </w:t>
      </w:r>
      <w:r w:rsidR="00D433F4">
        <w:rPr>
          <w:rFonts w:ascii="Calibri" w:hAnsi="Calibri" w:cs="Tunga"/>
          <w:bCs/>
          <w:iCs/>
        </w:rPr>
        <w:t>W</w:t>
      </w:r>
      <w:r w:rsidR="00813C45" w:rsidRPr="00FA7971">
        <w:rPr>
          <w:rFonts w:ascii="Calibri" w:hAnsi="Calibri"/>
        </w:rPr>
        <w:t>raz z dostawą sprzętu Zamawiający będzie wymagał dostarczenia dokumentu wydanego przez Producenta poświadczającego datę produkcji</w:t>
      </w:r>
      <w:r>
        <w:rPr>
          <w:rFonts w:ascii="Calibri" w:hAnsi="Calibri"/>
        </w:rPr>
        <w:t>.</w:t>
      </w:r>
    </w:p>
    <w:p w:rsidR="00631B7D" w:rsidRPr="007E5D51" w:rsidRDefault="00631B7D" w:rsidP="00813C45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7E5D51">
        <w:rPr>
          <w:rFonts w:ascii="Calibri" w:hAnsi="Calibri"/>
        </w:rPr>
        <w:t>Zakres rzeczowy obejmuje</w:t>
      </w:r>
      <w:r w:rsidR="00B14736">
        <w:rPr>
          <w:rFonts w:ascii="Calibri" w:hAnsi="Calibri"/>
        </w:rPr>
        <w:t xml:space="preserve"> również dostarczenie</w:t>
      </w:r>
      <w:r w:rsidRPr="007E5D51">
        <w:rPr>
          <w:rFonts w:ascii="Calibri" w:hAnsi="Calibri"/>
        </w:rPr>
        <w:t xml:space="preserve"> sprzęt</w:t>
      </w:r>
      <w:r w:rsidR="00B14736">
        <w:rPr>
          <w:rFonts w:ascii="Calibri" w:hAnsi="Calibri"/>
        </w:rPr>
        <w:t>u</w:t>
      </w:r>
      <w:r w:rsidRPr="007E5D51">
        <w:rPr>
          <w:rFonts w:ascii="Calibri" w:hAnsi="Calibri"/>
        </w:rPr>
        <w:t xml:space="preserve"> komputerow</w:t>
      </w:r>
      <w:r w:rsidR="00B14736">
        <w:rPr>
          <w:rFonts w:ascii="Calibri" w:hAnsi="Calibri"/>
        </w:rPr>
        <w:t>ego</w:t>
      </w:r>
      <w:r w:rsidRPr="007E5D51">
        <w:rPr>
          <w:rFonts w:ascii="Calibri" w:hAnsi="Calibri"/>
        </w:rPr>
        <w:t xml:space="preserve"> i serwer</w:t>
      </w:r>
      <w:r w:rsidR="00B14736">
        <w:rPr>
          <w:rFonts w:ascii="Calibri" w:hAnsi="Calibri"/>
        </w:rPr>
        <w:t>ów</w:t>
      </w:r>
      <w:r w:rsidRPr="007E5D51">
        <w:rPr>
          <w:rFonts w:ascii="Calibri" w:hAnsi="Calibri"/>
        </w:rPr>
        <w:t xml:space="preserve"> wraz z niezbędnym oprogramowaniem systemowym, bazodanowym, z uwzględnieniem licencji serwerowych i licencji na użytkowanie w ramach systemów.</w:t>
      </w:r>
    </w:p>
    <w:p w:rsidR="00E115D4" w:rsidRPr="00AF44BC" w:rsidRDefault="00E115D4" w:rsidP="00E115D4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/>
        </w:rPr>
      </w:pPr>
      <w:r w:rsidRPr="00AF44BC">
        <w:rPr>
          <w:rFonts w:ascii="Calibri" w:hAnsi="Calibri"/>
        </w:rPr>
        <w:t>Urządzenia muszą być seryjnym produktem w celu łatwej i szybkiej ich wymiany w przypadku awarii, uszkodzenia lub zniszczenia.</w:t>
      </w:r>
    </w:p>
    <w:p w:rsidR="007522F4" w:rsidRPr="000027CF" w:rsidRDefault="007522F4" w:rsidP="007522F4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/>
        </w:rPr>
      </w:pPr>
      <w:r w:rsidRPr="000027CF">
        <w:rPr>
          <w:rFonts w:ascii="Calibri" w:hAnsi="Calibri"/>
        </w:rPr>
        <w:t>Należy zapewnić takie rozwiązania techniczne dla realizacji zadań przez systemy, aby w przypadkach awarii poszczególnych jego elementów, wynikłe usterki bądź awarie powinny mieć możliwe najmniejszy wpływ na funkcjonowanie pozostałych składników systemów.</w:t>
      </w:r>
    </w:p>
    <w:p w:rsidR="007E2F1C" w:rsidRPr="000027CF" w:rsidRDefault="007E2F1C" w:rsidP="007E2F1C">
      <w:pPr>
        <w:pStyle w:val="Akapitzlist"/>
        <w:numPr>
          <w:ilvl w:val="0"/>
          <w:numId w:val="6"/>
        </w:numPr>
        <w:spacing w:before="120"/>
        <w:ind w:left="993" w:hanging="567"/>
        <w:jc w:val="both"/>
        <w:rPr>
          <w:rFonts w:ascii="Calibri" w:hAnsi="Calibri"/>
        </w:rPr>
      </w:pPr>
      <w:r w:rsidRPr="000027CF">
        <w:rPr>
          <w:rFonts w:ascii="Calibri" w:hAnsi="Calibri"/>
        </w:rPr>
        <w:t xml:space="preserve">Urządzenia wchodzące w skład systemów muszą komunikować się na poziomie centrów z istniejącym systemami w ramach wspólnego systemu zarządzania, przy czym ich integracja powinna być zapewniona dzięki korzystaniu w miarę możliwości ze wspólnych informacji, wspólnych zasobów transmisji danych, częściowo wspólnego sprzętu oraz dzięki zastosowaniu otwartych, ogólnodostępnych i udokumentowanych protokołów komunikacyjnych. </w:t>
      </w:r>
    </w:p>
    <w:p w:rsidR="00611D90" w:rsidRPr="009C6ABE" w:rsidRDefault="00611D90" w:rsidP="00E65F1D">
      <w:pPr>
        <w:pStyle w:val="Akapitzlist"/>
        <w:numPr>
          <w:ilvl w:val="0"/>
          <w:numId w:val="6"/>
        </w:numPr>
        <w:ind w:left="992" w:hanging="567"/>
        <w:jc w:val="both"/>
        <w:rPr>
          <w:rFonts w:ascii="Calibri" w:hAnsi="Calibri" w:cs="Tunga"/>
          <w:bCs/>
          <w:iCs/>
        </w:rPr>
      </w:pPr>
      <w:r w:rsidRPr="009C6ABE">
        <w:rPr>
          <w:rFonts w:ascii="Calibri" w:hAnsi="Calibri" w:cs="Tunga"/>
        </w:rPr>
        <w:t xml:space="preserve">Zamawiający wymaga </w:t>
      </w:r>
      <w:r w:rsidR="009C6ABE" w:rsidRPr="00B14736">
        <w:rPr>
          <w:rFonts w:ascii="Calibri" w:hAnsi="Calibri" w:cs="Tunga"/>
        </w:rPr>
        <w:t>zapewnienia</w:t>
      </w:r>
      <w:r w:rsidR="00B14736">
        <w:rPr>
          <w:rFonts w:ascii="Calibri" w:hAnsi="Calibri" w:cs="Tunga"/>
        </w:rPr>
        <w:t xml:space="preserve"> poniższych</w:t>
      </w:r>
      <w:r w:rsidR="009C6ABE" w:rsidRPr="00B14736">
        <w:rPr>
          <w:rFonts w:ascii="Calibri" w:hAnsi="Calibri" w:cs="Tunga"/>
        </w:rPr>
        <w:t xml:space="preserve"> parametrów</w:t>
      </w:r>
      <w:r w:rsidR="009C6ABE" w:rsidRPr="009C6ABE">
        <w:rPr>
          <w:rFonts w:ascii="Calibri" w:hAnsi="Calibri" w:cs="Tunga"/>
        </w:rPr>
        <w:t xml:space="preserve"> systemu </w:t>
      </w:r>
      <w:r w:rsidR="00B14736" w:rsidRPr="009C6ABE">
        <w:rPr>
          <w:rFonts w:ascii="Calibri" w:hAnsi="Calibri" w:cs="Tunga"/>
        </w:rPr>
        <w:t xml:space="preserve">zasilania awaryjnego </w:t>
      </w:r>
      <w:r w:rsidR="009C6ABE" w:rsidRPr="009C6ABE">
        <w:rPr>
          <w:rFonts w:ascii="Calibri" w:hAnsi="Calibri" w:cs="Tunga"/>
        </w:rPr>
        <w:t xml:space="preserve">UPS </w:t>
      </w:r>
      <w:r w:rsidR="00B14736">
        <w:rPr>
          <w:rFonts w:ascii="Calibri" w:hAnsi="Calibri" w:cs="Tunga"/>
        </w:rPr>
        <w:t>dla</w:t>
      </w:r>
      <w:r w:rsidR="009C6ABE" w:rsidRPr="009C6ABE">
        <w:rPr>
          <w:rFonts w:ascii="Calibri" w:hAnsi="Calibri" w:cs="Tunga"/>
        </w:rPr>
        <w:t xml:space="preserve"> instalacji SKM</w:t>
      </w:r>
      <w:r w:rsidRPr="009C6ABE">
        <w:rPr>
          <w:rFonts w:ascii="Calibri" w:hAnsi="Calibri" w:cs="Tunga"/>
        </w:rPr>
        <w:t>:</w:t>
      </w:r>
    </w:p>
    <w:p w:rsidR="00611D90" w:rsidRPr="009C6ABE" w:rsidRDefault="00611D90" w:rsidP="00E65F1D">
      <w:pPr>
        <w:pStyle w:val="Akapitzlist"/>
        <w:numPr>
          <w:ilvl w:val="0"/>
          <w:numId w:val="2"/>
        </w:numPr>
        <w:ind w:left="1418" w:hanging="425"/>
        <w:jc w:val="both"/>
        <w:rPr>
          <w:rFonts w:ascii="Calibri" w:hAnsi="Calibri" w:cs="Tunga"/>
        </w:rPr>
      </w:pPr>
      <w:r w:rsidRPr="009C6ABE">
        <w:rPr>
          <w:rFonts w:ascii="Calibri" w:hAnsi="Calibri" w:cs="Tunga"/>
        </w:rPr>
        <w:t>dla monitoringu o gwarantowanym czasie podtrzym</w:t>
      </w:r>
      <w:r w:rsidR="009C6ABE" w:rsidRPr="009C6ABE">
        <w:rPr>
          <w:rFonts w:ascii="Calibri" w:hAnsi="Calibri" w:cs="Tunga"/>
        </w:rPr>
        <w:t>ania zasilania minimum 30 minut.</w:t>
      </w:r>
    </w:p>
    <w:p w:rsidR="00265CDB" w:rsidRDefault="00265CDB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  <w:bCs/>
          <w:iCs/>
        </w:rPr>
      </w:pPr>
      <w:r w:rsidRPr="003B234D">
        <w:rPr>
          <w:rFonts w:ascii="Calibri" w:hAnsi="Calibri" w:cs="Tunga"/>
          <w:b/>
        </w:rPr>
        <w:t>Wytyczne</w:t>
      </w:r>
      <w:r w:rsidRPr="003B234D">
        <w:rPr>
          <w:rFonts w:ascii="Calibri" w:hAnsi="Calibri" w:cs="Tunga"/>
          <w:b/>
          <w:bCs/>
          <w:iCs/>
        </w:rPr>
        <w:t xml:space="preserve"> i </w:t>
      </w:r>
      <w:r w:rsidRPr="00C75746">
        <w:rPr>
          <w:rFonts w:ascii="Calibri" w:hAnsi="Calibri" w:cs="Tunga"/>
          <w:b/>
        </w:rPr>
        <w:t>wymagania</w:t>
      </w:r>
      <w:r w:rsidRPr="003B234D">
        <w:rPr>
          <w:rFonts w:ascii="Calibri" w:hAnsi="Calibri" w:cs="Tunga"/>
          <w:b/>
          <w:bCs/>
          <w:iCs/>
        </w:rPr>
        <w:t xml:space="preserve"> Zamawiającego</w:t>
      </w:r>
    </w:p>
    <w:p w:rsidR="00F47F8E" w:rsidRPr="00A21155" w:rsidRDefault="00F47F8E" w:rsidP="00E65F1D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A21155">
        <w:rPr>
          <w:rFonts w:ascii="Calibri" w:hAnsi="Calibri" w:cs="Tunga"/>
          <w:bCs/>
          <w:iCs/>
        </w:rPr>
        <w:t>System</w:t>
      </w:r>
      <w:r w:rsidR="00A21155" w:rsidRPr="00A21155">
        <w:rPr>
          <w:rFonts w:ascii="Calibri" w:hAnsi="Calibri" w:cs="Tunga"/>
          <w:bCs/>
          <w:iCs/>
        </w:rPr>
        <w:t>y monitoringu i oświetlenia</w:t>
      </w:r>
      <w:r w:rsidRPr="00A21155">
        <w:rPr>
          <w:rFonts w:ascii="Calibri" w:hAnsi="Calibri" w:cs="Tunga"/>
          <w:bCs/>
          <w:iCs/>
        </w:rPr>
        <w:t xml:space="preserve"> należy wykonać jako rozbudowę eksploatowan</w:t>
      </w:r>
      <w:r w:rsidR="00A21155" w:rsidRPr="00A21155">
        <w:rPr>
          <w:rFonts w:ascii="Calibri" w:hAnsi="Calibri" w:cs="Tunga"/>
          <w:bCs/>
          <w:iCs/>
        </w:rPr>
        <w:t>ych systemów</w:t>
      </w:r>
      <w:r w:rsidRPr="00A21155">
        <w:rPr>
          <w:rFonts w:ascii="Calibri" w:hAnsi="Calibri" w:cs="Tunga"/>
          <w:bCs/>
          <w:iCs/>
        </w:rPr>
        <w:t xml:space="preserve"> na </w:t>
      </w:r>
      <w:r w:rsidR="00B226D0">
        <w:rPr>
          <w:rFonts w:ascii="Calibri" w:hAnsi="Calibri" w:cs="Tunga"/>
          <w:bCs/>
          <w:iCs/>
        </w:rPr>
        <w:t xml:space="preserve">przystankach </w:t>
      </w:r>
      <w:r w:rsidRPr="00A21155">
        <w:rPr>
          <w:rFonts w:ascii="Calibri" w:hAnsi="Calibri" w:cs="Tunga"/>
          <w:bCs/>
          <w:iCs/>
        </w:rPr>
        <w:t>linii kolejowej nr 250,</w:t>
      </w:r>
      <w:r w:rsidR="0061133C" w:rsidRPr="00A21155">
        <w:rPr>
          <w:rFonts w:ascii="Calibri" w:hAnsi="Calibri" w:cs="Tunga"/>
          <w:bCs/>
          <w:iCs/>
        </w:rPr>
        <w:t xml:space="preserve"> </w:t>
      </w:r>
      <w:r w:rsidR="00A21155" w:rsidRPr="00A21155">
        <w:rPr>
          <w:rFonts w:ascii="Calibri" w:hAnsi="Calibri" w:cs="Tunga"/>
          <w:bCs/>
          <w:iCs/>
        </w:rPr>
        <w:t>Centra</w:t>
      </w:r>
      <w:r w:rsidR="00B226D0">
        <w:rPr>
          <w:rFonts w:ascii="Calibri" w:hAnsi="Calibri" w:cs="Tunga"/>
          <w:bCs/>
          <w:iCs/>
        </w:rPr>
        <w:t>ch</w:t>
      </w:r>
      <w:r w:rsidR="00A21155" w:rsidRPr="00A21155">
        <w:rPr>
          <w:rFonts w:ascii="Calibri" w:hAnsi="Calibri" w:cs="Tunga"/>
          <w:bCs/>
          <w:iCs/>
        </w:rPr>
        <w:t xml:space="preserve"> Dyspozytorski</w:t>
      </w:r>
      <w:r w:rsidR="00B226D0">
        <w:rPr>
          <w:rFonts w:ascii="Calibri" w:hAnsi="Calibri" w:cs="Tunga"/>
          <w:bCs/>
          <w:iCs/>
        </w:rPr>
        <w:t>ch i nastawniach</w:t>
      </w:r>
      <w:r w:rsidR="00A21155" w:rsidRPr="00A21155">
        <w:rPr>
          <w:rFonts w:ascii="Calibri" w:hAnsi="Calibri" w:cs="Tunga"/>
          <w:bCs/>
          <w:iCs/>
        </w:rPr>
        <w:t>.</w:t>
      </w:r>
    </w:p>
    <w:p w:rsidR="009C4664" w:rsidRPr="00A21155" w:rsidRDefault="00F1012F" w:rsidP="00E65F1D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A21155">
        <w:rPr>
          <w:rFonts w:ascii="Calibri" w:hAnsi="Calibri" w:cs="Tunga"/>
          <w:bCs/>
          <w:iCs/>
        </w:rPr>
        <w:t>Instalowane u</w:t>
      </w:r>
      <w:r w:rsidR="00F57914" w:rsidRPr="00A21155">
        <w:rPr>
          <w:rFonts w:ascii="Calibri" w:hAnsi="Calibri" w:cs="Tunga"/>
          <w:bCs/>
          <w:iCs/>
        </w:rPr>
        <w:t xml:space="preserve">rządzenia </w:t>
      </w:r>
      <w:r w:rsidR="00A21155" w:rsidRPr="00A21155">
        <w:rPr>
          <w:rFonts w:ascii="Calibri" w:hAnsi="Calibri" w:cs="Tunga"/>
          <w:bCs/>
          <w:iCs/>
        </w:rPr>
        <w:t xml:space="preserve">i systemy </w:t>
      </w:r>
      <w:r w:rsidR="00F57914" w:rsidRPr="00A21155">
        <w:rPr>
          <w:rFonts w:ascii="Calibri" w:hAnsi="Calibri" w:cs="Tunga"/>
          <w:bCs/>
          <w:iCs/>
        </w:rPr>
        <w:t>m</w:t>
      </w:r>
      <w:r w:rsidR="009C4664" w:rsidRPr="00A21155">
        <w:rPr>
          <w:rFonts w:ascii="Calibri" w:hAnsi="Calibri" w:cs="Tunga"/>
          <w:bCs/>
          <w:iCs/>
        </w:rPr>
        <w:t xml:space="preserve">uszą zapewniać pełną kompatybilność </w:t>
      </w:r>
      <w:r w:rsidR="00A21155" w:rsidRPr="00A21155">
        <w:rPr>
          <w:rFonts w:ascii="Calibri" w:hAnsi="Calibri" w:cs="Tunga"/>
          <w:bCs/>
          <w:iCs/>
        </w:rPr>
        <w:t xml:space="preserve">pod względem funkcjonalnym i organizacyjnym </w:t>
      </w:r>
      <w:r w:rsidR="009C4664" w:rsidRPr="00A21155">
        <w:rPr>
          <w:rFonts w:ascii="Calibri" w:hAnsi="Calibri" w:cs="Tunga"/>
          <w:bCs/>
          <w:iCs/>
        </w:rPr>
        <w:t>z obecnie eksploatowanymi urządzeniami i systemami</w:t>
      </w:r>
      <w:r w:rsidR="00530E9E" w:rsidRPr="00530E9E">
        <w:rPr>
          <w:rFonts w:ascii="Calibri" w:hAnsi="Calibri" w:cs="Tunga"/>
          <w:bCs/>
          <w:iCs/>
        </w:rPr>
        <w:t xml:space="preserve"> </w:t>
      </w:r>
      <w:r w:rsidR="00530E9E" w:rsidRPr="009A0804">
        <w:rPr>
          <w:rFonts w:ascii="Calibri" w:hAnsi="Calibri" w:cs="Tunga"/>
          <w:bCs/>
          <w:iCs/>
        </w:rPr>
        <w:t>na linii nr 250 SKM</w:t>
      </w:r>
      <w:r w:rsidR="009C4664" w:rsidRPr="00A21155">
        <w:rPr>
          <w:rFonts w:ascii="Calibri" w:hAnsi="Calibri" w:cs="Tunga"/>
          <w:bCs/>
          <w:iCs/>
        </w:rPr>
        <w:t>.</w:t>
      </w:r>
    </w:p>
    <w:p w:rsidR="00F47F8E" w:rsidRPr="00A21155" w:rsidRDefault="002573F9" w:rsidP="00E65F1D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A21155">
        <w:rPr>
          <w:rFonts w:ascii="Calibri" w:hAnsi="Calibri" w:cs="Tunga"/>
          <w:bCs/>
          <w:iCs/>
        </w:rPr>
        <w:t>W ramach rozbudowy system</w:t>
      </w:r>
      <w:r w:rsidR="00A21155" w:rsidRPr="00A21155">
        <w:rPr>
          <w:rFonts w:ascii="Calibri" w:hAnsi="Calibri" w:cs="Tunga"/>
          <w:bCs/>
          <w:iCs/>
        </w:rPr>
        <w:t>ów</w:t>
      </w:r>
      <w:r w:rsidRPr="00A21155">
        <w:rPr>
          <w:rFonts w:ascii="Calibri" w:hAnsi="Calibri" w:cs="Tunga"/>
          <w:bCs/>
          <w:iCs/>
        </w:rPr>
        <w:t xml:space="preserve"> należy </w:t>
      </w:r>
      <w:r w:rsidR="00F2706D" w:rsidRPr="00A21155">
        <w:rPr>
          <w:rFonts w:ascii="Calibri" w:hAnsi="Calibri" w:cs="Tunga"/>
          <w:bCs/>
          <w:iCs/>
        </w:rPr>
        <w:t>wykonać wszystkie czynności, aby podłączyć, zintegrować</w:t>
      </w:r>
      <w:r w:rsidR="00B76257">
        <w:rPr>
          <w:rFonts w:ascii="Calibri" w:hAnsi="Calibri" w:cs="Tunga"/>
          <w:bCs/>
          <w:iCs/>
        </w:rPr>
        <w:t>, zsynchronizować</w:t>
      </w:r>
      <w:r w:rsidR="00F2706D" w:rsidRPr="00A21155">
        <w:rPr>
          <w:rFonts w:ascii="Calibri" w:hAnsi="Calibri" w:cs="Tunga"/>
          <w:bCs/>
          <w:iCs/>
        </w:rPr>
        <w:t xml:space="preserve"> i uruchomić nowe urządzenia, </w:t>
      </w:r>
      <w:r w:rsidR="00A21155" w:rsidRPr="00A21155">
        <w:rPr>
          <w:rFonts w:ascii="Calibri" w:hAnsi="Calibri" w:cs="Tunga"/>
          <w:bCs/>
          <w:iCs/>
        </w:rPr>
        <w:t>w obrębie przystanku</w:t>
      </w:r>
      <w:r w:rsidR="00F2706D" w:rsidRPr="00A21155">
        <w:rPr>
          <w:rFonts w:ascii="Calibri" w:hAnsi="Calibri" w:cs="Tunga"/>
          <w:bCs/>
          <w:iCs/>
        </w:rPr>
        <w:t xml:space="preserve"> oraz w Centr</w:t>
      </w:r>
      <w:r w:rsidR="00A21155" w:rsidRPr="00A21155">
        <w:rPr>
          <w:rFonts w:ascii="Calibri" w:hAnsi="Calibri" w:cs="Tunga"/>
          <w:bCs/>
          <w:iCs/>
        </w:rPr>
        <w:t>ach Dyspozytorskich</w:t>
      </w:r>
      <w:r w:rsidR="00F2706D" w:rsidRPr="00A21155">
        <w:rPr>
          <w:rFonts w:ascii="Calibri" w:hAnsi="Calibri" w:cs="Tunga"/>
          <w:bCs/>
          <w:iCs/>
        </w:rPr>
        <w:t xml:space="preserve"> i nastawni</w:t>
      </w:r>
      <w:r w:rsidR="00A21155" w:rsidRPr="00A21155">
        <w:rPr>
          <w:rFonts w:ascii="Calibri" w:hAnsi="Calibri" w:cs="Tunga"/>
          <w:bCs/>
          <w:iCs/>
        </w:rPr>
        <w:t>ach</w:t>
      </w:r>
      <w:r w:rsidR="00F2706D" w:rsidRPr="00A21155">
        <w:rPr>
          <w:rFonts w:ascii="Calibri" w:hAnsi="Calibri" w:cs="Tunga"/>
          <w:bCs/>
          <w:iCs/>
        </w:rPr>
        <w:t>.</w:t>
      </w:r>
      <w:r w:rsidR="00EF240E">
        <w:rPr>
          <w:rFonts w:ascii="Calibri" w:hAnsi="Calibri" w:cs="Tunga"/>
          <w:bCs/>
          <w:iCs/>
        </w:rPr>
        <w:t xml:space="preserve"> Czynności obejmują aktualizację oprogramowania w niezbędnym zakresie dla użytkowanych systemów.</w:t>
      </w:r>
    </w:p>
    <w:p w:rsidR="00F2706D" w:rsidRPr="00A07AF8" w:rsidRDefault="0061133C" w:rsidP="00E65F1D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A07AF8">
        <w:rPr>
          <w:rFonts w:ascii="Calibri" w:hAnsi="Calibri" w:cs="Tunga"/>
          <w:bCs/>
          <w:iCs/>
        </w:rPr>
        <w:t>Eksploatowan</w:t>
      </w:r>
      <w:r w:rsidR="00A21155" w:rsidRPr="00A07AF8">
        <w:rPr>
          <w:rFonts w:ascii="Calibri" w:hAnsi="Calibri" w:cs="Tunga"/>
          <w:bCs/>
          <w:iCs/>
        </w:rPr>
        <w:t>e</w:t>
      </w:r>
      <w:r w:rsidRPr="00A07AF8">
        <w:rPr>
          <w:rFonts w:ascii="Calibri" w:hAnsi="Calibri" w:cs="Tunga"/>
          <w:bCs/>
          <w:iCs/>
        </w:rPr>
        <w:t xml:space="preserve"> system</w:t>
      </w:r>
      <w:r w:rsidR="00A21155" w:rsidRPr="00A07AF8">
        <w:rPr>
          <w:rFonts w:ascii="Calibri" w:hAnsi="Calibri" w:cs="Tunga"/>
          <w:bCs/>
          <w:iCs/>
        </w:rPr>
        <w:t>y</w:t>
      </w:r>
      <w:r w:rsidRPr="00A07AF8">
        <w:rPr>
          <w:rFonts w:ascii="Calibri" w:hAnsi="Calibri" w:cs="Tunga"/>
          <w:bCs/>
          <w:iCs/>
        </w:rPr>
        <w:t xml:space="preserve"> </w:t>
      </w:r>
      <w:r w:rsidR="00A21155" w:rsidRPr="00A07AF8">
        <w:rPr>
          <w:rFonts w:ascii="Calibri" w:hAnsi="Calibri" w:cs="Tunga"/>
          <w:bCs/>
          <w:iCs/>
        </w:rPr>
        <w:t>monitoringu i oświetlenia</w:t>
      </w:r>
      <w:r w:rsidRPr="00A07AF8">
        <w:rPr>
          <w:rFonts w:ascii="Calibri" w:hAnsi="Calibri" w:cs="Tunga"/>
          <w:bCs/>
          <w:iCs/>
        </w:rPr>
        <w:t xml:space="preserve"> </w:t>
      </w:r>
      <w:r w:rsidR="005964B0">
        <w:rPr>
          <w:rFonts w:ascii="Calibri" w:hAnsi="Calibri" w:cs="Tunga"/>
          <w:bCs/>
          <w:iCs/>
        </w:rPr>
        <w:t xml:space="preserve">zostały </w:t>
      </w:r>
      <w:r w:rsidR="00A21155" w:rsidRPr="00A07AF8">
        <w:rPr>
          <w:rFonts w:ascii="Calibri" w:hAnsi="Calibri" w:cs="Tunga"/>
          <w:bCs/>
          <w:iCs/>
        </w:rPr>
        <w:t>dostarczone</w:t>
      </w:r>
      <w:r w:rsidR="00C836D9" w:rsidRPr="00A07AF8">
        <w:rPr>
          <w:rFonts w:ascii="Calibri" w:hAnsi="Calibri" w:cs="Tunga"/>
          <w:bCs/>
          <w:iCs/>
        </w:rPr>
        <w:t xml:space="preserve"> </w:t>
      </w:r>
      <w:r w:rsidR="005964B0" w:rsidRPr="00A07AF8">
        <w:rPr>
          <w:rFonts w:ascii="Calibri" w:hAnsi="Calibri" w:cs="Tunga"/>
          <w:bCs/>
          <w:iCs/>
        </w:rPr>
        <w:t>przez podmiot zewnętrzny</w:t>
      </w:r>
      <w:r w:rsidR="00BA76BE">
        <w:rPr>
          <w:rFonts w:ascii="Calibri" w:hAnsi="Calibri" w:cs="Tunga"/>
          <w:bCs/>
          <w:iCs/>
        </w:rPr>
        <w:t xml:space="preserve">. Obecnie pełni on </w:t>
      </w:r>
      <w:r w:rsidR="00BA76BE" w:rsidRPr="00A07AF8">
        <w:rPr>
          <w:rFonts w:ascii="Calibri" w:hAnsi="Calibri" w:cs="Tunga"/>
          <w:bCs/>
          <w:iCs/>
        </w:rPr>
        <w:t>funkcję Operator</w:t>
      </w:r>
      <w:r w:rsidR="005964B0" w:rsidRPr="00A07AF8">
        <w:rPr>
          <w:rFonts w:ascii="Calibri" w:hAnsi="Calibri" w:cs="Tunga"/>
          <w:bCs/>
          <w:iCs/>
        </w:rPr>
        <w:t xml:space="preserve"> </w:t>
      </w:r>
      <w:r w:rsidR="00C836D9" w:rsidRPr="00A07AF8">
        <w:rPr>
          <w:rFonts w:ascii="Calibri" w:hAnsi="Calibri" w:cs="Tunga"/>
          <w:bCs/>
          <w:iCs/>
        </w:rPr>
        <w:t xml:space="preserve">i w pełni </w:t>
      </w:r>
      <w:r w:rsidR="00BA76BE">
        <w:rPr>
          <w:rFonts w:ascii="Calibri" w:hAnsi="Calibri" w:cs="Tunga"/>
          <w:bCs/>
          <w:iCs/>
        </w:rPr>
        <w:t>u</w:t>
      </w:r>
      <w:r w:rsidR="00C836D9" w:rsidRPr="00A07AF8">
        <w:rPr>
          <w:rFonts w:ascii="Calibri" w:hAnsi="Calibri" w:cs="Tunga"/>
          <w:bCs/>
          <w:iCs/>
        </w:rPr>
        <w:t>trzym</w:t>
      </w:r>
      <w:r w:rsidR="00BA76BE">
        <w:rPr>
          <w:rFonts w:ascii="Calibri" w:hAnsi="Calibri" w:cs="Tunga"/>
          <w:bCs/>
          <w:iCs/>
        </w:rPr>
        <w:t>uje powyższe systemy</w:t>
      </w:r>
      <w:r w:rsidR="002D4761" w:rsidRPr="00A07AF8">
        <w:rPr>
          <w:rFonts w:ascii="Calibri" w:hAnsi="Calibri" w:cs="Tunga"/>
          <w:bCs/>
          <w:iCs/>
        </w:rPr>
        <w:t>. Ze względu na zamknięty charakter system</w:t>
      </w:r>
      <w:r w:rsidR="00A21155" w:rsidRPr="00A07AF8">
        <w:rPr>
          <w:rFonts w:ascii="Calibri" w:hAnsi="Calibri" w:cs="Tunga"/>
          <w:bCs/>
          <w:iCs/>
        </w:rPr>
        <w:t>ów</w:t>
      </w:r>
      <w:r w:rsidR="002D4761" w:rsidRPr="00A07AF8">
        <w:rPr>
          <w:rFonts w:ascii="Calibri" w:hAnsi="Calibri" w:cs="Tunga"/>
          <w:bCs/>
          <w:iCs/>
        </w:rPr>
        <w:t>, jedynie Operator dysponuje informacją dot. działania, konfiguracji lub rozbudowy system</w:t>
      </w:r>
      <w:r w:rsidR="00A21155" w:rsidRPr="00A07AF8">
        <w:rPr>
          <w:rFonts w:ascii="Calibri" w:hAnsi="Calibri" w:cs="Tunga"/>
          <w:bCs/>
          <w:iCs/>
        </w:rPr>
        <w:t>ów</w:t>
      </w:r>
      <w:r w:rsidR="002D4761" w:rsidRPr="00A07AF8">
        <w:rPr>
          <w:rFonts w:ascii="Calibri" w:hAnsi="Calibri" w:cs="Tunga"/>
          <w:bCs/>
          <w:iCs/>
        </w:rPr>
        <w:t>.</w:t>
      </w:r>
    </w:p>
    <w:p w:rsidR="009C0D3A" w:rsidRDefault="00A561D5" w:rsidP="00E65F1D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>Zamawiający wymaga stosowania materiałów, systemów, rozwiązań</w:t>
      </w:r>
      <w:r w:rsidR="009A0804">
        <w:rPr>
          <w:rFonts w:ascii="Calibri" w:hAnsi="Calibri" w:cs="Tunga"/>
          <w:bCs/>
          <w:iCs/>
        </w:rPr>
        <w:t xml:space="preserve"> itp., utrudniających kradzież</w:t>
      </w:r>
      <w:r w:rsidR="00824204">
        <w:rPr>
          <w:rFonts w:ascii="Calibri" w:hAnsi="Calibri" w:cs="Tunga"/>
          <w:bCs/>
          <w:iCs/>
        </w:rPr>
        <w:t>.</w:t>
      </w:r>
    </w:p>
    <w:p w:rsidR="007E2F1C" w:rsidRPr="007E2F1C" w:rsidRDefault="009A0804" w:rsidP="007E2F1C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/>
          <w:lang w:eastAsia="x-none"/>
        </w:rPr>
      </w:pPr>
      <w:r w:rsidRPr="007E2F1C">
        <w:rPr>
          <w:rFonts w:ascii="Calibri" w:hAnsi="Calibri" w:cs="Tunga"/>
          <w:bCs/>
          <w:iCs/>
        </w:rPr>
        <w:t xml:space="preserve">Zamawiający wymaga, aby w trakcie realizacji oraz przy wdrażaniu Wykonawca dysponował osobami posiadającymi odpowiadające zakresowi realizowanego projektu doświadczenie we wdrażaniu części </w:t>
      </w:r>
      <w:r w:rsidR="007E2F1C" w:rsidRPr="007E2F1C">
        <w:rPr>
          <w:rFonts w:ascii="Calibri" w:hAnsi="Calibri" w:cs="Tunga"/>
          <w:bCs/>
          <w:iCs/>
        </w:rPr>
        <w:t xml:space="preserve">składowej realizowanego systemu oraz </w:t>
      </w:r>
      <w:r w:rsidR="007E2F1C" w:rsidRPr="007E2F1C">
        <w:rPr>
          <w:rFonts w:ascii="Calibri" w:hAnsi="Calibri"/>
          <w:lang w:eastAsia="x-none"/>
        </w:rPr>
        <w:t>zdolnymi do prowadzenia wszelkich powierzonych zadań, zgodnie z obowiązującymi przepisami prawa i w zgodzie z postanowieniami odpowiednich decyzji, uzgodnień i opinii, warunkującymi prawidłową realizację zamówienia.</w:t>
      </w:r>
    </w:p>
    <w:p w:rsidR="007E2F1C" w:rsidRPr="007E2F1C" w:rsidRDefault="007E2F1C" w:rsidP="007E2F1C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/>
        </w:rPr>
      </w:pPr>
      <w:r w:rsidRPr="007E2F1C">
        <w:rPr>
          <w:rFonts w:ascii="Calibri" w:hAnsi="Calibri" w:cs="Tunga"/>
          <w:bCs/>
          <w:iCs/>
        </w:rPr>
        <w:t>Zamawiający</w:t>
      </w:r>
      <w:r w:rsidRPr="007E2F1C">
        <w:rPr>
          <w:rFonts w:ascii="Calibri" w:hAnsi="Calibri"/>
        </w:rPr>
        <w:t xml:space="preserve"> wymaga, aby przed przystąpieniem do realizacji zadania Wykonawca przedstawił do akceptacji poszczególne składniki systemów</w:t>
      </w:r>
      <w:r w:rsidR="007A0F14">
        <w:rPr>
          <w:rFonts w:ascii="Calibri" w:hAnsi="Calibri"/>
        </w:rPr>
        <w:t xml:space="preserve"> w tym karty katalogowe urządzeń</w:t>
      </w:r>
      <w:r w:rsidRPr="007E2F1C">
        <w:rPr>
          <w:rFonts w:ascii="Calibri" w:hAnsi="Calibri"/>
        </w:rPr>
        <w:t>.</w:t>
      </w:r>
    </w:p>
    <w:p w:rsidR="007E2F1C" w:rsidRPr="00AC12A5" w:rsidRDefault="009A0804" w:rsidP="00AC12A5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9A0804">
        <w:rPr>
          <w:rFonts w:ascii="Calibri" w:hAnsi="Calibri" w:cs="Tunga"/>
          <w:bCs/>
          <w:iCs/>
        </w:rPr>
        <w:t>Wykonawca przed przystąpieniem do odbiorów dostarczy wszystkie opisy techniczne</w:t>
      </w:r>
      <w:r>
        <w:rPr>
          <w:rFonts w:ascii="Calibri" w:hAnsi="Calibri" w:cs="Tunga"/>
          <w:bCs/>
          <w:iCs/>
        </w:rPr>
        <w:t xml:space="preserve"> </w:t>
      </w:r>
      <w:r w:rsidRPr="009A0804">
        <w:rPr>
          <w:rFonts w:ascii="Calibri" w:hAnsi="Calibri" w:cs="Tunga"/>
          <w:bCs/>
          <w:iCs/>
        </w:rPr>
        <w:t xml:space="preserve">i funkcjonalne dla każdego zastosowanego urządzenia i oprogramowania w ramach </w:t>
      </w:r>
      <w:r w:rsidR="007E2F1C">
        <w:rPr>
          <w:rFonts w:ascii="Calibri" w:hAnsi="Calibri" w:cs="Tunga"/>
          <w:bCs/>
          <w:iCs/>
        </w:rPr>
        <w:t>p</w:t>
      </w:r>
      <w:r w:rsidRPr="009A0804">
        <w:rPr>
          <w:rFonts w:ascii="Calibri" w:hAnsi="Calibri" w:cs="Tunga"/>
          <w:bCs/>
          <w:iCs/>
        </w:rPr>
        <w:t>odsystemów w języku polskim w wersji papierowej i elektronicznej.</w:t>
      </w:r>
    </w:p>
    <w:p w:rsidR="00491FCE" w:rsidRPr="00491FCE" w:rsidRDefault="00775D6A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  <w:bCs/>
          <w:iCs/>
        </w:rPr>
      </w:pPr>
      <w:r>
        <w:rPr>
          <w:rFonts w:ascii="Calibri" w:hAnsi="Calibri" w:cs="Tunga"/>
          <w:b/>
        </w:rPr>
        <w:t>Sposób r</w:t>
      </w:r>
      <w:r w:rsidR="00491FCE" w:rsidRPr="00C75746">
        <w:rPr>
          <w:rFonts w:ascii="Calibri" w:hAnsi="Calibri" w:cs="Tunga"/>
          <w:b/>
        </w:rPr>
        <w:t>ozliczani</w:t>
      </w:r>
      <w:r>
        <w:rPr>
          <w:rFonts w:ascii="Calibri" w:hAnsi="Calibri" w:cs="Tunga"/>
          <w:b/>
        </w:rPr>
        <w:t>a</w:t>
      </w:r>
      <w:r>
        <w:rPr>
          <w:rFonts w:ascii="Calibri" w:hAnsi="Calibri" w:cs="Tunga"/>
          <w:b/>
          <w:bCs/>
          <w:iCs/>
        </w:rPr>
        <w:t xml:space="preserve"> i finansowania</w:t>
      </w:r>
      <w:r w:rsidR="00491FCE" w:rsidRPr="00491FCE">
        <w:rPr>
          <w:rFonts w:ascii="Calibri" w:hAnsi="Calibri" w:cs="Tunga"/>
          <w:b/>
          <w:bCs/>
          <w:iCs/>
        </w:rPr>
        <w:t xml:space="preserve"> zadania inwestycyjnego</w:t>
      </w:r>
    </w:p>
    <w:p w:rsidR="002118B0" w:rsidRDefault="00491FCE" w:rsidP="00E65F1D">
      <w:pPr>
        <w:pStyle w:val="Akapitzlist"/>
        <w:numPr>
          <w:ilvl w:val="0"/>
          <w:numId w:val="12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lastRenderedPageBreak/>
        <w:t xml:space="preserve">Kontrakt na realizację zadania ma charakter </w:t>
      </w:r>
      <w:r w:rsidRPr="00402497">
        <w:rPr>
          <w:rFonts w:ascii="Calibri" w:hAnsi="Calibri" w:cs="Tunga"/>
          <w:b/>
          <w:bCs/>
          <w:iCs/>
        </w:rPr>
        <w:t>ryczałtowy</w:t>
      </w:r>
      <w:r>
        <w:rPr>
          <w:rFonts w:ascii="Calibri" w:hAnsi="Calibri" w:cs="Tunga"/>
          <w:bCs/>
          <w:iCs/>
        </w:rPr>
        <w:t>.</w:t>
      </w:r>
    </w:p>
    <w:p w:rsidR="00491FCE" w:rsidRPr="00395E3D" w:rsidRDefault="002118B0" w:rsidP="002118B0">
      <w:pPr>
        <w:pStyle w:val="Akapitzlist"/>
        <w:spacing w:before="120"/>
        <w:ind w:left="993"/>
        <w:jc w:val="both"/>
        <w:rPr>
          <w:rFonts w:ascii="Calibri" w:hAnsi="Calibri" w:cs="Tunga"/>
          <w:bCs/>
          <w:iCs/>
        </w:rPr>
      </w:pPr>
      <w:r w:rsidRPr="00876AB9">
        <w:rPr>
          <w:rFonts w:ascii="Calibri" w:hAnsi="Calibri" w:cs="Helvetica"/>
        </w:rPr>
        <w:t>Oczekuje się, że cele opisane w Opisie Przedmiotu Zamówienia zostaną osiągnięte</w:t>
      </w:r>
      <w:r>
        <w:rPr>
          <w:rFonts w:ascii="Calibri" w:hAnsi="Calibri" w:cs="Helvetica"/>
        </w:rPr>
        <w:t>,</w:t>
      </w:r>
      <w:r w:rsidRPr="00876AB9">
        <w:rPr>
          <w:rFonts w:ascii="Calibri" w:hAnsi="Calibri" w:cs="Helvetica"/>
        </w:rPr>
        <w:t xml:space="preserve"> a zapłat</w:t>
      </w:r>
      <w:r>
        <w:rPr>
          <w:rFonts w:ascii="Calibri" w:hAnsi="Calibri" w:cs="Helvetica"/>
        </w:rPr>
        <w:t>a</w:t>
      </w:r>
      <w:r w:rsidRPr="00876AB9">
        <w:rPr>
          <w:rFonts w:ascii="Calibri" w:hAnsi="Calibri" w:cs="Helvetica"/>
        </w:rPr>
        <w:t xml:space="preserve"> dla Wykonawcy będzie wynagrodzeniem ryczałtowym</w:t>
      </w:r>
      <w:r>
        <w:rPr>
          <w:rFonts w:ascii="Calibri" w:hAnsi="Calibri" w:cs="Helvetica"/>
        </w:rPr>
        <w:t>.</w:t>
      </w:r>
      <w:r>
        <w:rPr>
          <w:rFonts w:ascii="Calibri" w:hAnsi="Calibri" w:cs="Tunga"/>
          <w:bCs/>
          <w:iCs/>
        </w:rPr>
        <w:t xml:space="preserve"> </w:t>
      </w:r>
      <w:r w:rsidR="00491FCE">
        <w:rPr>
          <w:rFonts w:ascii="Calibri" w:hAnsi="Calibri" w:cs="Tunga"/>
          <w:bCs/>
          <w:iCs/>
        </w:rPr>
        <w:t xml:space="preserve">Z tego względu Zamawiający nie publikuje w ramach postępowania przetargowego przedmiarów robót oraz nie wymaga złożenia wraz z </w:t>
      </w:r>
      <w:r w:rsidR="00491FCE" w:rsidRPr="00395E3D">
        <w:rPr>
          <w:rFonts w:ascii="Calibri" w:hAnsi="Calibri" w:cs="Tunga"/>
          <w:bCs/>
          <w:iCs/>
        </w:rPr>
        <w:t>ofertą kosztorysu ofertowego.</w:t>
      </w:r>
    </w:p>
    <w:p w:rsidR="00491FCE" w:rsidRDefault="00DF4625" w:rsidP="00E65F1D">
      <w:pPr>
        <w:pStyle w:val="Akapitzlist"/>
        <w:numPr>
          <w:ilvl w:val="0"/>
          <w:numId w:val="12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395E3D">
        <w:rPr>
          <w:rFonts w:ascii="Calibri" w:hAnsi="Calibri" w:cs="Tunga"/>
          <w:bCs/>
          <w:iCs/>
        </w:rPr>
        <w:t>W trakcie okresu realizacji kontraktu nie przewiduje się dokonywania płatności częściowych.</w:t>
      </w:r>
    </w:p>
    <w:p w:rsidR="00395E3D" w:rsidRPr="00395E3D" w:rsidRDefault="00395E3D" w:rsidP="00E65F1D">
      <w:pPr>
        <w:pStyle w:val="Akapitzlist"/>
        <w:numPr>
          <w:ilvl w:val="0"/>
          <w:numId w:val="12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>Zapłata za zrealizowaną umowę zostanie dokonana w ramach płatności końcowej.</w:t>
      </w:r>
    </w:p>
    <w:p w:rsidR="0000454C" w:rsidRDefault="0000454C" w:rsidP="0000454C">
      <w:pPr>
        <w:pStyle w:val="Akapitzlist"/>
        <w:spacing w:before="120"/>
        <w:ind w:left="993"/>
        <w:jc w:val="both"/>
        <w:rPr>
          <w:rFonts w:ascii="Calibri" w:hAnsi="Calibri" w:cs="Helvetica"/>
          <w:highlight w:val="magenta"/>
        </w:rPr>
      </w:pPr>
    </w:p>
    <w:p w:rsidR="0000454C" w:rsidRPr="000E107D" w:rsidRDefault="0000454C" w:rsidP="0000454C">
      <w:pPr>
        <w:spacing w:before="120"/>
        <w:ind w:left="426"/>
        <w:jc w:val="both"/>
        <w:rPr>
          <w:rFonts w:ascii="Calibri" w:hAnsi="Calibri" w:cs="Helvetica"/>
        </w:rPr>
      </w:pPr>
    </w:p>
    <w:p w:rsidR="0000454C" w:rsidRPr="00DF4625" w:rsidRDefault="0000454C" w:rsidP="0000454C">
      <w:pPr>
        <w:pStyle w:val="Akapitzlist"/>
        <w:spacing w:before="120"/>
        <w:ind w:left="993"/>
        <w:jc w:val="both"/>
        <w:rPr>
          <w:rFonts w:ascii="Calibri" w:hAnsi="Calibri" w:cs="Helvetica"/>
          <w:highlight w:val="magenta"/>
        </w:rPr>
      </w:pPr>
    </w:p>
    <w:sectPr w:rsidR="0000454C" w:rsidRPr="00DF4625" w:rsidSect="00EC2915">
      <w:headerReference w:type="default" r:id="rId8"/>
      <w:footerReference w:type="default" r:id="rId9"/>
      <w:pgSz w:w="11906" w:h="16838"/>
      <w:pgMar w:top="340" w:right="737" w:bottom="340" w:left="851" w:header="181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FC" w:rsidRDefault="00B82DFC">
      <w:r>
        <w:separator/>
      </w:r>
    </w:p>
  </w:endnote>
  <w:endnote w:type="continuationSeparator" w:id="0">
    <w:p w:rsidR="00B82DFC" w:rsidRDefault="00B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8E" w:rsidRPr="00A07A0E" w:rsidRDefault="00F73A8E" w:rsidP="00A07A0E">
    <w:pPr>
      <w:pStyle w:val="Stopka"/>
      <w:jc w:val="center"/>
      <w:rPr>
        <w:rFonts w:ascii="Calibri" w:hAnsi="Calibri"/>
        <w:sz w:val="20"/>
        <w:szCs w:val="20"/>
      </w:rPr>
    </w:pPr>
    <w:r w:rsidRPr="00A07A0E">
      <w:rPr>
        <w:rFonts w:ascii="Calibri" w:hAnsi="Calibri"/>
        <w:sz w:val="20"/>
        <w:szCs w:val="20"/>
      </w:rPr>
      <w:t xml:space="preserve">- </w:t>
    </w:r>
    <w:r w:rsidRPr="00A07A0E">
      <w:rPr>
        <w:rFonts w:ascii="Calibri" w:hAnsi="Calibri"/>
        <w:sz w:val="20"/>
        <w:szCs w:val="20"/>
      </w:rPr>
      <w:fldChar w:fldCharType="begin"/>
    </w:r>
    <w:r w:rsidRPr="00A07A0E">
      <w:rPr>
        <w:rFonts w:ascii="Calibri" w:hAnsi="Calibri"/>
        <w:sz w:val="20"/>
        <w:szCs w:val="20"/>
      </w:rPr>
      <w:instrText xml:space="preserve"> PAGE </w:instrText>
    </w:r>
    <w:r w:rsidRPr="00A07A0E">
      <w:rPr>
        <w:rFonts w:ascii="Calibri" w:hAnsi="Calibri"/>
        <w:sz w:val="20"/>
        <w:szCs w:val="20"/>
      </w:rPr>
      <w:fldChar w:fldCharType="separate"/>
    </w:r>
    <w:r w:rsidR="00EA1C10">
      <w:rPr>
        <w:rFonts w:ascii="Calibri" w:hAnsi="Calibri"/>
        <w:noProof/>
        <w:sz w:val="20"/>
        <w:szCs w:val="20"/>
      </w:rPr>
      <w:t>5</w:t>
    </w:r>
    <w:r w:rsidRPr="00A07A0E">
      <w:rPr>
        <w:rFonts w:ascii="Calibri" w:hAnsi="Calibri"/>
        <w:sz w:val="20"/>
        <w:szCs w:val="20"/>
      </w:rPr>
      <w:fldChar w:fldCharType="end"/>
    </w:r>
    <w:r w:rsidRPr="00A07A0E">
      <w:rPr>
        <w:rFonts w:ascii="Calibri" w:hAnsi="Calibr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FC" w:rsidRDefault="00B82DFC">
      <w:r>
        <w:separator/>
      </w:r>
    </w:p>
  </w:footnote>
  <w:footnote w:type="continuationSeparator" w:id="0">
    <w:p w:rsidR="00B82DFC" w:rsidRDefault="00B8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8E" w:rsidRPr="002E5C46" w:rsidRDefault="00F73A8E" w:rsidP="00186497">
    <w:pPr>
      <w:pStyle w:val="Style15"/>
      <w:widowControl/>
      <w:tabs>
        <w:tab w:val="left" w:leader="dot" w:pos="1735"/>
      </w:tabs>
      <w:spacing w:before="50" w:line="252" w:lineRule="exact"/>
      <w:jc w:val="both"/>
      <w:rPr>
        <w:rStyle w:val="FontStyle35"/>
        <w:rFonts w:ascii="Calibri" w:hAnsi="Calibri" w:cs="Tunga"/>
        <w:sz w:val="16"/>
        <w:szCs w:val="16"/>
      </w:rPr>
    </w:pPr>
    <w:r w:rsidRPr="00A07A0E">
      <w:rPr>
        <w:rStyle w:val="FontStyle35"/>
        <w:rFonts w:ascii="Calibri" w:hAnsi="Calibri" w:cs="Tunga"/>
        <w:b w:val="0"/>
        <w:i w:val="0"/>
        <w:sz w:val="16"/>
        <w:szCs w:val="16"/>
      </w:rPr>
      <w:t xml:space="preserve">OPZ - </w:t>
    </w:r>
    <w:r w:rsidRPr="002E5C46">
      <w:rPr>
        <w:rStyle w:val="FontStyle35"/>
        <w:rFonts w:ascii="Calibri" w:hAnsi="Calibri" w:cs="Tunga"/>
        <w:b w:val="0"/>
        <w:i w:val="0"/>
        <w:sz w:val="16"/>
        <w:szCs w:val="16"/>
      </w:rPr>
      <w:t xml:space="preserve">Wykonanie </w:t>
    </w:r>
    <w:r w:rsidR="004C1311">
      <w:rPr>
        <w:rStyle w:val="FontStyle35"/>
        <w:rFonts w:ascii="Calibri" w:hAnsi="Calibri" w:cs="Tunga"/>
        <w:b w:val="0"/>
        <w:i w:val="0"/>
        <w:sz w:val="16"/>
        <w:szCs w:val="16"/>
      </w:rPr>
      <w:t xml:space="preserve">robót budowlanych </w:t>
    </w:r>
    <w:r w:rsidRPr="002E5C46">
      <w:rPr>
        <w:rStyle w:val="FontStyle35"/>
        <w:rFonts w:ascii="Calibri" w:hAnsi="Calibri" w:cs="Tunga"/>
        <w:b w:val="0"/>
        <w:i w:val="0"/>
        <w:sz w:val="16"/>
        <w:szCs w:val="16"/>
      </w:rPr>
      <w:t>dla zadania inwestycyjnego pn. „</w:t>
    </w:r>
    <w:r w:rsidR="006F6B81" w:rsidRPr="006F6B81">
      <w:rPr>
        <w:rStyle w:val="FontStyle35"/>
        <w:rFonts w:ascii="Calibri" w:hAnsi="Calibri" w:cs="Tunga"/>
        <w:b w:val="0"/>
        <w:i w:val="0"/>
        <w:sz w:val="16"/>
        <w:szCs w:val="16"/>
      </w:rPr>
      <w:t>Zapewnienie bezpieczeństwa w rejonie torów odstawczych i peronu Gdańsk Śródmieście</w:t>
    </w:r>
    <w:r w:rsidRPr="002E5C46">
      <w:rPr>
        <w:rStyle w:val="FontStyle35"/>
        <w:rFonts w:ascii="Calibri" w:hAnsi="Calibri" w:cs="Tunga"/>
        <w:b w:val="0"/>
        <w:i w:val="0"/>
        <w:sz w:val="16"/>
        <w:szCs w:val="16"/>
      </w:rPr>
      <w:t>”</w:t>
    </w:r>
  </w:p>
  <w:p w:rsidR="00F73A8E" w:rsidRPr="00A07A0E" w:rsidRDefault="00F73A8E" w:rsidP="00186497">
    <w:pPr>
      <w:pStyle w:val="Style15"/>
      <w:widowControl/>
      <w:tabs>
        <w:tab w:val="left" w:leader="dot" w:pos="1735"/>
      </w:tabs>
      <w:spacing w:before="50" w:line="252" w:lineRule="exact"/>
      <w:jc w:val="both"/>
      <w:rPr>
        <w:rFonts w:ascii="Calibri" w:hAnsi="Calibri" w:cs="Tung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168"/>
    <w:multiLevelType w:val="hybridMultilevel"/>
    <w:tmpl w:val="FB2A42C8"/>
    <w:lvl w:ilvl="0" w:tplc="73CCFE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301C1"/>
    <w:multiLevelType w:val="multilevel"/>
    <w:tmpl w:val="1690F17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6472B"/>
    <w:multiLevelType w:val="hybridMultilevel"/>
    <w:tmpl w:val="5CBA9E04"/>
    <w:lvl w:ilvl="0" w:tplc="6CA69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4CE"/>
    <w:multiLevelType w:val="multilevel"/>
    <w:tmpl w:val="FA6233A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8208A3"/>
    <w:multiLevelType w:val="hybridMultilevel"/>
    <w:tmpl w:val="75F6EC00"/>
    <w:lvl w:ilvl="0" w:tplc="8202F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511"/>
    <w:multiLevelType w:val="hybridMultilevel"/>
    <w:tmpl w:val="A6D825F6"/>
    <w:lvl w:ilvl="0" w:tplc="CAB40C0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C573D"/>
    <w:multiLevelType w:val="hybridMultilevel"/>
    <w:tmpl w:val="17CA1E3A"/>
    <w:lvl w:ilvl="0" w:tplc="F08007E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442DA"/>
    <w:multiLevelType w:val="hybridMultilevel"/>
    <w:tmpl w:val="3A60CF90"/>
    <w:lvl w:ilvl="0" w:tplc="4B9C0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4B01"/>
    <w:multiLevelType w:val="hybridMultilevel"/>
    <w:tmpl w:val="198C77AC"/>
    <w:lvl w:ilvl="0" w:tplc="A7061B8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34C98"/>
    <w:multiLevelType w:val="hybridMultilevel"/>
    <w:tmpl w:val="52980870"/>
    <w:lvl w:ilvl="0" w:tplc="EF5AEF3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86CA5"/>
    <w:multiLevelType w:val="hybridMultilevel"/>
    <w:tmpl w:val="AF6083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51685"/>
    <w:multiLevelType w:val="hybridMultilevel"/>
    <w:tmpl w:val="85DEFCDE"/>
    <w:lvl w:ilvl="0" w:tplc="78C8372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B22A37"/>
    <w:multiLevelType w:val="multilevel"/>
    <w:tmpl w:val="5954489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3C4F6E"/>
    <w:multiLevelType w:val="hybridMultilevel"/>
    <w:tmpl w:val="A85427EA"/>
    <w:lvl w:ilvl="0" w:tplc="97D8D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F01C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14CB7"/>
    <w:multiLevelType w:val="hybridMultilevel"/>
    <w:tmpl w:val="7E9A5EF0"/>
    <w:lvl w:ilvl="0" w:tplc="9972282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009C5"/>
    <w:multiLevelType w:val="hybridMultilevel"/>
    <w:tmpl w:val="FC12D854"/>
    <w:lvl w:ilvl="0" w:tplc="A5E00CD8">
      <w:start w:val="1"/>
      <w:numFmt w:val="lowerLetter"/>
      <w:lvlText w:val="%1."/>
      <w:lvlJc w:val="left"/>
      <w:pPr>
        <w:ind w:left="1069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D0FC4"/>
    <w:multiLevelType w:val="hybridMultilevel"/>
    <w:tmpl w:val="D65C1EE0"/>
    <w:lvl w:ilvl="0" w:tplc="F9803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F01C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68FE"/>
    <w:multiLevelType w:val="hybridMultilevel"/>
    <w:tmpl w:val="AEE064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15A18C2"/>
    <w:multiLevelType w:val="multilevel"/>
    <w:tmpl w:val="5C1E426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E3225B"/>
    <w:multiLevelType w:val="hybridMultilevel"/>
    <w:tmpl w:val="66A64D1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297B3D"/>
    <w:multiLevelType w:val="multilevel"/>
    <w:tmpl w:val="E1EA5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1" w15:restartNumberingAfterBreak="0">
    <w:nsid w:val="3AA91C33"/>
    <w:multiLevelType w:val="hybridMultilevel"/>
    <w:tmpl w:val="8116921A"/>
    <w:lvl w:ilvl="0" w:tplc="85F8016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990179"/>
    <w:multiLevelType w:val="multilevel"/>
    <w:tmpl w:val="BC3E3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F486C3E"/>
    <w:multiLevelType w:val="hybridMultilevel"/>
    <w:tmpl w:val="756C0C5A"/>
    <w:lvl w:ilvl="0" w:tplc="4816EDA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26240"/>
    <w:multiLevelType w:val="multilevel"/>
    <w:tmpl w:val="2820BB62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9B127C"/>
    <w:multiLevelType w:val="hybridMultilevel"/>
    <w:tmpl w:val="AEE064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1270AFE"/>
    <w:multiLevelType w:val="hybridMultilevel"/>
    <w:tmpl w:val="B664C0D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7D48AA"/>
    <w:multiLevelType w:val="multilevel"/>
    <w:tmpl w:val="AEB6E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993A18"/>
    <w:multiLevelType w:val="multilevel"/>
    <w:tmpl w:val="5302F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AD26EF6"/>
    <w:multiLevelType w:val="hybridMultilevel"/>
    <w:tmpl w:val="7930BC82"/>
    <w:lvl w:ilvl="0" w:tplc="65BEC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DD"/>
    <w:multiLevelType w:val="hybridMultilevel"/>
    <w:tmpl w:val="7BD05078"/>
    <w:lvl w:ilvl="0" w:tplc="9B045066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F15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5F18CD"/>
    <w:multiLevelType w:val="hybridMultilevel"/>
    <w:tmpl w:val="18D05F4C"/>
    <w:lvl w:ilvl="0" w:tplc="7AFEFDA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AE176A"/>
    <w:multiLevelType w:val="hybridMultilevel"/>
    <w:tmpl w:val="06205094"/>
    <w:lvl w:ilvl="0" w:tplc="0415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68B53ACA"/>
    <w:multiLevelType w:val="hybridMultilevel"/>
    <w:tmpl w:val="E0A2244A"/>
    <w:lvl w:ilvl="0" w:tplc="7278E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A7EA5"/>
    <w:multiLevelType w:val="multilevel"/>
    <w:tmpl w:val="7632F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BBE2551"/>
    <w:multiLevelType w:val="hybridMultilevel"/>
    <w:tmpl w:val="CD363326"/>
    <w:lvl w:ilvl="0" w:tplc="F4145D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A6A69F7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A1764"/>
    <w:multiLevelType w:val="hybridMultilevel"/>
    <w:tmpl w:val="B462BCCA"/>
    <w:lvl w:ilvl="0" w:tplc="2C8409A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E2AB1"/>
    <w:multiLevelType w:val="hybridMultilevel"/>
    <w:tmpl w:val="2BC48D6E"/>
    <w:lvl w:ilvl="0" w:tplc="30E63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02737"/>
    <w:multiLevelType w:val="hybridMultilevel"/>
    <w:tmpl w:val="CDDC2482"/>
    <w:lvl w:ilvl="0" w:tplc="02968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6A30"/>
    <w:multiLevelType w:val="hybridMultilevel"/>
    <w:tmpl w:val="F2CE6B90"/>
    <w:lvl w:ilvl="0" w:tplc="12F22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7C86"/>
    <w:multiLevelType w:val="hybridMultilevel"/>
    <w:tmpl w:val="E690A4E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38F10D1"/>
    <w:multiLevelType w:val="hybridMultilevel"/>
    <w:tmpl w:val="241C8E66"/>
    <w:lvl w:ilvl="0" w:tplc="6ECCE7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3C5AF9"/>
    <w:multiLevelType w:val="hybridMultilevel"/>
    <w:tmpl w:val="F362C022"/>
    <w:lvl w:ilvl="0" w:tplc="69EC1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25"/>
  </w:num>
  <w:num w:numId="4">
    <w:abstractNumId w:val="35"/>
  </w:num>
  <w:num w:numId="5">
    <w:abstractNumId w:val="27"/>
  </w:num>
  <w:num w:numId="6">
    <w:abstractNumId w:val="18"/>
  </w:num>
  <w:num w:numId="7">
    <w:abstractNumId w:val="1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3"/>
  </w:num>
  <w:num w:numId="13">
    <w:abstractNumId w:val="1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16"/>
  </w:num>
  <w:num w:numId="19">
    <w:abstractNumId w:val="42"/>
  </w:num>
  <w:num w:numId="20">
    <w:abstractNumId w:val="7"/>
  </w:num>
  <w:num w:numId="21">
    <w:abstractNumId w:val="41"/>
  </w:num>
  <w:num w:numId="22">
    <w:abstractNumId w:val="6"/>
  </w:num>
  <w:num w:numId="23">
    <w:abstractNumId w:val="14"/>
  </w:num>
  <w:num w:numId="24">
    <w:abstractNumId w:val="21"/>
  </w:num>
  <w:num w:numId="25">
    <w:abstractNumId w:val="0"/>
  </w:num>
  <w:num w:numId="26">
    <w:abstractNumId w:val="23"/>
  </w:num>
  <w:num w:numId="27">
    <w:abstractNumId w:val="32"/>
  </w:num>
  <w:num w:numId="28">
    <w:abstractNumId w:val="5"/>
  </w:num>
  <w:num w:numId="29">
    <w:abstractNumId w:val="37"/>
  </w:num>
  <w:num w:numId="30">
    <w:abstractNumId w:val="4"/>
  </w:num>
  <w:num w:numId="31">
    <w:abstractNumId w:val="29"/>
  </w:num>
  <w:num w:numId="32">
    <w:abstractNumId w:val="11"/>
  </w:num>
  <w:num w:numId="33">
    <w:abstractNumId w:val="9"/>
  </w:num>
  <w:num w:numId="34">
    <w:abstractNumId w:val="34"/>
  </w:num>
  <w:num w:numId="35">
    <w:abstractNumId w:val="38"/>
  </w:num>
  <w:num w:numId="36">
    <w:abstractNumId w:val="8"/>
  </w:num>
  <w:num w:numId="37">
    <w:abstractNumId w:val="33"/>
  </w:num>
  <w:num w:numId="38">
    <w:abstractNumId w:val="10"/>
  </w:num>
  <w:num w:numId="39">
    <w:abstractNumId w:val="15"/>
  </w:num>
  <w:num w:numId="40">
    <w:abstractNumId w:val="43"/>
  </w:num>
  <w:num w:numId="41">
    <w:abstractNumId w:val="40"/>
  </w:num>
  <w:num w:numId="42">
    <w:abstractNumId w:val="26"/>
  </w:num>
  <w:num w:numId="43">
    <w:abstractNumId w:val="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cdcdc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6"/>
    <w:rsid w:val="0000054D"/>
    <w:rsid w:val="000027CF"/>
    <w:rsid w:val="0000454C"/>
    <w:rsid w:val="000061C5"/>
    <w:rsid w:val="00006B76"/>
    <w:rsid w:val="0001118C"/>
    <w:rsid w:val="00027CFF"/>
    <w:rsid w:val="000317A0"/>
    <w:rsid w:val="00032C76"/>
    <w:rsid w:val="0003432B"/>
    <w:rsid w:val="00042B59"/>
    <w:rsid w:val="00045F4C"/>
    <w:rsid w:val="00045F7D"/>
    <w:rsid w:val="000506F5"/>
    <w:rsid w:val="0006027D"/>
    <w:rsid w:val="00061E2B"/>
    <w:rsid w:val="00067800"/>
    <w:rsid w:val="00067985"/>
    <w:rsid w:val="00071BBA"/>
    <w:rsid w:val="00071C0A"/>
    <w:rsid w:val="00074A2D"/>
    <w:rsid w:val="0008503C"/>
    <w:rsid w:val="000861C8"/>
    <w:rsid w:val="00086DB7"/>
    <w:rsid w:val="0008743A"/>
    <w:rsid w:val="000878DD"/>
    <w:rsid w:val="00090872"/>
    <w:rsid w:val="00092881"/>
    <w:rsid w:val="00093027"/>
    <w:rsid w:val="000A000E"/>
    <w:rsid w:val="000A1EDA"/>
    <w:rsid w:val="000B0B57"/>
    <w:rsid w:val="000B2938"/>
    <w:rsid w:val="000B62D7"/>
    <w:rsid w:val="000B743C"/>
    <w:rsid w:val="000C2659"/>
    <w:rsid w:val="000C2FF1"/>
    <w:rsid w:val="000C6F9C"/>
    <w:rsid w:val="000C72F9"/>
    <w:rsid w:val="000D06B1"/>
    <w:rsid w:val="000E073C"/>
    <w:rsid w:val="000E107D"/>
    <w:rsid w:val="000E25A5"/>
    <w:rsid w:val="000F2087"/>
    <w:rsid w:val="000F31A9"/>
    <w:rsid w:val="000F6A2E"/>
    <w:rsid w:val="000F7A49"/>
    <w:rsid w:val="00100D3A"/>
    <w:rsid w:val="00105253"/>
    <w:rsid w:val="001077B4"/>
    <w:rsid w:val="0011100F"/>
    <w:rsid w:val="001121DA"/>
    <w:rsid w:val="00116945"/>
    <w:rsid w:val="00117CEE"/>
    <w:rsid w:val="00117D53"/>
    <w:rsid w:val="001215D9"/>
    <w:rsid w:val="00123B74"/>
    <w:rsid w:val="0012424B"/>
    <w:rsid w:val="0012647E"/>
    <w:rsid w:val="00131D58"/>
    <w:rsid w:val="00132B1D"/>
    <w:rsid w:val="001334CC"/>
    <w:rsid w:val="00137635"/>
    <w:rsid w:val="00140026"/>
    <w:rsid w:val="001425D2"/>
    <w:rsid w:val="00153095"/>
    <w:rsid w:val="00160508"/>
    <w:rsid w:val="00166289"/>
    <w:rsid w:val="00166EAC"/>
    <w:rsid w:val="0017010D"/>
    <w:rsid w:val="0017063E"/>
    <w:rsid w:val="0017262E"/>
    <w:rsid w:val="00173462"/>
    <w:rsid w:val="00174273"/>
    <w:rsid w:val="00174766"/>
    <w:rsid w:val="00175AF7"/>
    <w:rsid w:val="0018238A"/>
    <w:rsid w:val="0018596D"/>
    <w:rsid w:val="00185B9D"/>
    <w:rsid w:val="00186497"/>
    <w:rsid w:val="0018725F"/>
    <w:rsid w:val="00187CB2"/>
    <w:rsid w:val="00190A2F"/>
    <w:rsid w:val="00192C72"/>
    <w:rsid w:val="0019311F"/>
    <w:rsid w:val="00195930"/>
    <w:rsid w:val="001A021F"/>
    <w:rsid w:val="001A05D0"/>
    <w:rsid w:val="001A6F70"/>
    <w:rsid w:val="001B3FED"/>
    <w:rsid w:val="001C18AF"/>
    <w:rsid w:val="001C2B84"/>
    <w:rsid w:val="001C672B"/>
    <w:rsid w:val="001C6E2C"/>
    <w:rsid w:val="001C794D"/>
    <w:rsid w:val="001D0F04"/>
    <w:rsid w:val="001D165C"/>
    <w:rsid w:val="001D1F0C"/>
    <w:rsid w:val="001D2933"/>
    <w:rsid w:val="001D52D9"/>
    <w:rsid w:val="001E0E83"/>
    <w:rsid w:val="001E1E5F"/>
    <w:rsid w:val="001E2F28"/>
    <w:rsid w:val="001E58A7"/>
    <w:rsid w:val="001E5BDA"/>
    <w:rsid w:val="001E60D5"/>
    <w:rsid w:val="001E630A"/>
    <w:rsid w:val="001F01A2"/>
    <w:rsid w:val="001F716B"/>
    <w:rsid w:val="001F74C6"/>
    <w:rsid w:val="00200D3C"/>
    <w:rsid w:val="002010A8"/>
    <w:rsid w:val="00206A7B"/>
    <w:rsid w:val="00207D86"/>
    <w:rsid w:val="00210C94"/>
    <w:rsid w:val="0021161B"/>
    <w:rsid w:val="002118B0"/>
    <w:rsid w:val="0021235E"/>
    <w:rsid w:val="0022042B"/>
    <w:rsid w:val="002209EE"/>
    <w:rsid w:val="002238EC"/>
    <w:rsid w:val="00224476"/>
    <w:rsid w:val="002314A5"/>
    <w:rsid w:val="00231B3E"/>
    <w:rsid w:val="002328BB"/>
    <w:rsid w:val="00233844"/>
    <w:rsid w:val="002341DF"/>
    <w:rsid w:val="00234889"/>
    <w:rsid w:val="0024032B"/>
    <w:rsid w:val="00242574"/>
    <w:rsid w:val="00243C50"/>
    <w:rsid w:val="002441CC"/>
    <w:rsid w:val="00246490"/>
    <w:rsid w:val="002464FE"/>
    <w:rsid w:val="00252696"/>
    <w:rsid w:val="00252909"/>
    <w:rsid w:val="002530A1"/>
    <w:rsid w:val="00253766"/>
    <w:rsid w:val="0025576C"/>
    <w:rsid w:val="00256488"/>
    <w:rsid w:val="002573F9"/>
    <w:rsid w:val="00257624"/>
    <w:rsid w:val="00261956"/>
    <w:rsid w:val="002624ED"/>
    <w:rsid w:val="002632D1"/>
    <w:rsid w:val="00263A5F"/>
    <w:rsid w:val="00264CB9"/>
    <w:rsid w:val="00265C0F"/>
    <w:rsid w:val="00265CDB"/>
    <w:rsid w:val="00272D5D"/>
    <w:rsid w:val="00276686"/>
    <w:rsid w:val="00276EBE"/>
    <w:rsid w:val="00281768"/>
    <w:rsid w:val="00283605"/>
    <w:rsid w:val="00287CAE"/>
    <w:rsid w:val="00294987"/>
    <w:rsid w:val="00296C44"/>
    <w:rsid w:val="002A3327"/>
    <w:rsid w:val="002A6EAC"/>
    <w:rsid w:val="002B0D0F"/>
    <w:rsid w:val="002B20AF"/>
    <w:rsid w:val="002B68CE"/>
    <w:rsid w:val="002B6DD1"/>
    <w:rsid w:val="002B7909"/>
    <w:rsid w:val="002B7AB9"/>
    <w:rsid w:val="002C0F2B"/>
    <w:rsid w:val="002C2A83"/>
    <w:rsid w:val="002C601B"/>
    <w:rsid w:val="002C65E5"/>
    <w:rsid w:val="002D017E"/>
    <w:rsid w:val="002D0C1E"/>
    <w:rsid w:val="002D217F"/>
    <w:rsid w:val="002D21B7"/>
    <w:rsid w:val="002D32EE"/>
    <w:rsid w:val="002D401A"/>
    <w:rsid w:val="002D4761"/>
    <w:rsid w:val="002D5BF7"/>
    <w:rsid w:val="002E238B"/>
    <w:rsid w:val="002E2C57"/>
    <w:rsid w:val="002E3512"/>
    <w:rsid w:val="002E3988"/>
    <w:rsid w:val="002E40A7"/>
    <w:rsid w:val="002E4275"/>
    <w:rsid w:val="002E5C46"/>
    <w:rsid w:val="002E6967"/>
    <w:rsid w:val="002E6F89"/>
    <w:rsid w:val="002F01BB"/>
    <w:rsid w:val="002F0567"/>
    <w:rsid w:val="002F0943"/>
    <w:rsid w:val="002F28D2"/>
    <w:rsid w:val="002F29FD"/>
    <w:rsid w:val="002F3FFC"/>
    <w:rsid w:val="002F71AC"/>
    <w:rsid w:val="00305A32"/>
    <w:rsid w:val="00307F9F"/>
    <w:rsid w:val="00315CE2"/>
    <w:rsid w:val="0031654B"/>
    <w:rsid w:val="00316B7B"/>
    <w:rsid w:val="00321DCE"/>
    <w:rsid w:val="0032574D"/>
    <w:rsid w:val="00326D06"/>
    <w:rsid w:val="003304B3"/>
    <w:rsid w:val="003376CF"/>
    <w:rsid w:val="003431EA"/>
    <w:rsid w:val="003538A8"/>
    <w:rsid w:val="00354EB9"/>
    <w:rsid w:val="003559BD"/>
    <w:rsid w:val="00356724"/>
    <w:rsid w:val="00356747"/>
    <w:rsid w:val="00360F1F"/>
    <w:rsid w:val="00361B9C"/>
    <w:rsid w:val="00361F18"/>
    <w:rsid w:val="00367158"/>
    <w:rsid w:val="00367C96"/>
    <w:rsid w:val="00370C85"/>
    <w:rsid w:val="003719F3"/>
    <w:rsid w:val="00371D27"/>
    <w:rsid w:val="00373349"/>
    <w:rsid w:val="0037337E"/>
    <w:rsid w:val="00373A4A"/>
    <w:rsid w:val="003823C4"/>
    <w:rsid w:val="0038588D"/>
    <w:rsid w:val="00385AC1"/>
    <w:rsid w:val="00385F54"/>
    <w:rsid w:val="0038627F"/>
    <w:rsid w:val="00390ECC"/>
    <w:rsid w:val="00390EFB"/>
    <w:rsid w:val="003910A2"/>
    <w:rsid w:val="0039112F"/>
    <w:rsid w:val="00393B70"/>
    <w:rsid w:val="00395E3D"/>
    <w:rsid w:val="00396E3D"/>
    <w:rsid w:val="00397C57"/>
    <w:rsid w:val="003A0B2A"/>
    <w:rsid w:val="003A31AF"/>
    <w:rsid w:val="003A3BDE"/>
    <w:rsid w:val="003A7914"/>
    <w:rsid w:val="003B1E8D"/>
    <w:rsid w:val="003B234D"/>
    <w:rsid w:val="003B4CE3"/>
    <w:rsid w:val="003B53A2"/>
    <w:rsid w:val="003B710B"/>
    <w:rsid w:val="003B76BE"/>
    <w:rsid w:val="003C52CD"/>
    <w:rsid w:val="003C735D"/>
    <w:rsid w:val="003D1956"/>
    <w:rsid w:val="003D3154"/>
    <w:rsid w:val="003D65FD"/>
    <w:rsid w:val="003E26AD"/>
    <w:rsid w:val="003E4836"/>
    <w:rsid w:val="003F0384"/>
    <w:rsid w:val="003F3D8C"/>
    <w:rsid w:val="003F48A8"/>
    <w:rsid w:val="003F4983"/>
    <w:rsid w:val="00401806"/>
    <w:rsid w:val="00402497"/>
    <w:rsid w:val="004050E3"/>
    <w:rsid w:val="00412AFC"/>
    <w:rsid w:val="00412E13"/>
    <w:rsid w:val="004140C3"/>
    <w:rsid w:val="004174A3"/>
    <w:rsid w:val="0042069E"/>
    <w:rsid w:val="00420818"/>
    <w:rsid w:val="00420D4A"/>
    <w:rsid w:val="004231EF"/>
    <w:rsid w:val="00423643"/>
    <w:rsid w:val="0042466A"/>
    <w:rsid w:val="00425C94"/>
    <w:rsid w:val="004344F2"/>
    <w:rsid w:val="004403F6"/>
    <w:rsid w:val="00441DB3"/>
    <w:rsid w:val="004472FA"/>
    <w:rsid w:val="00447E39"/>
    <w:rsid w:val="004505B4"/>
    <w:rsid w:val="00450CD7"/>
    <w:rsid w:val="00450D3D"/>
    <w:rsid w:val="00451E1E"/>
    <w:rsid w:val="00453402"/>
    <w:rsid w:val="004553B6"/>
    <w:rsid w:val="0046527E"/>
    <w:rsid w:val="0046699B"/>
    <w:rsid w:val="00472D61"/>
    <w:rsid w:val="004743BF"/>
    <w:rsid w:val="004745A3"/>
    <w:rsid w:val="0048249E"/>
    <w:rsid w:val="0048358B"/>
    <w:rsid w:val="004840BC"/>
    <w:rsid w:val="00484337"/>
    <w:rsid w:val="0048749D"/>
    <w:rsid w:val="00491AA2"/>
    <w:rsid w:val="00491C8C"/>
    <w:rsid w:val="00491FCE"/>
    <w:rsid w:val="00492433"/>
    <w:rsid w:val="00493381"/>
    <w:rsid w:val="00494398"/>
    <w:rsid w:val="004948EF"/>
    <w:rsid w:val="004A0E63"/>
    <w:rsid w:val="004A2151"/>
    <w:rsid w:val="004A2429"/>
    <w:rsid w:val="004A72A2"/>
    <w:rsid w:val="004B01CA"/>
    <w:rsid w:val="004B447E"/>
    <w:rsid w:val="004B71B5"/>
    <w:rsid w:val="004C1311"/>
    <w:rsid w:val="004C1F1D"/>
    <w:rsid w:val="004C302A"/>
    <w:rsid w:val="004C40B3"/>
    <w:rsid w:val="004C484B"/>
    <w:rsid w:val="004C7448"/>
    <w:rsid w:val="004C76B3"/>
    <w:rsid w:val="004D063C"/>
    <w:rsid w:val="004D0D68"/>
    <w:rsid w:val="004E2A64"/>
    <w:rsid w:val="004E45C8"/>
    <w:rsid w:val="004E5222"/>
    <w:rsid w:val="004F028C"/>
    <w:rsid w:val="004F1115"/>
    <w:rsid w:val="004F388A"/>
    <w:rsid w:val="004F48EB"/>
    <w:rsid w:val="004F5CA6"/>
    <w:rsid w:val="004F5D03"/>
    <w:rsid w:val="004F62F7"/>
    <w:rsid w:val="004F689F"/>
    <w:rsid w:val="005009AF"/>
    <w:rsid w:val="005009F3"/>
    <w:rsid w:val="00501A16"/>
    <w:rsid w:val="00506E21"/>
    <w:rsid w:val="005077C2"/>
    <w:rsid w:val="005126E2"/>
    <w:rsid w:val="00514648"/>
    <w:rsid w:val="00517916"/>
    <w:rsid w:val="0052028A"/>
    <w:rsid w:val="00524216"/>
    <w:rsid w:val="00524B05"/>
    <w:rsid w:val="00525AC6"/>
    <w:rsid w:val="00527189"/>
    <w:rsid w:val="00530E9E"/>
    <w:rsid w:val="00531EDA"/>
    <w:rsid w:val="0053293C"/>
    <w:rsid w:val="00532F95"/>
    <w:rsid w:val="005346C9"/>
    <w:rsid w:val="0053501C"/>
    <w:rsid w:val="0053587D"/>
    <w:rsid w:val="005367C6"/>
    <w:rsid w:val="005368E0"/>
    <w:rsid w:val="005374A2"/>
    <w:rsid w:val="005428DB"/>
    <w:rsid w:val="0054296E"/>
    <w:rsid w:val="00543327"/>
    <w:rsid w:val="00545AC1"/>
    <w:rsid w:val="00550C0E"/>
    <w:rsid w:val="00552480"/>
    <w:rsid w:val="00557426"/>
    <w:rsid w:val="00560A65"/>
    <w:rsid w:val="0056135D"/>
    <w:rsid w:val="00565D6E"/>
    <w:rsid w:val="00566B8A"/>
    <w:rsid w:val="0057115B"/>
    <w:rsid w:val="005714E9"/>
    <w:rsid w:val="0057199A"/>
    <w:rsid w:val="005761E9"/>
    <w:rsid w:val="00576FA7"/>
    <w:rsid w:val="005776D3"/>
    <w:rsid w:val="00580462"/>
    <w:rsid w:val="005807F3"/>
    <w:rsid w:val="005843E5"/>
    <w:rsid w:val="00593C1C"/>
    <w:rsid w:val="005964B0"/>
    <w:rsid w:val="00597930"/>
    <w:rsid w:val="005A08DF"/>
    <w:rsid w:val="005A5DB5"/>
    <w:rsid w:val="005A7B44"/>
    <w:rsid w:val="005B087E"/>
    <w:rsid w:val="005B16A6"/>
    <w:rsid w:val="005B78C4"/>
    <w:rsid w:val="005B7BB6"/>
    <w:rsid w:val="005B7D1D"/>
    <w:rsid w:val="005C074D"/>
    <w:rsid w:val="005C0760"/>
    <w:rsid w:val="005C4ACF"/>
    <w:rsid w:val="005C59C9"/>
    <w:rsid w:val="005C7786"/>
    <w:rsid w:val="005D0250"/>
    <w:rsid w:val="005D2F88"/>
    <w:rsid w:val="005D546A"/>
    <w:rsid w:val="005D5B97"/>
    <w:rsid w:val="005E3E85"/>
    <w:rsid w:val="005E6357"/>
    <w:rsid w:val="005F239D"/>
    <w:rsid w:val="005F6B5F"/>
    <w:rsid w:val="0060009E"/>
    <w:rsid w:val="0061133C"/>
    <w:rsid w:val="00611D90"/>
    <w:rsid w:val="00612826"/>
    <w:rsid w:val="00613709"/>
    <w:rsid w:val="006159E4"/>
    <w:rsid w:val="00620FC3"/>
    <w:rsid w:val="00621D7F"/>
    <w:rsid w:val="00631B7D"/>
    <w:rsid w:val="00631C6D"/>
    <w:rsid w:val="00635DA9"/>
    <w:rsid w:val="00635FC8"/>
    <w:rsid w:val="00640906"/>
    <w:rsid w:val="00643646"/>
    <w:rsid w:val="0064422C"/>
    <w:rsid w:val="00645230"/>
    <w:rsid w:val="00647580"/>
    <w:rsid w:val="00650DF5"/>
    <w:rsid w:val="00652175"/>
    <w:rsid w:val="006539B7"/>
    <w:rsid w:val="00655F7D"/>
    <w:rsid w:val="00656151"/>
    <w:rsid w:val="0065676F"/>
    <w:rsid w:val="00660057"/>
    <w:rsid w:val="006619B2"/>
    <w:rsid w:val="00663344"/>
    <w:rsid w:val="00667AF4"/>
    <w:rsid w:val="006705F5"/>
    <w:rsid w:val="0067302F"/>
    <w:rsid w:val="0067604C"/>
    <w:rsid w:val="0067711D"/>
    <w:rsid w:val="00677D43"/>
    <w:rsid w:val="0068349E"/>
    <w:rsid w:val="006847B7"/>
    <w:rsid w:val="00696740"/>
    <w:rsid w:val="00697BA1"/>
    <w:rsid w:val="006A5E05"/>
    <w:rsid w:val="006A6F5E"/>
    <w:rsid w:val="006B0634"/>
    <w:rsid w:val="006B398C"/>
    <w:rsid w:val="006B6B24"/>
    <w:rsid w:val="006C18AA"/>
    <w:rsid w:val="006C3B87"/>
    <w:rsid w:val="006C62B2"/>
    <w:rsid w:val="006C667E"/>
    <w:rsid w:val="006D0896"/>
    <w:rsid w:val="006D1293"/>
    <w:rsid w:val="006D37DE"/>
    <w:rsid w:val="006D5B64"/>
    <w:rsid w:val="006D7508"/>
    <w:rsid w:val="006E01B5"/>
    <w:rsid w:val="006E0508"/>
    <w:rsid w:val="006E13F2"/>
    <w:rsid w:val="006E1C18"/>
    <w:rsid w:val="006E443F"/>
    <w:rsid w:val="006E5069"/>
    <w:rsid w:val="006E5BA0"/>
    <w:rsid w:val="006E6E14"/>
    <w:rsid w:val="006E7CC9"/>
    <w:rsid w:val="006F20C4"/>
    <w:rsid w:val="006F36FB"/>
    <w:rsid w:val="006F6B81"/>
    <w:rsid w:val="00704D9B"/>
    <w:rsid w:val="00714C6D"/>
    <w:rsid w:val="0071635C"/>
    <w:rsid w:val="007247B3"/>
    <w:rsid w:val="00726F7A"/>
    <w:rsid w:val="0073366C"/>
    <w:rsid w:val="00736FB1"/>
    <w:rsid w:val="00737560"/>
    <w:rsid w:val="00740C6F"/>
    <w:rsid w:val="007423EC"/>
    <w:rsid w:val="0074291F"/>
    <w:rsid w:val="00745D01"/>
    <w:rsid w:val="00746D39"/>
    <w:rsid w:val="00750033"/>
    <w:rsid w:val="007522F4"/>
    <w:rsid w:val="0075326A"/>
    <w:rsid w:val="007538F2"/>
    <w:rsid w:val="0075532F"/>
    <w:rsid w:val="00755DD9"/>
    <w:rsid w:val="00756D27"/>
    <w:rsid w:val="00757DB5"/>
    <w:rsid w:val="007661CB"/>
    <w:rsid w:val="007700EA"/>
    <w:rsid w:val="00774809"/>
    <w:rsid w:val="00774D33"/>
    <w:rsid w:val="00775D6A"/>
    <w:rsid w:val="007777A8"/>
    <w:rsid w:val="00790790"/>
    <w:rsid w:val="00790F0D"/>
    <w:rsid w:val="007974D9"/>
    <w:rsid w:val="007A0BAB"/>
    <w:rsid w:val="007A0F14"/>
    <w:rsid w:val="007A554C"/>
    <w:rsid w:val="007A615D"/>
    <w:rsid w:val="007B00C8"/>
    <w:rsid w:val="007B1735"/>
    <w:rsid w:val="007B1D12"/>
    <w:rsid w:val="007B2910"/>
    <w:rsid w:val="007B39A1"/>
    <w:rsid w:val="007B4009"/>
    <w:rsid w:val="007B5B60"/>
    <w:rsid w:val="007B69AF"/>
    <w:rsid w:val="007C0D45"/>
    <w:rsid w:val="007C140F"/>
    <w:rsid w:val="007D052C"/>
    <w:rsid w:val="007D4E9F"/>
    <w:rsid w:val="007E2F1C"/>
    <w:rsid w:val="007E5BD0"/>
    <w:rsid w:val="007E5D51"/>
    <w:rsid w:val="007E6A14"/>
    <w:rsid w:val="007F0CFE"/>
    <w:rsid w:val="007F2342"/>
    <w:rsid w:val="007F3F6A"/>
    <w:rsid w:val="007F42E5"/>
    <w:rsid w:val="007F5CAD"/>
    <w:rsid w:val="007F706D"/>
    <w:rsid w:val="008005C1"/>
    <w:rsid w:val="00801EC0"/>
    <w:rsid w:val="00802D23"/>
    <w:rsid w:val="008049F8"/>
    <w:rsid w:val="008119F9"/>
    <w:rsid w:val="008137C6"/>
    <w:rsid w:val="00813C45"/>
    <w:rsid w:val="008152BE"/>
    <w:rsid w:val="00815BFA"/>
    <w:rsid w:val="00816F84"/>
    <w:rsid w:val="0081743A"/>
    <w:rsid w:val="00820943"/>
    <w:rsid w:val="00824204"/>
    <w:rsid w:val="00824C7A"/>
    <w:rsid w:val="00825020"/>
    <w:rsid w:val="00825371"/>
    <w:rsid w:val="0082795D"/>
    <w:rsid w:val="00830B25"/>
    <w:rsid w:val="00830DDA"/>
    <w:rsid w:val="008322DF"/>
    <w:rsid w:val="0083320C"/>
    <w:rsid w:val="00836A6C"/>
    <w:rsid w:val="008409D0"/>
    <w:rsid w:val="00840AF3"/>
    <w:rsid w:val="008412F5"/>
    <w:rsid w:val="0084256F"/>
    <w:rsid w:val="00842EE6"/>
    <w:rsid w:val="00843D12"/>
    <w:rsid w:val="008468A0"/>
    <w:rsid w:val="00850DAD"/>
    <w:rsid w:val="008570CE"/>
    <w:rsid w:val="008572BD"/>
    <w:rsid w:val="0085753B"/>
    <w:rsid w:val="00861E64"/>
    <w:rsid w:val="008670CD"/>
    <w:rsid w:val="0087237A"/>
    <w:rsid w:val="0087289A"/>
    <w:rsid w:val="00874ECE"/>
    <w:rsid w:val="0087519B"/>
    <w:rsid w:val="00876AB9"/>
    <w:rsid w:val="0087710C"/>
    <w:rsid w:val="00882396"/>
    <w:rsid w:val="00882ADE"/>
    <w:rsid w:val="00883263"/>
    <w:rsid w:val="00884E73"/>
    <w:rsid w:val="00892D4B"/>
    <w:rsid w:val="00893D61"/>
    <w:rsid w:val="00896BDA"/>
    <w:rsid w:val="008A3031"/>
    <w:rsid w:val="008A53AE"/>
    <w:rsid w:val="008A5E54"/>
    <w:rsid w:val="008B0CE5"/>
    <w:rsid w:val="008B36C4"/>
    <w:rsid w:val="008B7028"/>
    <w:rsid w:val="008C33D2"/>
    <w:rsid w:val="008C43B7"/>
    <w:rsid w:val="008D3FB0"/>
    <w:rsid w:val="008D5C0F"/>
    <w:rsid w:val="008E0052"/>
    <w:rsid w:val="008E0F84"/>
    <w:rsid w:val="008E3DFA"/>
    <w:rsid w:val="008E4959"/>
    <w:rsid w:val="008E4BBE"/>
    <w:rsid w:val="008E519F"/>
    <w:rsid w:val="008E7F79"/>
    <w:rsid w:val="008F4193"/>
    <w:rsid w:val="008F48D3"/>
    <w:rsid w:val="008F6546"/>
    <w:rsid w:val="00900295"/>
    <w:rsid w:val="0090065B"/>
    <w:rsid w:val="00904105"/>
    <w:rsid w:val="00905211"/>
    <w:rsid w:val="0090568F"/>
    <w:rsid w:val="009103EC"/>
    <w:rsid w:val="009111D4"/>
    <w:rsid w:val="00927568"/>
    <w:rsid w:val="0093231A"/>
    <w:rsid w:val="00932FD1"/>
    <w:rsid w:val="009355DF"/>
    <w:rsid w:val="00935818"/>
    <w:rsid w:val="0093727A"/>
    <w:rsid w:val="009409B3"/>
    <w:rsid w:val="00941BBB"/>
    <w:rsid w:val="00941EC1"/>
    <w:rsid w:val="00947DA5"/>
    <w:rsid w:val="00950CBE"/>
    <w:rsid w:val="00953211"/>
    <w:rsid w:val="00956999"/>
    <w:rsid w:val="00956F41"/>
    <w:rsid w:val="00962BC7"/>
    <w:rsid w:val="00966767"/>
    <w:rsid w:val="00972EB9"/>
    <w:rsid w:val="0097710A"/>
    <w:rsid w:val="00980CD2"/>
    <w:rsid w:val="0098220C"/>
    <w:rsid w:val="009823C8"/>
    <w:rsid w:val="00982827"/>
    <w:rsid w:val="00991173"/>
    <w:rsid w:val="009921FA"/>
    <w:rsid w:val="00993A3B"/>
    <w:rsid w:val="00993EE6"/>
    <w:rsid w:val="00994627"/>
    <w:rsid w:val="009A0804"/>
    <w:rsid w:val="009A28FE"/>
    <w:rsid w:val="009A66A4"/>
    <w:rsid w:val="009B1CC8"/>
    <w:rsid w:val="009B2362"/>
    <w:rsid w:val="009B244C"/>
    <w:rsid w:val="009B2DBF"/>
    <w:rsid w:val="009B5E88"/>
    <w:rsid w:val="009B6AF3"/>
    <w:rsid w:val="009C0D3A"/>
    <w:rsid w:val="009C1F78"/>
    <w:rsid w:val="009C33FA"/>
    <w:rsid w:val="009C3956"/>
    <w:rsid w:val="009C3A7B"/>
    <w:rsid w:val="009C4664"/>
    <w:rsid w:val="009C5E76"/>
    <w:rsid w:val="009C6ABE"/>
    <w:rsid w:val="009D024F"/>
    <w:rsid w:val="009D1497"/>
    <w:rsid w:val="009D48FA"/>
    <w:rsid w:val="009D6FFA"/>
    <w:rsid w:val="009D7D1B"/>
    <w:rsid w:val="009E41E0"/>
    <w:rsid w:val="009F05A7"/>
    <w:rsid w:val="009F197D"/>
    <w:rsid w:val="009F1C04"/>
    <w:rsid w:val="009F3067"/>
    <w:rsid w:val="009F684A"/>
    <w:rsid w:val="00A025CB"/>
    <w:rsid w:val="00A0364D"/>
    <w:rsid w:val="00A0652E"/>
    <w:rsid w:val="00A07A0E"/>
    <w:rsid w:val="00A07AF8"/>
    <w:rsid w:val="00A15FFE"/>
    <w:rsid w:val="00A21155"/>
    <w:rsid w:val="00A21ECE"/>
    <w:rsid w:val="00A26B12"/>
    <w:rsid w:val="00A26B7B"/>
    <w:rsid w:val="00A30F56"/>
    <w:rsid w:val="00A32175"/>
    <w:rsid w:val="00A32C77"/>
    <w:rsid w:val="00A35084"/>
    <w:rsid w:val="00A3674D"/>
    <w:rsid w:val="00A4103B"/>
    <w:rsid w:val="00A412CC"/>
    <w:rsid w:val="00A41712"/>
    <w:rsid w:val="00A4222A"/>
    <w:rsid w:val="00A4713A"/>
    <w:rsid w:val="00A520C4"/>
    <w:rsid w:val="00A5286C"/>
    <w:rsid w:val="00A5295B"/>
    <w:rsid w:val="00A537D2"/>
    <w:rsid w:val="00A54D0B"/>
    <w:rsid w:val="00A5556D"/>
    <w:rsid w:val="00A561D5"/>
    <w:rsid w:val="00A67168"/>
    <w:rsid w:val="00A72300"/>
    <w:rsid w:val="00A73D9D"/>
    <w:rsid w:val="00A74B31"/>
    <w:rsid w:val="00A74F54"/>
    <w:rsid w:val="00A75FAF"/>
    <w:rsid w:val="00A811BF"/>
    <w:rsid w:val="00A8171D"/>
    <w:rsid w:val="00A81DC1"/>
    <w:rsid w:val="00A84B95"/>
    <w:rsid w:val="00A90B39"/>
    <w:rsid w:val="00A91192"/>
    <w:rsid w:val="00A93CB6"/>
    <w:rsid w:val="00A94F4B"/>
    <w:rsid w:val="00A9584E"/>
    <w:rsid w:val="00AA05E7"/>
    <w:rsid w:val="00AA2A4D"/>
    <w:rsid w:val="00AB19ED"/>
    <w:rsid w:val="00AB4429"/>
    <w:rsid w:val="00AB497B"/>
    <w:rsid w:val="00AB6F43"/>
    <w:rsid w:val="00AC12A5"/>
    <w:rsid w:val="00AC4F81"/>
    <w:rsid w:val="00AC5374"/>
    <w:rsid w:val="00AD0203"/>
    <w:rsid w:val="00AD17EF"/>
    <w:rsid w:val="00AD6FE6"/>
    <w:rsid w:val="00AE0087"/>
    <w:rsid w:val="00AF0124"/>
    <w:rsid w:val="00AF184A"/>
    <w:rsid w:val="00AF2925"/>
    <w:rsid w:val="00AF44BC"/>
    <w:rsid w:val="00B039A9"/>
    <w:rsid w:val="00B05F8A"/>
    <w:rsid w:val="00B0627B"/>
    <w:rsid w:val="00B14736"/>
    <w:rsid w:val="00B1484A"/>
    <w:rsid w:val="00B16F78"/>
    <w:rsid w:val="00B17ABA"/>
    <w:rsid w:val="00B205FA"/>
    <w:rsid w:val="00B226D0"/>
    <w:rsid w:val="00B2519F"/>
    <w:rsid w:val="00B251EA"/>
    <w:rsid w:val="00B2520B"/>
    <w:rsid w:val="00B26FA0"/>
    <w:rsid w:val="00B31CAD"/>
    <w:rsid w:val="00B34C03"/>
    <w:rsid w:val="00B363A9"/>
    <w:rsid w:val="00B368A0"/>
    <w:rsid w:val="00B37D48"/>
    <w:rsid w:val="00B4283A"/>
    <w:rsid w:val="00B435CB"/>
    <w:rsid w:val="00B43691"/>
    <w:rsid w:val="00B46AEE"/>
    <w:rsid w:val="00B472F2"/>
    <w:rsid w:val="00B53434"/>
    <w:rsid w:val="00B54DC9"/>
    <w:rsid w:val="00B63918"/>
    <w:rsid w:val="00B67373"/>
    <w:rsid w:val="00B71980"/>
    <w:rsid w:val="00B72D41"/>
    <w:rsid w:val="00B73412"/>
    <w:rsid w:val="00B7458E"/>
    <w:rsid w:val="00B76257"/>
    <w:rsid w:val="00B80A02"/>
    <w:rsid w:val="00B82DFC"/>
    <w:rsid w:val="00B9274E"/>
    <w:rsid w:val="00B93DF7"/>
    <w:rsid w:val="00B954C1"/>
    <w:rsid w:val="00B95D90"/>
    <w:rsid w:val="00B95E42"/>
    <w:rsid w:val="00B97D52"/>
    <w:rsid w:val="00B97F68"/>
    <w:rsid w:val="00BA1C19"/>
    <w:rsid w:val="00BA2EFD"/>
    <w:rsid w:val="00BA76BE"/>
    <w:rsid w:val="00BB05B7"/>
    <w:rsid w:val="00BB05DF"/>
    <w:rsid w:val="00BB0EB9"/>
    <w:rsid w:val="00BB2393"/>
    <w:rsid w:val="00BB41B9"/>
    <w:rsid w:val="00BB64EB"/>
    <w:rsid w:val="00BB66B7"/>
    <w:rsid w:val="00BC37A6"/>
    <w:rsid w:val="00BC3F81"/>
    <w:rsid w:val="00BC485A"/>
    <w:rsid w:val="00BC614C"/>
    <w:rsid w:val="00BC7488"/>
    <w:rsid w:val="00BD0A0D"/>
    <w:rsid w:val="00BD3D2D"/>
    <w:rsid w:val="00BD52A8"/>
    <w:rsid w:val="00BD5381"/>
    <w:rsid w:val="00BE0546"/>
    <w:rsid w:val="00BE5395"/>
    <w:rsid w:val="00BE5506"/>
    <w:rsid w:val="00BE6874"/>
    <w:rsid w:val="00BE6B3F"/>
    <w:rsid w:val="00BE7469"/>
    <w:rsid w:val="00BE7CFA"/>
    <w:rsid w:val="00BF04CF"/>
    <w:rsid w:val="00BF423D"/>
    <w:rsid w:val="00BF6E56"/>
    <w:rsid w:val="00C00D3C"/>
    <w:rsid w:val="00C03F7E"/>
    <w:rsid w:val="00C0675F"/>
    <w:rsid w:val="00C10938"/>
    <w:rsid w:val="00C11D0F"/>
    <w:rsid w:val="00C12F72"/>
    <w:rsid w:val="00C15FFE"/>
    <w:rsid w:val="00C17882"/>
    <w:rsid w:val="00C17D56"/>
    <w:rsid w:val="00C216F2"/>
    <w:rsid w:val="00C21D39"/>
    <w:rsid w:val="00C2681B"/>
    <w:rsid w:val="00C27832"/>
    <w:rsid w:val="00C27AC1"/>
    <w:rsid w:val="00C3143D"/>
    <w:rsid w:val="00C315A7"/>
    <w:rsid w:val="00C31C17"/>
    <w:rsid w:val="00C325E1"/>
    <w:rsid w:val="00C35E09"/>
    <w:rsid w:val="00C463FF"/>
    <w:rsid w:val="00C53281"/>
    <w:rsid w:val="00C55120"/>
    <w:rsid w:val="00C56BAA"/>
    <w:rsid w:val="00C625C1"/>
    <w:rsid w:val="00C63572"/>
    <w:rsid w:val="00C656BD"/>
    <w:rsid w:val="00C70616"/>
    <w:rsid w:val="00C74EED"/>
    <w:rsid w:val="00C75746"/>
    <w:rsid w:val="00C7623D"/>
    <w:rsid w:val="00C77758"/>
    <w:rsid w:val="00C77A69"/>
    <w:rsid w:val="00C77CA1"/>
    <w:rsid w:val="00C827A2"/>
    <w:rsid w:val="00C836D9"/>
    <w:rsid w:val="00C83F0D"/>
    <w:rsid w:val="00C85BD1"/>
    <w:rsid w:val="00C85DA2"/>
    <w:rsid w:val="00C86A4D"/>
    <w:rsid w:val="00C901B1"/>
    <w:rsid w:val="00C91607"/>
    <w:rsid w:val="00C9316B"/>
    <w:rsid w:val="00C96320"/>
    <w:rsid w:val="00C964A1"/>
    <w:rsid w:val="00C977C3"/>
    <w:rsid w:val="00CA100C"/>
    <w:rsid w:val="00CA2A38"/>
    <w:rsid w:val="00CA34C6"/>
    <w:rsid w:val="00CA4FDD"/>
    <w:rsid w:val="00CB3F2B"/>
    <w:rsid w:val="00CB5196"/>
    <w:rsid w:val="00CC0F8C"/>
    <w:rsid w:val="00CC2D5D"/>
    <w:rsid w:val="00CC35ED"/>
    <w:rsid w:val="00CC3C99"/>
    <w:rsid w:val="00CD0397"/>
    <w:rsid w:val="00CD2520"/>
    <w:rsid w:val="00CD2AF4"/>
    <w:rsid w:val="00CE454E"/>
    <w:rsid w:val="00CE4696"/>
    <w:rsid w:val="00CE54A0"/>
    <w:rsid w:val="00CE5935"/>
    <w:rsid w:val="00CE664D"/>
    <w:rsid w:val="00CE71D9"/>
    <w:rsid w:val="00CF1A0F"/>
    <w:rsid w:val="00CF356F"/>
    <w:rsid w:val="00CF3EF0"/>
    <w:rsid w:val="00CF4CBF"/>
    <w:rsid w:val="00CF6264"/>
    <w:rsid w:val="00CF758D"/>
    <w:rsid w:val="00CF7925"/>
    <w:rsid w:val="00D00F9C"/>
    <w:rsid w:val="00D03057"/>
    <w:rsid w:val="00D052DD"/>
    <w:rsid w:val="00D078E0"/>
    <w:rsid w:val="00D102AC"/>
    <w:rsid w:val="00D10613"/>
    <w:rsid w:val="00D106CB"/>
    <w:rsid w:val="00D13C89"/>
    <w:rsid w:val="00D17122"/>
    <w:rsid w:val="00D17310"/>
    <w:rsid w:val="00D20475"/>
    <w:rsid w:val="00D21307"/>
    <w:rsid w:val="00D2273E"/>
    <w:rsid w:val="00D3552B"/>
    <w:rsid w:val="00D36DD3"/>
    <w:rsid w:val="00D36E5C"/>
    <w:rsid w:val="00D421EE"/>
    <w:rsid w:val="00D42347"/>
    <w:rsid w:val="00D433F4"/>
    <w:rsid w:val="00D4343A"/>
    <w:rsid w:val="00D44865"/>
    <w:rsid w:val="00D50A57"/>
    <w:rsid w:val="00D51D61"/>
    <w:rsid w:val="00D56261"/>
    <w:rsid w:val="00D610B9"/>
    <w:rsid w:val="00D64BC3"/>
    <w:rsid w:val="00D65030"/>
    <w:rsid w:val="00D6702A"/>
    <w:rsid w:val="00D703E3"/>
    <w:rsid w:val="00D731B7"/>
    <w:rsid w:val="00D762FB"/>
    <w:rsid w:val="00D76303"/>
    <w:rsid w:val="00D765CF"/>
    <w:rsid w:val="00D76B99"/>
    <w:rsid w:val="00D81037"/>
    <w:rsid w:val="00D812AD"/>
    <w:rsid w:val="00D84FEC"/>
    <w:rsid w:val="00D86375"/>
    <w:rsid w:val="00D86969"/>
    <w:rsid w:val="00D914B8"/>
    <w:rsid w:val="00D91A4D"/>
    <w:rsid w:val="00DA3BA8"/>
    <w:rsid w:val="00DA4D02"/>
    <w:rsid w:val="00DA4DFC"/>
    <w:rsid w:val="00DA69F2"/>
    <w:rsid w:val="00DA7B5D"/>
    <w:rsid w:val="00DB2834"/>
    <w:rsid w:val="00DB73A8"/>
    <w:rsid w:val="00DB7B3D"/>
    <w:rsid w:val="00DC2D4E"/>
    <w:rsid w:val="00DD0D74"/>
    <w:rsid w:val="00DD1A12"/>
    <w:rsid w:val="00DD5D15"/>
    <w:rsid w:val="00DE00E9"/>
    <w:rsid w:val="00DE0464"/>
    <w:rsid w:val="00DE0AF7"/>
    <w:rsid w:val="00DE0D79"/>
    <w:rsid w:val="00DE2D40"/>
    <w:rsid w:val="00DE403D"/>
    <w:rsid w:val="00DF1E8D"/>
    <w:rsid w:val="00DF4625"/>
    <w:rsid w:val="00E0134F"/>
    <w:rsid w:val="00E027BA"/>
    <w:rsid w:val="00E05B37"/>
    <w:rsid w:val="00E115D4"/>
    <w:rsid w:val="00E123F9"/>
    <w:rsid w:val="00E25C7B"/>
    <w:rsid w:val="00E2602A"/>
    <w:rsid w:val="00E2632A"/>
    <w:rsid w:val="00E315D4"/>
    <w:rsid w:val="00E320D3"/>
    <w:rsid w:val="00E33E77"/>
    <w:rsid w:val="00E34053"/>
    <w:rsid w:val="00E37496"/>
    <w:rsid w:val="00E44D20"/>
    <w:rsid w:val="00E5095E"/>
    <w:rsid w:val="00E5169B"/>
    <w:rsid w:val="00E51D1C"/>
    <w:rsid w:val="00E53968"/>
    <w:rsid w:val="00E62DD0"/>
    <w:rsid w:val="00E65F1D"/>
    <w:rsid w:val="00E668F1"/>
    <w:rsid w:val="00E71B9F"/>
    <w:rsid w:val="00E7471D"/>
    <w:rsid w:val="00E77B35"/>
    <w:rsid w:val="00E81BBD"/>
    <w:rsid w:val="00E85139"/>
    <w:rsid w:val="00E8532D"/>
    <w:rsid w:val="00E8700E"/>
    <w:rsid w:val="00E95CC4"/>
    <w:rsid w:val="00EA0741"/>
    <w:rsid w:val="00EA1C10"/>
    <w:rsid w:val="00EA39E9"/>
    <w:rsid w:val="00EA51A3"/>
    <w:rsid w:val="00EB1EE4"/>
    <w:rsid w:val="00EB6246"/>
    <w:rsid w:val="00EC2915"/>
    <w:rsid w:val="00EC45E4"/>
    <w:rsid w:val="00EC64CA"/>
    <w:rsid w:val="00ED2D52"/>
    <w:rsid w:val="00EE020A"/>
    <w:rsid w:val="00EE1BEC"/>
    <w:rsid w:val="00EE389B"/>
    <w:rsid w:val="00EE3EFD"/>
    <w:rsid w:val="00EE64E3"/>
    <w:rsid w:val="00EE7121"/>
    <w:rsid w:val="00EE7BE4"/>
    <w:rsid w:val="00EF240E"/>
    <w:rsid w:val="00EF260A"/>
    <w:rsid w:val="00EF3645"/>
    <w:rsid w:val="00EF63D3"/>
    <w:rsid w:val="00EF6630"/>
    <w:rsid w:val="00F00904"/>
    <w:rsid w:val="00F0230F"/>
    <w:rsid w:val="00F03F58"/>
    <w:rsid w:val="00F05483"/>
    <w:rsid w:val="00F0555B"/>
    <w:rsid w:val="00F06572"/>
    <w:rsid w:val="00F07221"/>
    <w:rsid w:val="00F07CF1"/>
    <w:rsid w:val="00F1012F"/>
    <w:rsid w:val="00F11FBF"/>
    <w:rsid w:val="00F1436C"/>
    <w:rsid w:val="00F146B6"/>
    <w:rsid w:val="00F16488"/>
    <w:rsid w:val="00F24521"/>
    <w:rsid w:val="00F24E94"/>
    <w:rsid w:val="00F26C6E"/>
    <w:rsid w:val="00F2706D"/>
    <w:rsid w:val="00F27C6D"/>
    <w:rsid w:val="00F333D3"/>
    <w:rsid w:val="00F33834"/>
    <w:rsid w:val="00F47F8E"/>
    <w:rsid w:val="00F51197"/>
    <w:rsid w:val="00F51D24"/>
    <w:rsid w:val="00F5318A"/>
    <w:rsid w:val="00F5413B"/>
    <w:rsid w:val="00F55213"/>
    <w:rsid w:val="00F55303"/>
    <w:rsid w:val="00F55C41"/>
    <w:rsid w:val="00F57914"/>
    <w:rsid w:val="00F5799C"/>
    <w:rsid w:val="00F60203"/>
    <w:rsid w:val="00F64207"/>
    <w:rsid w:val="00F65387"/>
    <w:rsid w:val="00F653F1"/>
    <w:rsid w:val="00F67096"/>
    <w:rsid w:val="00F72CF9"/>
    <w:rsid w:val="00F73A8E"/>
    <w:rsid w:val="00F744EE"/>
    <w:rsid w:val="00F80D3A"/>
    <w:rsid w:val="00F810A0"/>
    <w:rsid w:val="00F84D43"/>
    <w:rsid w:val="00F854B5"/>
    <w:rsid w:val="00F906CB"/>
    <w:rsid w:val="00F927A0"/>
    <w:rsid w:val="00F9372A"/>
    <w:rsid w:val="00F95765"/>
    <w:rsid w:val="00F97C85"/>
    <w:rsid w:val="00FA5092"/>
    <w:rsid w:val="00FA731B"/>
    <w:rsid w:val="00FB1C86"/>
    <w:rsid w:val="00FB27AF"/>
    <w:rsid w:val="00FC0F91"/>
    <w:rsid w:val="00FC18DE"/>
    <w:rsid w:val="00FC70C6"/>
    <w:rsid w:val="00FC7D0A"/>
    <w:rsid w:val="00FD0872"/>
    <w:rsid w:val="00FE7E48"/>
    <w:rsid w:val="00FE7FB5"/>
    <w:rsid w:val="00FF099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cdcdc,#e6e6e6"/>
    </o:shapedefaults>
    <o:shapelayout v:ext="edit">
      <o:idmap v:ext="edit" data="1"/>
    </o:shapelayout>
  </w:shapeDefaults>
  <w:decimalSymbol w:val=","/>
  <w:listSeparator w:val=";"/>
  <w15:chartTrackingRefBased/>
  <w15:docId w15:val="{F9FFC8EE-DF92-4D57-AFE5-66020B8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6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4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672B"/>
    <w:pPr>
      <w:keepNext/>
      <w:outlineLvl w:val="1"/>
    </w:pPr>
    <w:rPr>
      <w:rFonts w:ascii="Arial" w:hAnsi="Arial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rsid w:val="00F72CF9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rsid w:val="00F72CF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Domylnaczcionkaakapitu"/>
    <w:rsid w:val="00F72CF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basedOn w:val="Domylnaczcionkaakapitu"/>
    <w:rsid w:val="00F72C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F72CF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">
    <w:name w:val="Style3"/>
    <w:basedOn w:val="Normalny"/>
    <w:rsid w:val="00F72CF9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F72CF9"/>
    <w:pPr>
      <w:widowControl w:val="0"/>
      <w:autoSpaceDE w:val="0"/>
      <w:autoSpaceDN w:val="0"/>
      <w:adjustRightInd w:val="0"/>
      <w:spacing w:line="209" w:lineRule="exact"/>
      <w:jc w:val="both"/>
    </w:pPr>
  </w:style>
  <w:style w:type="paragraph" w:customStyle="1" w:styleId="Style7">
    <w:name w:val="Style7"/>
    <w:basedOn w:val="Normalny"/>
    <w:rsid w:val="00F72CF9"/>
    <w:pPr>
      <w:widowControl w:val="0"/>
      <w:autoSpaceDE w:val="0"/>
      <w:autoSpaceDN w:val="0"/>
      <w:adjustRightInd w:val="0"/>
      <w:spacing w:line="252" w:lineRule="exact"/>
      <w:ind w:hanging="382"/>
    </w:pPr>
  </w:style>
  <w:style w:type="paragraph" w:customStyle="1" w:styleId="Style16">
    <w:name w:val="Style16"/>
    <w:basedOn w:val="Normalny"/>
    <w:rsid w:val="00F72CF9"/>
    <w:pPr>
      <w:widowControl w:val="0"/>
      <w:autoSpaceDE w:val="0"/>
      <w:autoSpaceDN w:val="0"/>
      <w:adjustRightInd w:val="0"/>
      <w:spacing w:line="256" w:lineRule="exact"/>
      <w:jc w:val="both"/>
    </w:pPr>
  </w:style>
  <w:style w:type="paragraph" w:customStyle="1" w:styleId="Style23">
    <w:name w:val="Style23"/>
    <w:basedOn w:val="Normalny"/>
    <w:rsid w:val="00F72CF9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4">
    <w:name w:val="Style24"/>
    <w:basedOn w:val="Normalny"/>
    <w:rsid w:val="00F72CF9"/>
    <w:pPr>
      <w:widowControl w:val="0"/>
      <w:autoSpaceDE w:val="0"/>
      <w:autoSpaceDN w:val="0"/>
      <w:adjustRightInd w:val="0"/>
      <w:spacing w:line="248" w:lineRule="exact"/>
      <w:ind w:firstLine="360"/>
    </w:pPr>
  </w:style>
  <w:style w:type="paragraph" w:customStyle="1" w:styleId="Style28">
    <w:name w:val="Style28"/>
    <w:basedOn w:val="Normalny"/>
    <w:rsid w:val="00F72CF9"/>
    <w:pPr>
      <w:widowControl w:val="0"/>
      <w:autoSpaceDE w:val="0"/>
      <w:autoSpaceDN w:val="0"/>
      <w:adjustRightInd w:val="0"/>
      <w:spacing w:line="252" w:lineRule="exact"/>
      <w:ind w:hanging="230"/>
    </w:pPr>
  </w:style>
  <w:style w:type="character" w:customStyle="1" w:styleId="FontStyle32">
    <w:name w:val="Font Style32"/>
    <w:basedOn w:val="Domylnaczcionkaakapitu"/>
    <w:rsid w:val="00F72C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rsid w:val="00F72CF9"/>
    <w:rPr>
      <w:rFonts w:ascii="Microsoft Sans Serif" w:hAnsi="Microsoft Sans Serif" w:cs="Microsoft Sans Serif"/>
      <w:b/>
      <w:bCs/>
      <w:spacing w:val="-20"/>
      <w:sz w:val="30"/>
      <w:szCs w:val="30"/>
    </w:rPr>
  </w:style>
  <w:style w:type="character" w:customStyle="1" w:styleId="FontStyle39">
    <w:name w:val="Font Style39"/>
    <w:basedOn w:val="Domylnaczcionkaakapitu"/>
    <w:rsid w:val="00F72CF9"/>
    <w:rPr>
      <w:rFonts w:ascii="Times New Roman" w:hAnsi="Times New Roman" w:cs="Times New Roman"/>
      <w:b/>
      <w:bCs/>
      <w:spacing w:val="20"/>
      <w:sz w:val="30"/>
      <w:szCs w:val="30"/>
    </w:rPr>
  </w:style>
  <w:style w:type="paragraph" w:styleId="Tekstpodstawowy">
    <w:name w:val="Body Text"/>
    <w:basedOn w:val="Normalny"/>
    <w:rsid w:val="00100D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Cs w:val="20"/>
    </w:rPr>
  </w:style>
  <w:style w:type="paragraph" w:styleId="Tekstkomentarza">
    <w:name w:val="annotation text"/>
    <w:basedOn w:val="Normalny"/>
    <w:semiHidden/>
    <w:rsid w:val="00D421EE"/>
    <w:rPr>
      <w:sz w:val="20"/>
      <w:szCs w:val="20"/>
    </w:rPr>
  </w:style>
  <w:style w:type="paragraph" w:styleId="NormalnyWeb">
    <w:name w:val="Normal (Web)"/>
    <w:basedOn w:val="Normalny"/>
    <w:rsid w:val="0038588D"/>
    <w:pPr>
      <w:spacing w:before="100" w:after="100"/>
    </w:pPr>
    <w:rPr>
      <w:szCs w:val="20"/>
    </w:rPr>
  </w:style>
  <w:style w:type="character" w:customStyle="1" w:styleId="FontStyle13">
    <w:name w:val="Font Style13"/>
    <w:basedOn w:val="Domylnaczcionkaakapitu"/>
    <w:rsid w:val="00882ADE"/>
    <w:rPr>
      <w:rFonts w:ascii="Times New Roman" w:hAnsi="Times New Roman" w:cs="Times New Roman"/>
      <w:sz w:val="22"/>
      <w:szCs w:val="22"/>
    </w:rPr>
  </w:style>
  <w:style w:type="paragraph" w:customStyle="1" w:styleId="PogrubionyWYGIL">
    <w:name w:val="Pogrubiony WYG IL"/>
    <w:basedOn w:val="Normalny"/>
    <w:rsid w:val="001F74C6"/>
    <w:pPr>
      <w:spacing w:before="240" w:after="240" w:line="300" w:lineRule="atLeast"/>
      <w:jc w:val="both"/>
    </w:pPr>
    <w:rPr>
      <w:rFonts w:ascii="Arial Narrow" w:hAnsi="Arial Narrow"/>
      <w:b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1C672B"/>
    <w:rPr>
      <w:rFonts w:ascii="Arial" w:hAnsi="Arial"/>
      <w:b/>
      <w:sz w:val="26"/>
      <w:lang w:val="pl-PL" w:eastAsia="pl-PL" w:bidi="ar-SA"/>
    </w:rPr>
  </w:style>
  <w:style w:type="paragraph" w:styleId="Nagwek">
    <w:name w:val="header"/>
    <w:basedOn w:val="Normalny"/>
    <w:rsid w:val="001864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4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A0E"/>
  </w:style>
  <w:style w:type="paragraph" w:styleId="Tekstprzypisukocowego">
    <w:name w:val="endnote text"/>
    <w:basedOn w:val="Normalny"/>
    <w:semiHidden/>
    <w:rsid w:val="00BB41B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B41B9"/>
    <w:rPr>
      <w:vertAlign w:val="superscript"/>
    </w:rPr>
  </w:style>
  <w:style w:type="paragraph" w:customStyle="1" w:styleId="ZnakZnak1">
    <w:name w:val="Znak Znak1"/>
    <w:basedOn w:val="Normalny"/>
    <w:rsid w:val="00185B9D"/>
    <w:pPr>
      <w:tabs>
        <w:tab w:val="left" w:pos="709"/>
      </w:tabs>
    </w:pPr>
    <w:rPr>
      <w:rFonts w:ascii="Tahoma" w:hAnsi="Tahoma"/>
    </w:rPr>
  </w:style>
  <w:style w:type="character" w:styleId="Odwoaniedokomentarza">
    <w:name w:val="annotation reference"/>
    <w:basedOn w:val="Domylnaczcionkaakapitu"/>
    <w:rsid w:val="007F5CAD"/>
    <w:rPr>
      <w:sz w:val="16"/>
      <w:szCs w:val="16"/>
    </w:rPr>
  </w:style>
  <w:style w:type="paragraph" w:styleId="Tekstdymka">
    <w:name w:val="Balloon Text"/>
    <w:basedOn w:val="Normalny"/>
    <w:semiHidden/>
    <w:rsid w:val="007F5C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23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004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DCC7-F516-4B64-BE68-1AE8250B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PKP SKM w Trójmieście sp. z o.o.</Company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ppekala</dc:creator>
  <cp:keywords/>
  <cp:lastModifiedBy>Agnieszka Kozłowska</cp:lastModifiedBy>
  <cp:revision>8</cp:revision>
  <cp:lastPrinted>2014-09-10T04:49:00Z</cp:lastPrinted>
  <dcterms:created xsi:type="dcterms:W3CDTF">2016-10-19T09:08:00Z</dcterms:created>
  <dcterms:modified xsi:type="dcterms:W3CDTF">2016-11-15T07:48:00Z</dcterms:modified>
</cp:coreProperties>
</file>