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431" w:rsidRPr="00DB651E" w:rsidRDefault="00CA3431" w:rsidP="00CA3431">
      <w:pPr>
        <w:ind w:left="-550"/>
        <w:rPr>
          <w:sz w:val="20"/>
          <w:szCs w:val="20"/>
          <w:lang w:eastAsia="pl-PL"/>
        </w:rPr>
      </w:pPr>
    </w:p>
    <w:p w:rsidR="00B15E5B" w:rsidRPr="00961B82" w:rsidRDefault="00B15E5B" w:rsidP="00B15E5B">
      <w:pPr>
        <w:rPr>
          <w:lang w:eastAsia="pl-PL"/>
        </w:rPr>
      </w:pPr>
      <w:r w:rsidRPr="00961B82">
        <w:rPr>
          <w:lang w:eastAsia="pl-PL"/>
        </w:rPr>
        <w:t>PROGRAM FUNKCJONALNO-UŻYTKOWY</w:t>
      </w:r>
    </w:p>
    <w:p w:rsidR="00B15E5B" w:rsidRPr="00961B82" w:rsidRDefault="00B15E5B" w:rsidP="00B15E5B">
      <w:pPr>
        <w:rPr>
          <w:lang w:eastAsia="pl-PL"/>
        </w:rPr>
      </w:pPr>
    </w:p>
    <w:p w:rsidR="00B15E5B" w:rsidRPr="00961B82" w:rsidRDefault="00B15E5B" w:rsidP="00B15E5B">
      <w:pPr>
        <w:rPr>
          <w:lang w:eastAsia="pl-PL"/>
        </w:rPr>
      </w:pPr>
      <w:r w:rsidRPr="00961B82">
        <w:rPr>
          <w:lang w:eastAsia="pl-PL"/>
        </w:rPr>
        <w:t>Podstawa prawna opracowania:</w:t>
      </w:r>
    </w:p>
    <w:p w:rsidR="00B15E5B" w:rsidRPr="00961B82" w:rsidRDefault="00B15E5B" w:rsidP="0089092A">
      <w:pPr>
        <w:pStyle w:val="Akapitzlist1"/>
        <w:numPr>
          <w:ilvl w:val="0"/>
          <w:numId w:val="8"/>
        </w:numPr>
        <w:ind w:left="1320"/>
        <w:rPr>
          <w:lang w:eastAsia="pl-PL"/>
        </w:rPr>
      </w:pPr>
      <w:r w:rsidRPr="00961B82">
        <w:rPr>
          <w:lang w:eastAsia="pl-PL"/>
        </w:rPr>
        <w:t>art. 31 ustawy z dnia 29 stycznia 2004r. Prawo Zamówień Publicznych</w:t>
      </w:r>
      <w:r w:rsidR="00D41593" w:rsidRPr="00961B82">
        <w:rPr>
          <w:lang w:eastAsia="pl-PL"/>
        </w:rPr>
        <w:t>(Dz. U. z 2015</w:t>
      </w:r>
      <w:r w:rsidR="002B495F" w:rsidRPr="00961B82">
        <w:rPr>
          <w:lang w:eastAsia="pl-PL"/>
        </w:rPr>
        <w:t xml:space="preserve"> r. poz. 2164 z późn. zmianami)</w:t>
      </w:r>
      <w:r w:rsidRPr="00961B82">
        <w:rPr>
          <w:lang w:eastAsia="pl-PL"/>
        </w:rPr>
        <w:t>,</w:t>
      </w:r>
    </w:p>
    <w:p w:rsidR="00B15E5B" w:rsidRPr="00961B82" w:rsidRDefault="00B15E5B" w:rsidP="0089092A">
      <w:pPr>
        <w:pStyle w:val="Akapitzlist1"/>
        <w:numPr>
          <w:ilvl w:val="0"/>
          <w:numId w:val="8"/>
        </w:numPr>
        <w:ind w:left="1320"/>
        <w:rPr>
          <w:lang w:eastAsia="pl-PL"/>
        </w:rPr>
      </w:pPr>
      <w:r w:rsidRPr="00961B82">
        <w:rPr>
          <w:lang w:eastAsia="pl-PL"/>
        </w:rPr>
        <w:t>Rozporządzenie Ministra Infrastruktury z dnia 2 września 2004r. w sprawie szczegółowego zakresu i formy dokumentacji projektowej, specyfikacji technicznych wykonania i odbioru robót budowlanych oraz programu funkcjonalno – użytkowego (</w:t>
      </w:r>
      <w:r w:rsidRPr="00961B82">
        <w:rPr>
          <w:rStyle w:val="h1"/>
        </w:rPr>
        <w:t>Dz.U. 2004 nr 202 poz. 2072</w:t>
      </w:r>
      <w:r w:rsidRPr="00961B82">
        <w:rPr>
          <w:lang w:eastAsia="pl-PL"/>
        </w:rPr>
        <w:t xml:space="preserve"> z późn. zmianami)</w:t>
      </w:r>
    </w:p>
    <w:p w:rsidR="00B15E5B" w:rsidRPr="00961B82" w:rsidRDefault="00B15E5B" w:rsidP="00B15E5B">
      <w:pPr>
        <w:rPr>
          <w:lang w:eastAsia="pl-PL"/>
        </w:rPr>
      </w:pPr>
    </w:p>
    <w:p w:rsidR="00B15E5B" w:rsidRPr="00961B82" w:rsidRDefault="00B15E5B" w:rsidP="00B15E5B">
      <w:pPr>
        <w:rPr>
          <w:lang w:eastAsia="pl-PL"/>
        </w:rPr>
      </w:pPr>
    </w:p>
    <w:p w:rsidR="00B15E5B" w:rsidRPr="00961B82" w:rsidRDefault="00B15E5B" w:rsidP="00B15E5B">
      <w:pPr>
        <w:rPr>
          <w:lang w:eastAsia="pl-PL"/>
        </w:rPr>
      </w:pPr>
      <w:r w:rsidRPr="00961B82">
        <w:rPr>
          <w:lang w:eastAsia="pl-PL"/>
        </w:rPr>
        <w:t xml:space="preserve">Nazwa Zamówienia: </w:t>
      </w:r>
    </w:p>
    <w:p w:rsidR="00B15E5B" w:rsidRPr="00961B82" w:rsidRDefault="00B15E5B" w:rsidP="00B15E5B">
      <w:pPr>
        <w:rPr>
          <w:lang w:eastAsia="pl-PL"/>
        </w:rPr>
      </w:pPr>
      <w:r w:rsidRPr="00961B82">
        <w:rPr>
          <w:lang w:eastAsia="pl-PL"/>
        </w:rPr>
        <w:t xml:space="preserve">Wykonanie dokumentacji projektowej i realizacja robót budowlanych dla zadania inwestycyjnego pn. </w:t>
      </w:r>
    </w:p>
    <w:p w:rsidR="00B15E5B" w:rsidRPr="00DB651E" w:rsidRDefault="003D70CA" w:rsidP="00B15E5B">
      <w:pPr>
        <w:rPr>
          <w:lang w:eastAsia="pl-PL"/>
        </w:rPr>
      </w:pPr>
      <w:r w:rsidRPr="00DB651E">
        <w:t>.</w:t>
      </w:r>
      <w:r w:rsidRPr="00DB651E">
        <w:rPr>
          <w:b/>
          <w:lang w:eastAsia="pl-PL"/>
        </w:rPr>
        <w:t>„Wbudowanie dwóch rozjazdów na linii nr 250 przed stacją Gdynia Główna</w:t>
      </w:r>
      <w:r w:rsidR="00DB651E" w:rsidRPr="00DB651E">
        <w:rPr>
          <w:b/>
          <w:lang w:eastAsia="pl-PL"/>
        </w:rPr>
        <w:t xml:space="preserve"> i </w:t>
      </w:r>
      <w:r w:rsidRPr="00DB651E">
        <w:rPr>
          <w:b/>
          <w:lang w:eastAsia="pl-PL"/>
        </w:rPr>
        <w:t>modernizacja sieci trakcyjnej</w:t>
      </w:r>
      <w:r w:rsidR="00DB651E" w:rsidRPr="00DB651E">
        <w:rPr>
          <w:b/>
          <w:lang w:eastAsia="pl-PL"/>
        </w:rPr>
        <w:t>.</w:t>
      </w:r>
      <w:r w:rsidRPr="00DB651E">
        <w:rPr>
          <w:b/>
          <w:lang w:eastAsia="pl-PL"/>
        </w:rPr>
        <w:t xml:space="preserve"> </w:t>
      </w:r>
    </w:p>
    <w:p w:rsidR="00B15E5B" w:rsidRPr="00961B82" w:rsidRDefault="00B15E5B" w:rsidP="00B15E5B">
      <w:pPr>
        <w:rPr>
          <w:b/>
          <w:lang w:eastAsia="pl-PL"/>
        </w:rPr>
      </w:pPr>
      <w:r w:rsidRPr="00961B82">
        <w:rPr>
          <w:b/>
          <w:lang w:eastAsia="pl-PL"/>
        </w:rPr>
        <w:t xml:space="preserve">Numer zamówienia: </w:t>
      </w:r>
      <w:r w:rsidR="00A30B42">
        <w:rPr>
          <w:b/>
          <w:lang w:eastAsia="pl-PL"/>
        </w:rPr>
        <w:t>SKMMU.086.25.18</w:t>
      </w:r>
    </w:p>
    <w:p w:rsidR="00B15E5B" w:rsidRPr="00961B82" w:rsidRDefault="00B15E5B" w:rsidP="00B15E5B">
      <w:pPr>
        <w:rPr>
          <w:lang w:eastAsia="pl-PL"/>
        </w:rPr>
      </w:pPr>
    </w:p>
    <w:p w:rsidR="00B15E5B" w:rsidRPr="00961B82" w:rsidRDefault="00B15E5B" w:rsidP="00B15E5B">
      <w:pPr>
        <w:rPr>
          <w:lang w:eastAsia="ar-SA"/>
        </w:rPr>
      </w:pPr>
      <w:r w:rsidRPr="00961B82">
        <w:rPr>
          <w:lang w:eastAsia="ar-SA"/>
        </w:rPr>
        <w:t>Adres obiektu budowlanego:</w:t>
      </w:r>
    </w:p>
    <w:p w:rsidR="00B15E5B" w:rsidRPr="00961B82" w:rsidRDefault="00B15E5B" w:rsidP="00B15E5B">
      <w:pPr>
        <w:rPr>
          <w:lang w:eastAsia="ar-SA"/>
        </w:rPr>
      </w:pPr>
      <w:r w:rsidRPr="00961B82">
        <w:rPr>
          <w:lang w:eastAsia="ar-SA"/>
        </w:rPr>
        <w:t xml:space="preserve">Linia kolejowa nr 250,  </w:t>
      </w:r>
      <w:r w:rsidR="0013468F">
        <w:rPr>
          <w:lang w:eastAsia="ar-SA"/>
        </w:rPr>
        <w:t>stacja</w:t>
      </w:r>
      <w:r w:rsidR="00DB651E">
        <w:rPr>
          <w:lang w:eastAsia="ar-SA"/>
        </w:rPr>
        <w:t xml:space="preserve"> </w:t>
      </w:r>
      <w:r w:rsidR="00B840E8" w:rsidRPr="00961B82">
        <w:rPr>
          <w:lang w:eastAsia="ar-SA"/>
        </w:rPr>
        <w:t xml:space="preserve">PKP </w:t>
      </w:r>
      <w:r w:rsidR="00A45B58" w:rsidRPr="00961B82">
        <w:rPr>
          <w:lang w:eastAsia="ar-SA"/>
        </w:rPr>
        <w:t xml:space="preserve">SKM Gdynia </w:t>
      </w:r>
      <w:r w:rsidR="0013468F">
        <w:rPr>
          <w:lang w:eastAsia="ar-SA"/>
        </w:rPr>
        <w:t>Główna SKM</w:t>
      </w:r>
    </w:p>
    <w:p w:rsidR="002717DD" w:rsidRPr="00961B82" w:rsidRDefault="002717DD" w:rsidP="00B15E5B">
      <w:pPr>
        <w:rPr>
          <w:lang w:eastAsia="ar-SA"/>
        </w:rPr>
      </w:pPr>
    </w:p>
    <w:p w:rsidR="00B15E5B" w:rsidRPr="00961B82" w:rsidRDefault="00B15E5B" w:rsidP="00B15E5B">
      <w:pPr>
        <w:rPr>
          <w:b/>
          <w:lang w:eastAsia="ar-SA"/>
        </w:rPr>
      </w:pPr>
      <w:r w:rsidRPr="00961B82">
        <w:rPr>
          <w:b/>
          <w:lang w:eastAsia="ar-SA"/>
        </w:rPr>
        <w:t xml:space="preserve">Kod CPV: </w:t>
      </w:r>
    </w:p>
    <w:p w:rsidR="00B15E5B" w:rsidRPr="00961B82" w:rsidRDefault="00B15E5B" w:rsidP="00B15E5B">
      <w:pPr>
        <w:rPr>
          <w:lang w:eastAsia="ar-SA"/>
        </w:rPr>
      </w:pPr>
      <w:r w:rsidRPr="00961B82">
        <w:rPr>
          <w:lang w:eastAsia="ar-SA"/>
        </w:rPr>
        <w:t>Dział:</w:t>
      </w:r>
    </w:p>
    <w:p w:rsidR="00B15E5B" w:rsidRPr="00961B82" w:rsidRDefault="00A45B58" w:rsidP="00B15E5B">
      <w:pPr>
        <w:rPr>
          <w:lang w:eastAsia="ar-SA"/>
        </w:rPr>
      </w:pPr>
      <w:r w:rsidRPr="00961B82">
        <w:rPr>
          <w:lang w:eastAsia="ar-SA"/>
        </w:rPr>
        <w:t>45000000</w:t>
      </w:r>
      <w:r w:rsidR="00692284" w:rsidRPr="00961B82">
        <w:rPr>
          <w:lang w:eastAsia="ar-SA"/>
        </w:rPr>
        <w:t>-7</w:t>
      </w:r>
      <w:r w:rsidR="00B15E5B" w:rsidRPr="00961B82">
        <w:rPr>
          <w:lang w:eastAsia="ar-SA"/>
        </w:rPr>
        <w:t>Roboty budowlane</w:t>
      </w:r>
    </w:p>
    <w:p w:rsidR="002840E5" w:rsidRPr="00961B82" w:rsidRDefault="002840E5" w:rsidP="00B15E5B">
      <w:pPr>
        <w:rPr>
          <w:lang w:eastAsia="ar-SA"/>
        </w:rPr>
      </w:pPr>
      <w:r w:rsidRPr="00961B82">
        <w:rPr>
          <w:lang w:eastAsia="ar-SA"/>
        </w:rPr>
        <w:t>71000000-8 Usługi architektoniczne, budowlane, inżynieryjne i kontrolne</w:t>
      </w:r>
    </w:p>
    <w:p w:rsidR="002840E5" w:rsidRPr="00961B82" w:rsidRDefault="002840E5" w:rsidP="00B15E5B">
      <w:pPr>
        <w:rPr>
          <w:lang w:eastAsia="ar-SA"/>
        </w:rPr>
      </w:pPr>
    </w:p>
    <w:p w:rsidR="00B15E5B" w:rsidRPr="00961B82" w:rsidRDefault="00B15E5B" w:rsidP="00B15E5B">
      <w:pPr>
        <w:rPr>
          <w:lang w:eastAsia="ar-SA"/>
        </w:rPr>
      </w:pPr>
      <w:r w:rsidRPr="00961B82">
        <w:rPr>
          <w:lang w:eastAsia="ar-SA"/>
        </w:rPr>
        <w:t>Grupa Robót:</w:t>
      </w:r>
      <w:r w:rsidRPr="00961B82">
        <w:rPr>
          <w:lang w:eastAsia="ar-SA"/>
        </w:rPr>
        <w:tab/>
      </w:r>
    </w:p>
    <w:p w:rsidR="00B15E5B" w:rsidRPr="00961B82" w:rsidRDefault="00B15E5B" w:rsidP="00124F28">
      <w:pPr>
        <w:ind w:left="2310" w:hanging="1317"/>
        <w:rPr>
          <w:lang w:eastAsia="ar-SA"/>
        </w:rPr>
      </w:pPr>
      <w:r w:rsidRPr="00961B82">
        <w:rPr>
          <w:lang w:eastAsia="ar-SA"/>
        </w:rPr>
        <w:t>45200000</w:t>
      </w:r>
      <w:r w:rsidR="00124F28" w:rsidRPr="00961B82">
        <w:rPr>
          <w:lang w:eastAsia="ar-SA"/>
        </w:rPr>
        <w:t xml:space="preserve">-9 </w:t>
      </w:r>
      <w:r w:rsidRPr="00961B82">
        <w:rPr>
          <w:lang w:eastAsia="ar-SA"/>
        </w:rPr>
        <w:t>Roboty budowlane w zakresie wznoszenia kompletnych obiektów budowlanych lub ich części oraz roboty w zakresie inżynierii lądowej lub wodnej</w:t>
      </w:r>
    </w:p>
    <w:p w:rsidR="002840E5" w:rsidRPr="00961B82" w:rsidRDefault="002840E5" w:rsidP="00B15E5B">
      <w:pPr>
        <w:ind w:left="2160" w:hanging="1167"/>
        <w:rPr>
          <w:lang w:eastAsia="ar-SA"/>
        </w:rPr>
      </w:pPr>
      <w:r w:rsidRPr="00961B82">
        <w:rPr>
          <w:lang w:eastAsia="ar-SA"/>
        </w:rPr>
        <w:t>71300000-1 Usługi inżynieryjne</w:t>
      </w:r>
    </w:p>
    <w:p w:rsidR="002840E5" w:rsidRPr="00961B82" w:rsidRDefault="002840E5" w:rsidP="00B15E5B">
      <w:pPr>
        <w:rPr>
          <w:lang w:eastAsia="ar-SA"/>
        </w:rPr>
      </w:pPr>
    </w:p>
    <w:p w:rsidR="00B15E5B" w:rsidRPr="00961B82" w:rsidRDefault="00B15E5B" w:rsidP="00B15E5B">
      <w:pPr>
        <w:rPr>
          <w:lang w:eastAsia="ar-SA"/>
        </w:rPr>
      </w:pPr>
      <w:r w:rsidRPr="00961B82">
        <w:rPr>
          <w:lang w:eastAsia="ar-SA"/>
        </w:rPr>
        <w:t>Klasa Robót:</w:t>
      </w:r>
    </w:p>
    <w:p w:rsidR="002840E5" w:rsidRPr="00961B82" w:rsidRDefault="00B15E5B" w:rsidP="00124F28">
      <w:pPr>
        <w:ind w:left="2310" w:hanging="1317"/>
        <w:rPr>
          <w:lang w:eastAsia="ar-SA"/>
        </w:rPr>
      </w:pPr>
      <w:r w:rsidRPr="00961B82">
        <w:rPr>
          <w:lang w:eastAsia="ar-SA"/>
        </w:rPr>
        <w:t>45230000</w:t>
      </w:r>
      <w:r w:rsidR="00692284" w:rsidRPr="00961B82">
        <w:rPr>
          <w:lang w:eastAsia="ar-SA"/>
        </w:rPr>
        <w:t>-8</w:t>
      </w:r>
      <w:r w:rsidRPr="00961B82">
        <w:rPr>
          <w:lang w:eastAsia="ar-SA"/>
        </w:rPr>
        <w:t>Roboty budowlane w zakresie budowy rurociągów, linii komunikacyjnych i elektroenergetycznych, autostrad, dróg, lotnisk i kolei</w:t>
      </w:r>
      <w:r w:rsidR="00692284" w:rsidRPr="00961B82">
        <w:rPr>
          <w:lang w:eastAsia="ar-SA"/>
        </w:rPr>
        <w:t>; wyrównywanie terenu</w:t>
      </w:r>
    </w:p>
    <w:p w:rsidR="002840E5" w:rsidRPr="00961B82" w:rsidRDefault="002840E5" w:rsidP="002840E5">
      <w:pPr>
        <w:ind w:left="2160" w:hanging="1167"/>
        <w:rPr>
          <w:lang w:eastAsia="ar-SA"/>
        </w:rPr>
      </w:pPr>
      <w:r w:rsidRPr="00961B82">
        <w:rPr>
          <w:lang w:eastAsia="ar-SA"/>
        </w:rPr>
        <w:t>71320000-7 Usługi inżynieryjne w zakresie projektowania</w:t>
      </w:r>
    </w:p>
    <w:p w:rsidR="003764CC" w:rsidRPr="00961B82" w:rsidRDefault="003764CC" w:rsidP="002840E5">
      <w:pPr>
        <w:ind w:left="2160" w:hanging="1167"/>
        <w:rPr>
          <w:lang w:eastAsia="ar-SA"/>
        </w:rPr>
      </w:pPr>
    </w:p>
    <w:p w:rsidR="00B15E5B" w:rsidRPr="00961B82" w:rsidRDefault="00B15E5B" w:rsidP="002840E5">
      <w:pPr>
        <w:ind w:left="2160" w:hanging="1167"/>
        <w:rPr>
          <w:lang w:eastAsia="ar-SA"/>
        </w:rPr>
      </w:pPr>
      <w:r w:rsidRPr="00961B82">
        <w:rPr>
          <w:lang w:eastAsia="ar-SA"/>
        </w:rPr>
        <w:t>Kategoria Robót:</w:t>
      </w:r>
    </w:p>
    <w:p w:rsidR="00B15E5B" w:rsidRPr="00961B82" w:rsidRDefault="00B15E5B" w:rsidP="00B15E5B">
      <w:pPr>
        <w:rPr>
          <w:lang w:eastAsia="ar-SA"/>
        </w:rPr>
      </w:pPr>
      <w:r w:rsidRPr="00961B82">
        <w:rPr>
          <w:lang w:eastAsia="ar-SA"/>
        </w:rPr>
        <w:lastRenderedPageBreak/>
        <w:t>45234000</w:t>
      </w:r>
      <w:r w:rsidR="00692284" w:rsidRPr="00961B82">
        <w:rPr>
          <w:lang w:eastAsia="ar-SA"/>
        </w:rPr>
        <w:t>-6</w:t>
      </w:r>
      <w:r w:rsidRPr="00961B82">
        <w:rPr>
          <w:lang w:eastAsia="ar-SA"/>
        </w:rPr>
        <w:t>Roboty budowlane w zakresie budowy kolei i systemów transport</w:t>
      </w:r>
      <w:r w:rsidR="00692284" w:rsidRPr="00961B82">
        <w:rPr>
          <w:lang w:eastAsia="ar-SA"/>
        </w:rPr>
        <w:t>u</w:t>
      </w:r>
    </w:p>
    <w:p w:rsidR="00692284" w:rsidRPr="00961B82" w:rsidRDefault="00692284" w:rsidP="00B15E5B">
      <w:pPr>
        <w:rPr>
          <w:lang w:eastAsia="ar-SA"/>
        </w:rPr>
      </w:pPr>
    </w:p>
    <w:p w:rsidR="00B15E5B" w:rsidRPr="00961B82" w:rsidRDefault="00B15E5B" w:rsidP="00B15E5B">
      <w:pPr>
        <w:rPr>
          <w:lang w:eastAsia="ar-SA"/>
        </w:rPr>
      </w:pPr>
      <w:r w:rsidRPr="00961B82">
        <w:rPr>
          <w:lang w:eastAsia="ar-SA"/>
        </w:rPr>
        <w:t>452341</w:t>
      </w:r>
      <w:r w:rsidR="00692284" w:rsidRPr="00961B82">
        <w:rPr>
          <w:lang w:eastAsia="ar-SA"/>
        </w:rPr>
        <w:t xml:space="preserve">00-7  </w:t>
      </w:r>
      <w:r w:rsidRPr="00961B82">
        <w:rPr>
          <w:lang w:eastAsia="ar-SA"/>
        </w:rPr>
        <w:t>Budowa kolei</w:t>
      </w:r>
    </w:p>
    <w:p w:rsidR="00B15E5B" w:rsidRPr="00961B82" w:rsidRDefault="00B15E5B" w:rsidP="00B15E5B">
      <w:pPr>
        <w:rPr>
          <w:lang w:eastAsia="ar-SA"/>
        </w:rPr>
      </w:pPr>
      <w:r w:rsidRPr="00961B82">
        <w:rPr>
          <w:lang w:eastAsia="ar-SA"/>
        </w:rPr>
        <w:t>452341</w:t>
      </w:r>
      <w:r w:rsidR="00692284" w:rsidRPr="00961B82">
        <w:rPr>
          <w:lang w:eastAsia="ar-SA"/>
        </w:rPr>
        <w:t>20-3 Roboty w zakresie kolei miejskiej</w:t>
      </w:r>
      <w:r w:rsidRPr="00961B82">
        <w:rPr>
          <w:lang w:eastAsia="ar-SA"/>
        </w:rPr>
        <w:tab/>
      </w:r>
    </w:p>
    <w:p w:rsidR="002840E5" w:rsidRPr="00961B82" w:rsidRDefault="002840E5" w:rsidP="002840E5">
      <w:pPr>
        <w:rPr>
          <w:lang w:eastAsia="ar-SA"/>
        </w:rPr>
      </w:pPr>
      <w:r w:rsidRPr="00961B82">
        <w:rPr>
          <w:lang w:eastAsia="ar-SA"/>
        </w:rPr>
        <w:t>71322000-1Usługi inżynierii projektowej w zakresie inżynierii lądowej i wodnej</w:t>
      </w:r>
    </w:p>
    <w:p w:rsidR="00B15E5B" w:rsidRPr="00961B82" w:rsidRDefault="00B15E5B" w:rsidP="00B15E5B">
      <w:pPr>
        <w:rPr>
          <w:lang w:eastAsia="ar-SA"/>
        </w:rPr>
      </w:pPr>
    </w:p>
    <w:p w:rsidR="00B15E5B" w:rsidRPr="00961B82" w:rsidRDefault="00B15E5B"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2B495F" w:rsidRPr="00961B82" w:rsidRDefault="002B495F" w:rsidP="00B15E5B">
      <w:pPr>
        <w:rPr>
          <w:lang w:eastAsia="ar-SA"/>
        </w:rPr>
      </w:pPr>
    </w:p>
    <w:p w:rsidR="00B15E5B" w:rsidRPr="00961B82" w:rsidRDefault="00B15E5B" w:rsidP="00B15E5B">
      <w:pPr>
        <w:rPr>
          <w:lang w:eastAsia="ar-SA"/>
        </w:rPr>
      </w:pPr>
      <w:r w:rsidRPr="00961B82">
        <w:rPr>
          <w:lang w:eastAsia="ar-SA"/>
        </w:rPr>
        <w:t xml:space="preserve">Zamawiający: </w:t>
      </w:r>
    </w:p>
    <w:p w:rsidR="00B15E5B" w:rsidRPr="00961B82" w:rsidRDefault="00B15E5B" w:rsidP="00B15E5B">
      <w:pPr>
        <w:rPr>
          <w:lang w:eastAsia="ar-SA"/>
        </w:rPr>
      </w:pPr>
      <w:r w:rsidRPr="00961B82">
        <w:rPr>
          <w:lang w:eastAsia="ar-SA"/>
        </w:rPr>
        <w:t xml:space="preserve">PKP Szybka Kolej Miejska w Trójmieście Sp. z o.o. </w:t>
      </w:r>
    </w:p>
    <w:p w:rsidR="00B15E5B" w:rsidRPr="00961B82" w:rsidRDefault="00B15E5B" w:rsidP="00B15E5B">
      <w:pPr>
        <w:rPr>
          <w:lang w:eastAsia="ar-SA"/>
        </w:rPr>
      </w:pPr>
      <w:r w:rsidRPr="00961B82">
        <w:rPr>
          <w:lang w:eastAsia="ar-SA"/>
        </w:rPr>
        <w:t>ul. Morska 350A, 81-002 Gdynia,</w:t>
      </w:r>
    </w:p>
    <w:p w:rsidR="00B15E5B" w:rsidRPr="00961B82" w:rsidRDefault="00B15E5B" w:rsidP="00B15E5B">
      <w:pPr>
        <w:rPr>
          <w:lang w:eastAsia="ar-SA"/>
        </w:rPr>
      </w:pPr>
      <w:r w:rsidRPr="00961B82">
        <w:rPr>
          <w:lang w:eastAsia="ar-SA"/>
        </w:rPr>
        <w:t xml:space="preserve">tel. 058 721 </w:t>
      </w:r>
      <w:r w:rsidR="00D061E2">
        <w:rPr>
          <w:lang w:eastAsia="ar-SA"/>
        </w:rPr>
        <w:t>27 50</w:t>
      </w:r>
      <w:r w:rsidRPr="00961B82">
        <w:rPr>
          <w:lang w:eastAsia="ar-SA"/>
        </w:rPr>
        <w:t xml:space="preserve">, </w:t>
      </w:r>
      <w:r w:rsidR="00D061E2">
        <w:rPr>
          <w:lang w:eastAsia="ar-SA"/>
        </w:rPr>
        <w:t xml:space="preserve">e-mail  </w:t>
      </w:r>
      <w:hyperlink r:id="rId8" w:history="1">
        <w:r w:rsidR="00D061E2" w:rsidRPr="00776303">
          <w:rPr>
            <w:rStyle w:val="Hipercze"/>
            <w:rFonts w:cs="Arial"/>
            <w:lang w:eastAsia="ar-SA"/>
          </w:rPr>
          <w:t>skm@pkp.skm.pl</w:t>
        </w:r>
      </w:hyperlink>
    </w:p>
    <w:p w:rsidR="00B15E5B" w:rsidRPr="009C0E07" w:rsidRDefault="00D061E2" w:rsidP="00B15E5B">
      <w:pPr>
        <w:rPr>
          <w:lang w:val="en-US" w:eastAsia="ar-SA"/>
        </w:rPr>
      </w:pPr>
      <w:r w:rsidRPr="009C0E07">
        <w:rPr>
          <w:lang w:val="en-US" w:eastAsia="ar-SA"/>
        </w:rPr>
        <w:t xml:space="preserve">(608 383 267,  e-mail </w:t>
      </w:r>
      <w:hyperlink r:id="rId9" w:history="1">
        <w:r w:rsidRPr="009C0E07">
          <w:rPr>
            <w:rStyle w:val="Hipercze"/>
            <w:rFonts w:cs="Arial"/>
            <w:lang w:val="en-US" w:eastAsia="ar-SA"/>
          </w:rPr>
          <w:t>kbieniek@skm.pkp.pl</w:t>
        </w:r>
      </w:hyperlink>
      <w:r w:rsidRPr="009C0E07">
        <w:rPr>
          <w:lang w:val="en-US" w:eastAsia="ar-SA"/>
        </w:rPr>
        <w:t xml:space="preserve"> )</w:t>
      </w:r>
    </w:p>
    <w:p w:rsidR="00B15E5B" w:rsidRPr="00961B82" w:rsidRDefault="00B15E5B" w:rsidP="00B15E5B">
      <w:pPr>
        <w:rPr>
          <w:lang w:eastAsia="ar-SA"/>
        </w:rPr>
      </w:pPr>
      <w:r w:rsidRPr="00961B82">
        <w:rPr>
          <w:lang w:eastAsia="ar-SA"/>
        </w:rPr>
        <w:t xml:space="preserve">Opracowujący: </w:t>
      </w:r>
    </w:p>
    <w:p w:rsidR="003D70CA" w:rsidRDefault="00B15E5B" w:rsidP="00B15E5B">
      <w:pPr>
        <w:rPr>
          <w:lang w:eastAsia="ar-SA"/>
        </w:rPr>
      </w:pPr>
      <w:r w:rsidRPr="00961B82">
        <w:rPr>
          <w:lang w:eastAsia="ar-SA"/>
        </w:rPr>
        <w:t xml:space="preserve">Zespól </w:t>
      </w:r>
      <w:r w:rsidR="003D70CA">
        <w:rPr>
          <w:lang w:eastAsia="ar-SA"/>
        </w:rPr>
        <w:t>opracowujący PFU Bieniek Kazimierz</w:t>
      </w:r>
    </w:p>
    <w:p w:rsidR="003D70CA" w:rsidRDefault="003D70CA" w:rsidP="00B15E5B">
      <w:pPr>
        <w:rPr>
          <w:lang w:eastAsia="ar-SA"/>
        </w:rPr>
      </w:pPr>
      <w:r>
        <w:rPr>
          <w:lang w:eastAsia="ar-SA"/>
        </w:rPr>
        <w:t xml:space="preserve">                                           Długiński Kamil</w:t>
      </w:r>
    </w:p>
    <w:p w:rsidR="00B15E5B" w:rsidRPr="00961B82" w:rsidRDefault="003D70CA" w:rsidP="00B15E5B">
      <w:pPr>
        <w:rPr>
          <w:bCs/>
          <w:lang w:eastAsia="pl-PL"/>
        </w:rPr>
      </w:pPr>
      <w:r>
        <w:rPr>
          <w:lang w:eastAsia="ar-SA"/>
        </w:rPr>
        <w:t xml:space="preserve">                                           Okoniewski Sławomir</w:t>
      </w:r>
      <w:r w:rsidR="00B15E5B" w:rsidRPr="00961B82">
        <w:rPr>
          <w:lang w:eastAsia="ar-SA"/>
        </w:rPr>
        <w:t>.</w:t>
      </w:r>
    </w:p>
    <w:p w:rsidR="00B15E5B" w:rsidRPr="00961B82" w:rsidRDefault="00D36559" w:rsidP="00B15E5B">
      <w:pPr>
        <w:rPr>
          <w:lang w:eastAsia="pl-PL"/>
        </w:rPr>
      </w:pPr>
      <w:r>
        <w:rPr>
          <w:lang w:eastAsia="pl-PL"/>
        </w:rPr>
        <w:t xml:space="preserve">                                           </w:t>
      </w:r>
      <w:proofErr w:type="spellStart"/>
      <w:r>
        <w:rPr>
          <w:lang w:eastAsia="pl-PL"/>
        </w:rPr>
        <w:t>Nicewicz</w:t>
      </w:r>
      <w:proofErr w:type="spellEnd"/>
      <w:r>
        <w:rPr>
          <w:lang w:eastAsia="pl-PL"/>
        </w:rPr>
        <w:t xml:space="preserve">  Piotr</w:t>
      </w:r>
    </w:p>
    <w:p w:rsidR="00B15E5B" w:rsidRPr="00961B82" w:rsidRDefault="00B15E5B" w:rsidP="00A30B42">
      <w:pPr>
        <w:ind w:left="0"/>
        <w:rPr>
          <w:lang w:eastAsia="pl-PL"/>
        </w:rPr>
      </w:pPr>
    </w:p>
    <w:p w:rsidR="00B15E5B" w:rsidRPr="00961B82" w:rsidRDefault="00B15E5B" w:rsidP="00B15E5B">
      <w:pPr>
        <w:rPr>
          <w:lang w:eastAsia="pl-PL"/>
        </w:rPr>
      </w:pPr>
      <w:r w:rsidRPr="00961B82">
        <w:rPr>
          <w:lang w:eastAsia="pl-PL"/>
        </w:rPr>
        <w:t xml:space="preserve">                Zatwierdził:</w:t>
      </w:r>
    </w:p>
    <w:p w:rsidR="00B15E5B" w:rsidRPr="00961B82" w:rsidRDefault="00B15E5B" w:rsidP="00B15E5B">
      <w:pPr>
        <w:rPr>
          <w:lang w:eastAsia="pl-PL"/>
        </w:rPr>
      </w:pPr>
    </w:p>
    <w:p w:rsidR="00B15E5B" w:rsidRPr="00961B82" w:rsidRDefault="00B15E5B" w:rsidP="00B15E5B">
      <w:pPr>
        <w:rPr>
          <w:lang w:eastAsia="pl-PL"/>
        </w:rPr>
      </w:pPr>
    </w:p>
    <w:p w:rsidR="00B15E5B" w:rsidRPr="00961B82" w:rsidRDefault="00B15E5B" w:rsidP="00B15E5B">
      <w:pPr>
        <w:rPr>
          <w:lang w:eastAsia="pl-PL"/>
        </w:rPr>
      </w:pPr>
      <w:r w:rsidRPr="00961B82">
        <w:rPr>
          <w:lang w:eastAsia="pl-PL"/>
        </w:rPr>
        <w:t>Zarząd PKP Szybka Kolej Miejska w Trójmieście Sp. z o.o.</w:t>
      </w:r>
    </w:p>
    <w:p w:rsidR="00B15E5B" w:rsidRPr="00961B82" w:rsidRDefault="00B15E5B" w:rsidP="00B15E5B">
      <w:pPr>
        <w:rPr>
          <w:lang w:eastAsia="pl-PL"/>
        </w:rPr>
      </w:pPr>
      <w:r w:rsidRPr="00961B82">
        <w:rPr>
          <w:lang w:eastAsia="pl-PL"/>
        </w:rPr>
        <w:br w:type="page"/>
      </w:r>
      <w:r w:rsidRPr="00961B82">
        <w:rPr>
          <w:lang w:eastAsia="pl-PL"/>
        </w:rPr>
        <w:lastRenderedPageBreak/>
        <w:t>SPIS ZAWARTOŚCI PROGRAMU FUNKCJONALNO-UŻYTKOWEGO</w:t>
      </w:r>
    </w:p>
    <w:p w:rsidR="00CA6FFB" w:rsidRDefault="00FF667C">
      <w:pPr>
        <w:pStyle w:val="Spistreci1"/>
        <w:tabs>
          <w:tab w:val="right" w:leader="dot" w:pos="9350"/>
        </w:tabs>
        <w:rPr>
          <w:rFonts w:asciiTheme="minorHAnsi" w:eastAsiaTheme="minorEastAsia" w:hAnsiTheme="minorHAnsi" w:cstheme="minorBidi"/>
          <w:b w:val="0"/>
          <w:noProof/>
          <w:szCs w:val="22"/>
          <w:lang w:eastAsia="pl-PL"/>
        </w:rPr>
      </w:pPr>
      <w:r w:rsidRPr="00961B82">
        <w:fldChar w:fldCharType="begin"/>
      </w:r>
      <w:r w:rsidR="00B15E5B" w:rsidRPr="00961B82">
        <w:instrText xml:space="preserve"> TOC \o "1-3" \h \z \u </w:instrText>
      </w:r>
      <w:r w:rsidRPr="00961B82">
        <w:fldChar w:fldCharType="separate"/>
      </w:r>
      <w:hyperlink w:anchor="_Toc502830109" w:history="1">
        <w:r w:rsidR="00CA6FFB" w:rsidRPr="00F9570B">
          <w:rPr>
            <w:rStyle w:val="Hipercze"/>
            <w:noProof/>
          </w:rPr>
          <w:t>CZĘŚĆ OPISOWA PROGRAMU FUNKCJONALNO-UŻYTKOWEGO</w:t>
        </w:r>
        <w:r w:rsidR="00CA6FFB">
          <w:rPr>
            <w:noProof/>
            <w:webHidden/>
          </w:rPr>
          <w:tab/>
        </w:r>
        <w:r>
          <w:rPr>
            <w:noProof/>
            <w:webHidden/>
          </w:rPr>
          <w:fldChar w:fldCharType="begin"/>
        </w:r>
        <w:r w:rsidR="00CA6FFB">
          <w:rPr>
            <w:noProof/>
            <w:webHidden/>
          </w:rPr>
          <w:instrText xml:space="preserve"> PAGEREF _Toc502830109 \h </w:instrText>
        </w:r>
        <w:r>
          <w:rPr>
            <w:noProof/>
            <w:webHidden/>
          </w:rPr>
        </w:r>
        <w:r>
          <w:rPr>
            <w:noProof/>
            <w:webHidden/>
          </w:rPr>
          <w:fldChar w:fldCharType="separate"/>
        </w:r>
        <w:r w:rsidR="00ED4560">
          <w:rPr>
            <w:noProof/>
            <w:webHidden/>
          </w:rPr>
          <w:t>7</w:t>
        </w:r>
        <w:r>
          <w:rPr>
            <w:noProof/>
            <w:webHidden/>
          </w:rPr>
          <w:fldChar w:fldCharType="end"/>
        </w:r>
      </w:hyperlink>
    </w:p>
    <w:p w:rsidR="00CA6FFB" w:rsidRDefault="00660A15">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10" w:history="1">
        <w:r w:rsidR="00CA6FFB" w:rsidRPr="00F9570B">
          <w:rPr>
            <w:rStyle w:val="Hipercze"/>
            <w:noProof/>
          </w:rPr>
          <w:t>I.</w:t>
        </w:r>
        <w:r w:rsidR="00CA6FFB">
          <w:rPr>
            <w:rFonts w:asciiTheme="minorHAnsi" w:eastAsiaTheme="minorEastAsia" w:hAnsiTheme="minorHAnsi" w:cstheme="minorBidi"/>
            <w:b w:val="0"/>
            <w:noProof/>
            <w:szCs w:val="22"/>
            <w:lang w:eastAsia="pl-PL"/>
          </w:rPr>
          <w:tab/>
        </w:r>
        <w:r w:rsidR="00CA6FFB" w:rsidRPr="00F9570B">
          <w:rPr>
            <w:rStyle w:val="Hipercze"/>
            <w:noProof/>
          </w:rPr>
          <w:t>OPIS OGÓLNY PRZEDMIOTU ZAMÓWIENIA</w:t>
        </w:r>
        <w:r w:rsidR="00CA6FFB">
          <w:rPr>
            <w:noProof/>
            <w:webHidden/>
          </w:rPr>
          <w:tab/>
        </w:r>
        <w:r w:rsidR="00FF667C">
          <w:rPr>
            <w:noProof/>
            <w:webHidden/>
          </w:rPr>
          <w:fldChar w:fldCharType="begin"/>
        </w:r>
        <w:r w:rsidR="00CA6FFB">
          <w:rPr>
            <w:noProof/>
            <w:webHidden/>
          </w:rPr>
          <w:instrText xml:space="preserve"> PAGEREF _Toc502830110 \h </w:instrText>
        </w:r>
        <w:r w:rsidR="00FF667C">
          <w:rPr>
            <w:noProof/>
            <w:webHidden/>
          </w:rPr>
        </w:r>
        <w:r w:rsidR="00FF667C">
          <w:rPr>
            <w:noProof/>
            <w:webHidden/>
          </w:rPr>
          <w:fldChar w:fldCharType="separate"/>
        </w:r>
        <w:r w:rsidR="00ED4560">
          <w:rPr>
            <w:noProof/>
            <w:webHidden/>
          </w:rPr>
          <w:t>7</w:t>
        </w:r>
        <w:r w:rsidR="00FF667C">
          <w:rPr>
            <w:noProof/>
            <w:webHidden/>
          </w:rPr>
          <w:fldChar w:fldCharType="end"/>
        </w:r>
      </w:hyperlink>
    </w:p>
    <w:p w:rsidR="00CA6FFB" w:rsidRDefault="00660A15">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11" w:history="1">
        <w:r w:rsidR="00CA6FFB" w:rsidRPr="00F9570B">
          <w:rPr>
            <w:rStyle w:val="Hipercze"/>
            <w:noProof/>
          </w:rPr>
          <w:t>1.</w:t>
        </w:r>
        <w:r w:rsidR="00CA6FFB">
          <w:rPr>
            <w:rFonts w:asciiTheme="minorHAnsi" w:eastAsiaTheme="minorEastAsia" w:hAnsiTheme="minorHAnsi" w:cstheme="minorBidi"/>
            <w:b w:val="0"/>
            <w:noProof/>
            <w:szCs w:val="22"/>
            <w:lang w:eastAsia="pl-PL"/>
          </w:rPr>
          <w:tab/>
        </w:r>
        <w:r w:rsidR="00CA6FFB" w:rsidRPr="00F9570B">
          <w:rPr>
            <w:rStyle w:val="Hipercze"/>
            <w:noProof/>
          </w:rPr>
          <w:t>Informacje wstępne</w:t>
        </w:r>
        <w:r w:rsidR="00CA6FFB">
          <w:rPr>
            <w:noProof/>
            <w:webHidden/>
          </w:rPr>
          <w:tab/>
        </w:r>
        <w:r w:rsidR="00FF667C">
          <w:rPr>
            <w:noProof/>
            <w:webHidden/>
          </w:rPr>
          <w:fldChar w:fldCharType="begin"/>
        </w:r>
        <w:r w:rsidR="00CA6FFB">
          <w:rPr>
            <w:noProof/>
            <w:webHidden/>
          </w:rPr>
          <w:instrText xml:space="preserve"> PAGEREF _Toc502830111 \h </w:instrText>
        </w:r>
        <w:r w:rsidR="00FF667C">
          <w:rPr>
            <w:noProof/>
            <w:webHidden/>
          </w:rPr>
        </w:r>
        <w:r w:rsidR="00FF667C">
          <w:rPr>
            <w:noProof/>
            <w:webHidden/>
          </w:rPr>
          <w:fldChar w:fldCharType="separate"/>
        </w:r>
        <w:r w:rsidR="00ED4560">
          <w:rPr>
            <w:noProof/>
            <w:webHidden/>
          </w:rPr>
          <w:t>7</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2" w:history="1">
        <w:r w:rsidR="00CA6FFB" w:rsidRPr="00F9570B">
          <w:rPr>
            <w:rStyle w:val="Hipercze"/>
            <w:noProof/>
          </w:rPr>
          <w:t>1.1.</w:t>
        </w:r>
        <w:r w:rsidR="00CA6FFB">
          <w:rPr>
            <w:rFonts w:asciiTheme="minorHAnsi" w:eastAsiaTheme="minorEastAsia" w:hAnsiTheme="minorHAnsi" w:cstheme="minorBidi"/>
            <w:b w:val="0"/>
            <w:noProof/>
            <w:szCs w:val="22"/>
            <w:lang w:eastAsia="pl-PL"/>
          </w:rPr>
          <w:tab/>
        </w:r>
        <w:r w:rsidR="00CA6FFB" w:rsidRPr="00F9570B">
          <w:rPr>
            <w:rStyle w:val="Hipercze"/>
            <w:noProof/>
          </w:rPr>
          <w:t>Przedmiot zamówienia</w:t>
        </w:r>
        <w:r w:rsidR="00CA6FFB">
          <w:rPr>
            <w:noProof/>
            <w:webHidden/>
          </w:rPr>
          <w:tab/>
        </w:r>
        <w:r w:rsidR="00FF667C">
          <w:rPr>
            <w:noProof/>
            <w:webHidden/>
          </w:rPr>
          <w:fldChar w:fldCharType="begin"/>
        </w:r>
        <w:r w:rsidR="00CA6FFB">
          <w:rPr>
            <w:noProof/>
            <w:webHidden/>
          </w:rPr>
          <w:instrText xml:space="preserve"> PAGEREF _Toc502830112 \h </w:instrText>
        </w:r>
        <w:r w:rsidR="00FF667C">
          <w:rPr>
            <w:noProof/>
            <w:webHidden/>
          </w:rPr>
        </w:r>
        <w:r w:rsidR="00FF667C">
          <w:rPr>
            <w:noProof/>
            <w:webHidden/>
          </w:rPr>
          <w:fldChar w:fldCharType="separate"/>
        </w:r>
        <w:r w:rsidR="00ED4560">
          <w:rPr>
            <w:noProof/>
            <w:webHidden/>
          </w:rPr>
          <w:t>7</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3" w:history="1">
        <w:r w:rsidR="00CA6FFB" w:rsidRPr="00F9570B">
          <w:rPr>
            <w:rStyle w:val="Hipercze"/>
            <w:noProof/>
          </w:rPr>
          <w:t>1.2.</w:t>
        </w:r>
        <w:r w:rsidR="00CA6FFB">
          <w:rPr>
            <w:rFonts w:asciiTheme="minorHAnsi" w:eastAsiaTheme="minorEastAsia" w:hAnsiTheme="minorHAnsi" w:cstheme="minorBidi"/>
            <w:b w:val="0"/>
            <w:noProof/>
            <w:szCs w:val="22"/>
            <w:lang w:eastAsia="pl-PL"/>
          </w:rPr>
          <w:tab/>
        </w:r>
        <w:r w:rsidR="00CA6FFB" w:rsidRPr="00F9570B">
          <w:rPr>
            <w:rStyle w:val="Hipercze"/>
            <w:noProof/>
          </w:rPr>
          <w:t>Ogólny zakres prac do wykonania</w:t>
        </w:r>
        <w:r w:rsidR="00CA6FFB">
          <w:rPr>
            <w:noProof/>
            <w:webHidden/>
          </w:rPr>
          <w:tab/>
        </w:r>
        <w:r w:rsidR="00FF667C">
          <w:rPr>
            <w:noProof/>
            <w:webHidden/>
          </w:rPr>
          <w:fldChar w:fldCharType="begin"/>
        </w:r>
        <w:r w:rsidR="00CA6FFB">
          <w:rPr>
            <w:noProof/>
            <w:webHidden/>
          </w:rPr>
          <w:instrText xml:space="preserve"> PAGEREF _Toc502830113 \h </w:instrText>
        </w:r>
        <w:r w:rsidR="00FF667C">
          <w:rPr>
            <w:noProof/>
            <w:webHidden/>
          </w:rPr>
        </w:r>
        <w:r w:rsidR="00FF667C">
          <w:rPr>
            <w:noProof/>
            <w:webHidden/>
          </w:rPr>
          <w:fldChar w:fldCharType="separate"/>
        </w:r>
        <w:r w:rsidR="00ED4560">
          <w:rPr>
            <w:noProof/>
            <w:webHidden/>
          </w:rPr>
          <w:t>7</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4" w:history="1">
        <w:r w:rsidR="00CA6FFB" w:rsidRPr="00F9570B">
          <w:rPr>
            <w:rStyle w:val="Hipercze"/>
            <w:noProof/>
          </w:rPr>
          <w:t>1.3.</w:t>
        </w:r>
        <w:r w:rsidR="00CA6FFB">
          <w:rPr>
            <w:rFonts w:asciiTheme="minorHAnsi" w:eastAsiaTheme="minorEastAsia" w:hAnsiTheme="minorHAnsi" w:cstheme="minorBidi"/>
            <w:b w:val="0"/>
            <w:noProof/>
            <w:szCs w:val="22"/>
            <w:lang w:eastAsia="pl-PL"/>
          </w:rPr>
          <w:tab/>
        </w:r>
        <w:r w:rsidR="00CA6FFB" w:rsidRPr="00F9570B">
          <w:rPr>
            <w:rStyle w:val="Hipercze"/>
            <w:noProof/>
          </w:rPr>
          <w:t>Cele inwestycji</w:t>
        </w:r>
        <w:r w:rsidR="00CA6FFB">
          <w:rPr>
            <w:noProof/>
            <w:webHidden/>
          </w:rPr>
          <w:tab/>
        </w:r>
        <w:r w:rsidR="00FF667C">
          <w:rPr>
            <w:noProof/>
            <w:webHidden/>
          </w:rPr>
          <w:fldChar w:fldCharType="begin"/>
        </w:r>
        <w:r w:rsidR="00CA6FFB">
          <w:rPr>
            <w:noProof/>
            <w:webHidden/>
          </w:rPr>
          <w:instrText xml:space="preserve"> PAGEREF _Toc502830114 \h </w:instrText>
        </w:r>
        <w:r w:rsidR="00FF667C">
          <w:rPr>
            <w:noProof/>
            <w:webHidden/>
          </w:rPr>
        </w:r>
        <w:r w:rsidR="00FF667C">
          <w:rPr>
            <w:noProof/>
            <w:webHidden/>
          </w:rPr>
          <w:fldChar w:fldCharType="separate"/>
        </w:r>
        <w:r w:rsidR="00ED4560">
          <w:rPr>
            <w:noProof/>
            <w:webHidden/>
          </w:rPr>
          <w:t>9</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5" w:history="1">
        <w:r w:rsidR="00CA6FFB" w:rsidRPr="00F9570B">
          <w:rPr>
            <w:rStyle w:val="Hipercze"/>
            <w:noProof/>
          </w:rPr>
          <w:t>1.4.</w:t>
        </w:r>
        <w:r w:rsidR="00CA6FFB">
          <w:rPr>
            <w:rFonts w:asciiTheme="minorHAnsi" w:eastAsiaTheme="minorEastAsia" w:hAnsiTheme="minorHAnsi" w:cstheme="minorBidi"/>
            <w:b w:val="0"/>
            <w:noProof/>
            <w:szCs w:val="22"/>
            <w:lang w:eastAsia="pl-PL"/>
          </w:rPr>
          <w:tab/>
        </w:r>
        <w:r w:rsidR="00CA6FFB" w:rsidRPr="00F9570B">
          <w:rPr>
            <w:rStyle w:val="Hipercze"/>
            <w:noProof/>
          </w:rPr>
          <w:t>Finansowanie</w:t>
        </w:r>
        <w:r w:rsidR="00CA6FFB">
          <w:rPr>
            <w:noProof/>
            <w:webHidden/>
          </w:rPr>
          <w:tab/>
        </w:r>
        <w:r w:rsidR="00FF667C">
          <w:rPr>
            <w:noProof/>
            <w:webHidden/>
          </w:rPr>
          <w:fldChar w:fldCharType="begin"/>
        </w:r>
        <w:r w:rsidR="00CA6FFB">
          <w:rPr>
            <w:noProof/>
            <w:webHidden/>
          </w:rPr>
          <w:instrText xml:space="preserve"> PAGEREF _Toc502830115 \h </w:instrText>
        </w:r>
        <w:r w:rsidR="00FF667C">
          <w:rPr>
            <w:noProof/>
            <w:webHidden/>
          </w:rPr>
        </w:r>
        <w:r w:rsidR="00FF667C">
          <w:rPr>
            <w:noProof/>
            <w:webHidden/>
          </w:rPr>
          <w:fldChar w:fldCharType="separate"/>
        </w:r>
        <w:r w:rsidR="00ED4560">
          <w:rPr>
            <w:noProof/>
            <w:webHidden/>
          </w:rPr>
          <w:t>9</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6" w:history="1">
        <w:r w:rsidR="00CA6FFB" w:rsidRPr="00F9570B">
          <w:rPr>
            <w:rStyle w:val="Hipercze"/>
            <w:noProof/>
          </w:rPr>
          <w:t>1.5.</w:t>
        </w:r>
        <w:r w:rsidR="00CA6FFB">
          <w:rPr>
            <w:rFonts w:asciiTheme="minorHAnsi" w:eastAsiaTheme="minorEastAsia" w:hAnsiTheme="minorHAnsi" w:cstheme="minorBidi"/>
            <w:b w:val="0"/>
            <w:noProof/>
            <w:szCs w:val="22"/>
            <w:lang w:eastAsia="pl-PL"/>
          </w:rPr>
          <w:tab/>
        </w:r>
        <w:r w:rsidR="00CA6FFB" w:rsidRPr="00F9570B">
          <w:rPr>
            <w:rStyle w:val="Hipercze"/>
            <w:noProof/>
          </w:rPr>
          <w:t>Dokumenty powiązane</w:t>
        </w:r>
        <w:r w:rsidR="00CA6FFB">
          <w:rPr>
            <w:noProof/>
            <w:webHidden/>
          </w:rPr>
          <w:tab/>
        </w:r>
        <w:r w:rsidR="00FF667C">
          <w:rPr>
            <w:noProof/>
            <w:webHidden/>
          </w:rPr>
          <w:fldChar w:fldCharType="begin"/>
        </w:r>
        <w:r w:rsidR="00CA6FFB">
          <w:rPr>
            <w:noProof/>
            <w:webHidden/>
          </w:rPr>
          <w:instrText xml:space="preserve"> PAGEREF _Toc502830116 \h </w:instrText>
        </w:r>
        <w:r w:rsidR="00FF667C">
          <w:rPr>
            <w:noProof/>
            <w:webHidden/>
          </w:rPr>
        </w:r>
        <w:r w:rsidR="00FF667C">
          <w:rPr>
            <w:noProof/>
            <w:webHidden/>
          </w:rPr>
          <w:fldChar w:fldCharType="separate"/>
        </w:r>
        <w:r w:rsidR="00ED4560">
          <w:rPr>
            <w:noProof/>
            <w:webHidden/>
          </w:rPr>
          <w:t>9</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7" w:history="1">
        <w:r w:rsidR="00CA6FFB" w:rsidRPr="00F9570B">
          <w:rPr>
            <w:rStyle w:val="Hipercze"/>
            <w:noProof/>
          </w:rPr>
          <w:t>1.6.</w:t>
        </w:r>
        <w:r w:rsidR="00CA6FFB">
          <w:rPr>
            <w:rFonts w:asciiTheme="minorHAnsi" w:eastAsiaTheme="minorEastAsia" w:hAnsiTheme="minorHAnsi" w:cstheme="minorBidi"/>
            <w:b w:val="0"/>
            <w:noProof/>
            <w:szCs w:val="22"/>
            <w:lang w:eastAsia="pl-PL"/>
          </w:rPr>
          <w:tab/>
        </w:r>
        <w:r w:rsidR="00CA6FFB" w:rsidRPr="00F9570B">
          <w:rPr>
            <w:rStyle w:val="Hipercze"/>
            <w:noProof/>
          </w:rPr>
          <w:t>Interpretacja zapisów</w:t>
        </w:r>
        <w:r w:rsidR="00CA6FFB">
          <w:rPr>
            <w:noProof/>
            <w:webHidden/>
          </w:rPr>
          <w:tab/>
        </w:r>
        <w:r w:rsidR="00FF667C">
          <w:rPr>
            <w:noProof/>
            <w:webHidden/>
          </w:rPr>
          <w:fldChar w:fldCharType="begin"/>
        </w:r>
        <w:r w:rsidR="00CA6FFB">
          <w:rPr>
            <w:noProof/>
            <w:webHidden/>
          </w:rPr>
          <w:instrText xml:space="preserve"> PAGEREF _Toc502830117 \h </w:instrText>
        </w:r>
        <w:r w:rsidR="00FF667C">
          <w:rPr>
            <w:noProof/>
            <w:webHidden/>
          </w:rPr>
        </w:r>
        <w:r w:rsidR="00FF667C">
          <w:rPr>
            <w:noProof/>
            <w:webHidden/>
          </w:rPr>
          <w:fldChar w:fldCharType="separate"/>
        </w:r>
        <w:r w:rsidR="00ED4560">
          <w:rPr>
            <w:noProof/>
            <w:webHidden/>
          </w:rPr>
          <w:t>9</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18" w:history="1">
        <w:r w:rsidR="00CA6FFB" w:rsidRPr="00F9570B">
          <w:rPr>
            <w:rStyle w:val="Hipercze"/>
            <w:noProof/>
          </w:rPr>
          <w:t>1.7.</w:t>
        </w:r>
        <w:r w:rsidR="00CA6FFB">
          <w:rPr>
            <w:rFonts w:asciiTheme="minorHAnsi" w:eastAsiaTheme="minorEastAsia" w:hAnsiTheme="minorHAnsi" w:cstheme="minorBidi"/>
            <w:b w:val="0"/>
            <w:noProof/>
            <w:szCs w:val="22"/>
            <w:lang w:eastAsia="pl-PL"/>
          </w:rPr>
          <w:tab/>
        </w:r>
        <w:r w:rsidR="00CA6FFB" w:rsidRPr="00F9570B">
          <w:rPr>
            <w:rStyle w:val="Hipercze"/>
            <w:noProof/>
          </w:rPr>
          <w:t>Wykaz skrótów i objaśnienia pojęć użytych w tekście</w:t>
        </w:r>
        <w:r w:rsidR="00CA6FFB">
          <w:rPr>
            <w:noProof/>
            <w:webHidden/>
          </w:rPr>
          <w:tab/>
        </w:r>
        <w:r w:rsidR="00FF667C">
          <w:rPr>
            <w:noProof/>
            <w:webHidden/>
          </w:rPr>
          <w:fldChar w:fldCharType="begin"/>
        </w:r>
        <w:r w:rsidR="00CA6FFB">
          <w:rPr>
            <w:noProof/>
            <w:webHidden/>
          </w:rPr>
          <w:instrText xml:space="preserve"> PAGEREF _Toc502830118 \h </w:instrText>
        </w:r>
        <w:r w:rsidR="00FF667C">
          <w:rPr>
            <w:noProof/>
            <w:webHidden/>
          </w:rPr>
        </w:r>
        <w:r w:rsidR="00FF667C">
          <w:rPr>
            <w:noProof/>
            <w:webHidden/>
          </w:rPr>
          <w:fldChar w:fldCharType="separate"/>
        </w:r>
        <w:r w:rsidR="00ED4560">
          <w:rPr>
            <w:noProof/>
            <w:webHidden/>
          </w:rPr>
          <w:t>10</w:t>
        </w:r>
        <w:r w:rsidR="00FF667C">
          <w:rPr>
            <w:noProof/>
            <w:webHidden/>
          </w:rPr>
          <w:fldChar w:fldCharType="end"/>
        </w:r>
      </w:hyperlink>
    </w:p>
    <w:p w:rsidR="00CA6FFB" w:rsidRDefault="00660A15">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19" w:history="1">
        <w:r w:rsidR="00CA6FFB" w:rsidRPr="00F9570B">
          <w:rPr>
            <w:rStyle w:val="Hipercze"/>
            <w:noProof/>
          </w:rPr>
          <w:t>2.</w:t>
        </w:r>
        <w:r w:rsidR="00CA6FFB">
          <w:rPr>
            <w:rFonts w:asciiTheme="minorHAnsi" w:eastAsiaTheme="minorEastAsia" w:hAnsiTheme="minorHAnsi" w:cstheme="minorBidi"/>
            <w:b w:val="0"/>
            <w:noProof/>
            <w:szCs w:val="22"/>
            <w:lang w:eastAsia="pl-PL"/>
          </w:rPr>
          <w:tab/>
        </w:r>
        <w:r w:rsidR="00CA6FFB" w:rsidRPr="00F9570B">
          <w:rPr>
            <w:rStyle w:val="Hipercze"/>
            <w:noProof/>
          </w:rPr>
          <w:t>Charakterystyczne parametry określające zakres robót budowlanych</w:t>
        </w:r>
        <w:r w:rsidR="00CA6FFB">
          <w:rPr>
            <w:noProof/>
            <w:webHidden/>
          </w:rPr>
          <w:tab/>
        </w:r>
        <w:r w:rsidR="00FF667C">
          <w:rPr>
            <w:noProof/>
            <w:webHidden/>
          </w:rPr>
          <w:fldChar w:fldCharType="begin"/>
        </w:r>
        <w:r w:rsidR="00CA6FFB">
          <w:rPr>
            <w:noProof/>
            <w:webHidden/>
          </w:rPr>
          <w:instrText xml:space="preserve"> PAGEREF _Toc502830119 \h </w:instrText>
        </w:r>
        <w:r w:rsidR="00FF667C">
          <w:rPr>
            <w:noProof/>
            <w:webHidden/>
          </w:rPr>
        </w:r>
        <w:r w:rsidR="00FF667C">
          <w:rPr>
            <w:noProof/>
            <w:webHidden/>
          </w:rPr>
          <w:fldChar w:fldCharType="separate"/>
        </w:r>
        <w:r w:rsidR="00ED4560">
          <w:rPr>
            <w:noProof/>
            <w:webHidden/>
          </w:rPr>
          <w:t>12</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0" w:history="1">
        <w:r w:rsidR="00CA6FFB" w:rsidRPr="00F9570B">
          <w:rPr>
            <w:rStyle w:val="Hipercze"/>
            <w:noProof/>
          </w:rPr>
          <w:t>2.1.</w:t>
        </w:r>
        <w:r w:rsidR="00CA6FFB">
          <w:rPr>
            <w:rFonts w:asciiTheme="minorHAnsi" w:eastAsiaTheme="minorEastAsia" w:hAnsiTheme="minorHAnsi" w:cstheme="minorBidi"/>
            <w:b w:val="0"/>
            <w:noProof/>
            <w:szCs w:val="22"/>
            <w:lang w:eastAsia="pl-PL"/>
          </w:rPr>
          <w:tab/>
        </w:r>
        <w:r w:rsidR="00CA6FFB" w:rsidRPr="00F9570B">
          <w:rPr>
            <w:rStyle w:val="Hipercze"/>
            <w:noProof/>
          </w:rPr>
          <w:t>Warunki ogólne</w:t>
        </w:r>
        <w:r w:rsidR="00CA6FFB">
          <w:rPr>
            <w:noProof/>
            <w:webHidden/>
          </w:rPr>
          <w:tab/>
        </w:r>
        <w:r w:rsidR="00FF667C">
          <w:rPr>
            <w:noProof/>
            <w:webHidden/>
          </w:rPr>
          <w:fldChar w:fldCharType="begin"/>
        </w:r>
        <w:r w:rsidR="00CA6FFB">
          <w:rPr>
            <w:noProof/>
            <w:webHidden/>
          </w:rPr>
          <w:instrText xml:space="preserve"> PAGEREF _Toc502830120 \h </w:instrText>
        </w:r>
        <w:r w:rsidR="00FF667C">
          <w:rPr>
            <w:noProof/>
            <w:webHidden/>
          </w:rPr>
        </w:r>
        <w:r w:rsidR="00FF667C">
          <w:rPr>
            <w:noProof/>
            <w:webHidden/>
          </w:rPr>
          <w:fldChar w:fldCharType="separate"/>
        </w:r>
        <w:r w:rsidR="00ED4560">
          <w:rPr>
            <w:noProof/>
            <w:webHidden/>
          </w:rPr>
          <w:t>12</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1" w:history="1">
        <w:r w:rsidR="00CA6FFB" w:rsidRPr="00F9570B">
          <w:rPr>
            <w:rStyle w:val="Hipercze"/>
            <w:noProof/>
          </w:rPr>
          <w:t>2.2.</w:t>
        </w:r>
        <w:r w:rsidR="00CA6FFB">
          <w:rPr>
            <w:rFonts w:asciiTheme="minorHAnsi" w:eastAsiaTheme="minorEastAsia" w:hAnsiTheme="minorHAnsi" w:cstheme="minorBidi"/>
            <w:b w:val="0"/>
            <w:noProof/>
            <w:szCs w:val="22"/>
            <w:lang w:eastAsia="pl-PL"/>
          </w:rPr>
          <w:tab/>
        </w:r>
        <w:r w:rsidR="00CA6FFB" w:rsidRPr="00F9570B">
          <w:rPr>
            <w:rStyle w:val="Hipercze"/>
            <w:noProof/>
          </w:rPr>
          <w:t>Nawierzchnia kolejowa – tory</w:t>
        </w:r>
        <w:r w:rsidR="00CA6FFB">
          <w:rPr>
            <w:noProof/>
            <w:webHidden/>
          </w:rPr>
          <w:tab/>
        </w:r>
        <w:r w:rsidR="00FF667C">
          <w:rPr>
            <w:noProof/>
            <w:webHidden/>
          </w:rPr>
          <w:fldChar w:fldCharType="begin"/>
        </w:r>
        <w:r w:rsidR="00CA6FFB">
          <w:rPr>
            <w:noProof/>
            <w:webHidden/>
          </w:rPr>
          <w:instrText xml:space="preserve"> PAGEREF _Toc502830121 \h </w:instrText>
        </w:r>
        <w:r w:rsidR="00FF667C">
          <w:rPr>
            <w:noProof/>
            <w:webHidden/>
          </w:rPr>
        </w:r>
        <w:r w:rsidR="00FF667C">
          <w:rPr>
            <w:noProof/>
            <w:webHidden/>
          </w:rPr>
          <w:fldChar w:fldCharType="separate"/>
        </w:r>
        <w:r w:rsidR="00ED4560">
          <w:rPr>
            <w:noProof/>
            <w:webHidden/>
          </w:rPr>
          <w:t>13</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2" w:history="1">
        <w:r w:rsidR="00CA6FFB" w:rsidRPr="00F9570B">
          <w:rPr>
            <w:rStyle w:val="Hipercze"/>
            <w:noProof/>
          </w:rPr>
          <w:t>2.3.</w:t>
        </w:r>
        <w:r w:rsidR="00CA6FFB">
          <w:rPr>
            <w:rFonts w:asciiTheme="minorHAnsi" w:eastAsiaTheme="minorEastAsia" w:hAnsiTheme="minorHAnsi" w:cstheme="minorBidi"/>
            <w:b w:val="0"/>
            <w:noProof/>
            <w:szCs w:val="22"/>
            <w:lang w:eastAsia="pl-PL"/>
          </w:rPr>
          <w:tab/>
        </w:r>
        <w:r w:rsidR="00CA6FFB" w:rsidRPr="00F9570B">
          <w:rPr>
            <w:rStyle w:val="Hipercze"/>
            <w:noProof/>
          </w:rPr>
          <w:t>Nawierzchnia kolejowa – rozjazdy</w:t>
        </w:r>
        <w:r w:rsidR="00CA6FFB">
          <w:rPr>
            <w:noProof/>
            <w:webHidden/>
          </w:rPr>
          <w:tab/>
        </w:r>
        <w:r w:rsidR="00FF667C">
          <w:rPr>
            <w:noProof/>
            <w:webHidden/>
          </w:rPr>
          <w:fldChar w:fldCharType="begin"/>
        </w:r>
        <w:r w:rsidR="00CA6FFB">
          <w:rPr>
            <w:noProof/>
            <w:webHidden/>
          </w:rPr>
          <w:instrText xml:space="preserve"> PAGEREF _Toc502830122 \h </w:instrText>
        </w:r>
        <w:r w:rsidR="00FF667C">
          <w:rPr>
            <w:noProof/>
            <w:webHidden/>
          </w:rPr>
        </w:r>
        <w:r w:rsidR="00FF667C">
          <w:rPr>
            <w:noProof/>
            <w:webHidden/>
          </w:rPr>
          <w:fldChar w:fldCharType="separate"/>
        </w:r>
        <w:r w:rsidR="00ED4560">
          <w:rPr>
            <w:noProof/>
            <w:webHidden/>
          </w:rPr>
          <w:t>14</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3" w:history="1">
        <w:r w:rsidR="00CA6FFB" w:rsidRPr="00F9570B">
          <w:rPr>
            <w:rStyle w:val="Hipercze"/>
            <w:noProof/>
          </w:rPr>
          <w:t>2.4.</w:t>
        </w:r>
        <w:r w:rsidR="00CA6FFB">
          <w:rPr>
            <w:rFonts w:asciiTheme="minorHAnsi" w:eastAsiaTheme="minorEastAsia" w:hAnsiTheme="minorHAnsi" w:cstheme="minorBidi"/>
            <w:b w:val="0"/>
            <w:noProof/>
            <w:szCs w:val="22"/>
            <w:lang w:eastAsia="pl-PL"/>
          </w:rPr>
          <w:tab/>
        </w:r>
        <w:r w:rsidR="00CA6FFB" w:rsidRPr="00F9570B">
          <w:rPr>
            <w:rStyle w:val="Hipercze"/>
            <w:noProof/>
          </w:rPr>
          <w:t>Urządzenia przytorowe</w:t>
        </w:r>
        <w:r w:rsidR="00CA6FFB">
          <w:rPr>
            <w:noProof/>
            <w:webHidden/>
          </w:rPr>
          <w:tab/>
        </w:r>
        <w:r w:rsidR="00FF667C">
          <w:rPr>
            <w:noProof/>
            <w:webHidden/>
          </w:rPr>
          <w:fldChar w:fldCharType="begin"/>
        </w:r>
        <w:r w:rsidR="00CA6FFB">
          <w:rPr>
            <w:noProof/>
            <w:webHidden/>
          </w:rPr>
          <w:instrText xml:space="preserve"> PAGEREF _Toc502830123 \h </w:instrText>
        </w:r>
        <w:r w:rsidR="00FF667C">
          <w:rPr>
            <w:noProof/>
            <w:webHidden/>
          </w:rPr>
        </w:r>
        <w:r w:rsidR="00FF667C">
          <w:rPr>
            <w:noProof/>
            <w:webHidden/>
          </w:rPr>
          <w:fldChar w:fldCharType="separate"/>
        </w:r>
        <w:r w:rsidR="00ED4560">
          <w:rPr>
            <w:noProof/>
            <w:webHidden/>
          </w:rPr>
          <w:t>14</w:t>
        </w:r>
        <w:r w:rsidR="00FF667C">
          <w:rPr>
            <w:noProof/>
            <w:webHidden/>
          </w:rPr>
          <w:fldChar w:fldCharType="end"/>
        </w:r>
      </w:hyperlink>
    </w:p>
    <w:p w:rsidR="00CA6FFB" w:rsidRDefault="00660A15">
      <w:pPr>
        <w:pStyle w:val="Spistreci1"/>
        <w:tabs>
          <w:tab w:val="right" w:leader="dot" w:pos="9350"/>
        </w:tabs>
        <w:rPr>
          <w:rFonts w:asciiTheme="minorHAnsi" w:eastAsiaTheme="minorEastAsia" w:hAnsiTheme="minorHAnsi" w:cstheme="minorBidi"/>
          <w:b w:val="0"/>
          <w:noProof/>
          <w:szCs w:val="22"/>
          <w:lang w:eastAsia="pl-PL"/>
        </w:rPr>
      </w:pPr>
      <w:hyperlink w:anchor="_Toc502830124" w:history="1">
        <w:r w:rsidR="00CA6FFB" w:rsidRPr="00F9570B">
          <w:rPr>
            <w:rStyle w:val="Hipercze"/>
            <w:noProof/>
          </w:rPr>
          <w:t>W zakresie zadania nie występuje wykonanie nowych urządzeń przytorowych.</w:t>
        </w:r>
        <w:r w:rsidR="00CA6FFB">
          <w:rPr>
            <w:noProof/>
            <w:webHidden/>
          </w:rPr>
          <w:tab/>
        </w:r>
        <w:r w:rsidR="00FF667C">
          <w:rPr>
            <w:noProof/>
            <w:webHidden/>
          </w:rPr>
          <w:fldChar w:fldCharType="begin"/>
        </w:r>
        <w:r w:rsidR="00CA6FFB">
          <w:rPr>
            <w:noProof/>
            <w:webHidden/>
          </w:rPr>
          <w:instrText xml:space="preserve"> PAGEREF _Toc502830124 \h </w:instrText>
        </w:r>
        <w:r w:rsidR="00FF667C">
          <w:rPr>
            <w:noProof/>
            <w:webHidden/>
          </w:rPr>
        </w:r>
        <w:r w:rsidR="00FF667C">
          <w:rPr>
            <w:noProof/>
            <w:webHidden/>
          </w:rPr>
          <w:fldChar w:fldCharType="separate"/>
        </w:r>
        <w:r w:rsidR="00ED4560">
          <w:rPr>
            <w:noProof/>
            <w:webHidden/>
          </w:rPr>
          <w:t>14</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5" w:history="1">
        <w:r w:rsidR="00CA6FFB" w:rsidRPr="00F9570B">
          <w:rPr>
            <w:rStyle w:val="Hipercze"/>
            <w:noProof/>
          </w:rPr>
          <w:t>2.5.</w:t>
        </w:r>
        <w:r w:rsidR="00CA6FFB">
          <w:rPr>
            <w:rFonts w:asciiTheme="minorHAnsi" w:eastAsiaTheme="minorEastAsia" w:hAnsiTheme="minorHAnsi" w:cstheme="minorBidi"/>
            <w:b w:val="0"/>
            <w:noProof/>
            <w:szCs w:val="22"/>
            <w:lang w:eastAsia="pl-PL"/>
          </w:rPr>
          <w:tab/>
        </w:r>
        <w:r w:rsidR="00CA6FFB" w:rsidRPr="00F9570B">
          <w:rPr>
            <w:rStyle w:val="Hipercze"/>
            <w:noProof/>
          </w:rPr>
          <w:t>Podtorze i odwodnienie</w:t>
        </w:r>
        <w:r w:rsidR="00CA6FFB">
          <w:rPr>
            <w:noProof/>
            <w:webHidden/>
          </w:rPr>
          <w:tab/>
        </w:r>
        <w:r w:rsidR="00FF667C">
          <w:rPr>
            <w:noProof/>
            <w:webHidden/>
          </w:rPr>
          <w:fldChar w:fldCharType="begin"/>
        </w:r>
        <w:r w:rsidR="00CA6FFB">
          <w:rPr>
            <w:noProof/>
            <w:webHidden/>
          </w:rPr>
          <w:instrText xml:space="preserve"> PAGEREF _Toc502830125 \h </w:instrText>
        </w:r>
        <w:r w:rsidR="00FF667C">
          <w:rPr>
            <w:noProof/>
            <w:webHidden/>
          </w:rPr>
        </w:r>
        <w:r w:rsidR="00FF667C">
          <w:rPr>
            <w:noProof/>
            <w:webHidden/>
          </w:rPr>
          <w:fldChar w:fldCharType="separate"/>
        </w:r>
        <w:r w:rsidR="00ED4560">
          <w:rPr>
            <w:noProof/>
            <w:webHidden/>
          </w:rPr>
          <w:t>14</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6" w:history="1">
        <w:r w:rsidR="00CA6FFB" w:rsidRPr="00F9570B">
          <w:rPr>
            <w:rStyle w:val="Hipercze"/>
            <w:noProof/>
          </w:rPr>
          <w:t>2.6.</w:t>
        </w:r>
        <w:r w:rsidR="00CA6FFB">
          <w:rPr>
            <w:rFonts w:asciiTheme="minorHAnsi" w:eastAsiaTheme="minorEastAsia" w:hAnsiTheme="minorHAnsi" w:cstheme="minorBidi"/>
            <w:b w:val="0"/>
            <w:noProof/>
            <w:szCs w:val="22"/>
            <w:lang w:eastAsia="pl-PL"/>
          </w:rPr>
          <w:tab/>
        </w:r>
        <w:r w:rsidR="00CA6FFB" w:rsidRPr="00F9570B">
          <w:rPr>
            <w:rStyle w:val="Hipercze"/>
            <w:noProof/>
          </w:rPr>
          <w:t>Sterowanie ruchem kolejowym</w:t>
        </w:r>
        <w:r w:rsidR="00CA6FFB">
          <w:rPr>
            <w:noProof/>
            <w:webHidden/>
          </w:rPr>
          <w:tab/>
        </w:r>
        <w:r w:rsidR="00FF667C">
          <w:rPr>
            <w:noProof/>
            <w:webHidden/>
          </w:rPr>
          <w:fldChar w:fldCharType="begin"/>
        </w:r>
        <w:r w:rsidR="00CA6FFB">
          <w:rPr>
            <w:noProof/>
            <w:webHidden/>
          </w:rPr>
          <w:instrText xml:space="preserve"> PAGEREF _Toc502830126 \h </w:instrText>
        </w:r>
        <w:r w:rsidR="00FF667C">
          <w:rPr>
            <w:noProof/>
            <w:webHidden/>
          </w:rPr>
        </w:r>
        <w:r w:rsidR="00FF667C">
          <w:rPr>
            <w:noProof/>
            <w:webHidden/>
          </w:rPr>
          <w:fldChar w:fldCharType="separate"/>
        </w:r>
        <w:r w:rsidR="00ED4560">
          <w:rPr>
            <w:noProof/>
            <w:webHidden/>
          </w:rPr>
          <w:t>14</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7" w:history="1">
        <w:r w:rsidR="00CA6FFB" w:rsidRPr="00F9570B">
          <w:rPr>
            <w:rStyle w:val="Hipercze"/>
            <w:noProof/>
          </w:rPr>
          <w:t>2.7.</w:t>
        </w:r>
        <w:r w:rsidR="00CA6FFB">
          <w:rPr>
            <w:rFonts w:asciiTheme="minorHAnsi" w:eastAsiaTheme="minorEastAsia" w:hAnsiTheme="minorHAnsi" w:cstheme="minorBidi"/>
            <w:b w:val="0"/>
            <w:noProof/>
            <w:szCs w:val="22"/>
            <w:lang w:eastAsia="pl-PL"/>
          </w:rPr>
          <w:tab/>
        </w:r>
        <w:r w:rsidR="00CA6FFB" w:rsidRPr="00F9570B">
          <w:rPr>
            <w:rStyle w:val="Hipercze"/>
            <w:noProof/>
          </w:rPr>
          <w:t>Sieć trakcyjna</w:t>
        </w:r>
        <w:r w:rsidR="00CA6FFB">
          <w:rPr>
            <w:noProof/>
            <w:webHidden/>
          </w:rPr>
          <w:tab/>
        </w:r>
        <w:r w:rsidR="00FF667C">
          <w:rPr>
            <w:noProof/>
            <w:webHidden/>
          </w:rPr>
          <w:fldChar w:fldCharType="begin"/>
        </w:r>
        <w:r w:rsidR="00CA6FFB">
          <w:rPr>
            <w:noProof/>
            <w:webHidden/>
          </w:rPr>
          <w:instrText xml:space="preserve"> PAGEREF _Toc502830127 \h </w:instrText>
        </w:r>
        <w:r w:rsidR="00FF667C">
          <w:rPr>
            <w:noProof/>
            <w:webHidden/>
          </w:rPr>
        </w:r>
        <w:r w:rsidR="00FF667C">
          <w:rPr>
            <w:noProof/>
            <w:webHidden/>
          </w:rPr>
          <w:fldChar w:fldCharType="separate"/>
        </w:r>
        <w:r w:rsidR="00ED4560">
          <w:rPr>
            <w:noProof/>
            <w:webHidden/>
          </w:rPr>
          <w:t>15</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8" w:history="1">
        <w:r w:rsidR="00CA6FFB" w:rsidRPr="00F9570B">
          <w:rPr>
            <w:rStyle w:val="Hipercze"/>
            <w:noProof/>
          </w:rPr>
          <w:t>2.8.</w:t>
        </w:r>
        <w:r w:rsidR="00CA6FFB">
          <w:rPr>
            <w:rFonts w:asciiTheme="minorHAnsi" w:eastAsiaTheme="minorEastAsia" w:hAnsiTheme="minorHAnsi" w:cstheme="minorBidi"/>
            <w:b w:val="0"/>
            <w:noProof/>
            <w:szCs w:val="22"/>
            <w:lang w:eastAsia="pl-PL"/>
          </w:rPr>
          <w:tab/>
        </w:r>
        <w:r w:rsidR="00CA6FFB" w:rsidRPr="00F9570B">
          <w:rPr>
            <w:rStyle w:val="Hipercze"/>
            <w:noProof/>
          </w:rPr>
          <w:t>Elektroenergetyka do 1 kV</w:t>
        </w:r>
        <w:r w:rsidR="00CA6FFB">
          <w:rPr>
            <w:noProof/>
            <w:webHidden/>
          </w:rPr>
          <w:tab/>
        </w:r>
        <w:r w:rsidR="00FF667C">
          <w:rPr>
            <w:noProof/>
            <w:webHidden/>
          </w:rPr>
          <w:fldChar w:fldCharType="begin"/>
        </w:r>
        <w:r w:rsidR="00CA6FFB">
          <w:rPr>
            <w:noProof/>
            <w:webHidden/>
          </w:rPr>
          <w:instrText xml:space="preserve"> PAGEREF _Toc502830128 \h </w:instrText>
        </w:r>
        <w:r w:rsidR="00FF667C">
          <w:rPr>
            <w:noProof/>
            <w:webHidden/>
          </w:rPr>
        </w:r>
        <w:r w:rsidR="00FF667C">
          <w:rPr>
            <w:noProof/>
            <w:webHidden/>
          </w:rPr>
          <w:fldChar w:fldCharType="separate"/>
        </w:r>
        <w:r w:rsidR="00ED4560">
          <w:rPr>
            <w:noProof/>
            <w:webHidden/>
          </w:rPr>
          <w:t>15</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29" w:history="1">
        <w:r w:rsidR="00CA6FFB" w:rsidRPr="00F9570B">
          <w:rPr>
            <w:rStyle w:val="Hipercze"/>
            <w:noProof/>
          </w:rPr>
          <w:t>2.9.</w:t>
        </w:r>
        <w:r w:rsidR="00CA6FFB">
          <w:rPr>
            <w:rFonts w:asciiTheme="minorHAnsi" w:eastAsiaTheme="minorEastAsia" w:hAnsiTheme="minorHAnsi" w:cstheme="minorBidi"/>
            <w:b w:val="0"/>
            <w:noProof/>
            <w:szCs w:val="22"/>
            <w:lang w:eastAsia="pl-PL"/>
          </w:rPr>
          <w:tab/>
        </w:r>
        <w:r w:rsidR="00CA6FFB" w:rsidRPr="00F9570B">
          <w:rPr>
            <w:rStyle w:val="Hipercze"/>
            <w:noProof/>
          </w:rPr>
          <w:t>Elektryczne ogrzewanie rozjazdów</w:t>
        </w:r>
        <w:r w:rsidR="00CA6FFB">
          <w:rPr>
            <w:noProof/>
            <w:webHidden/>
          </w:rPr>
          <w:tab/>
        </w:r>
        <w:r w:rsidR="00FF667C">
          <w:rPr>
            <w:noProof/>
            <w:webHidden/>
          </w:rPr>
          <w:fldChar w:fldCharType="begin"/>
        </w:r>
        <w:r w:rsidR="00CA6FFB">
          <w:rPr>
            <w:noProof/>
            <w:webHidden/>
          </w:rPr>
          <w:instrText xml:space="preserve"> PAGEREF _Toc502830129 \h </w:instrText>
        </w:r>
        <w:r w:rsidR="00FF667C">
          <w:rPr>
            <w:noProof/>
            <w:webHidden/>
          </w:rPr>
        </w:r>
        <w:r w:rsidR="00FF667C">
          <w:rPr>
            <w:noProof/>
            <w:webHidden/>
          </w:rPr>
          <w:fldChar w:fldCharType="separate"/>
        </w:r>
        <w:r w:rsidR="00ED4560">
          <w:rPr>
            <w:noProof/>
            <w:webHidden/>
          </w:rPr>
          <w:t>16</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0" w:history="1">
        <w:r w:rsidR="00CA6FFB" w:rsidRPr="00F9570B">
          <w:rPr>
            <w:rStyle w:val="Hipercze"/>
            <w:noProof/>
          </w:rPr>
          <w:t>2.10.</w:t>
        </w:r>
        <w:r w:rsidR="00CA6FFB">
          <w:rPr>
            <w:rFonts w:asciiTheme="minorHAnsi" w:eastAsiaTheme="minorEastAsia" w:hAnsiTheme="minorHAnsi" w:cstheme="minorBidi"/>
            <w:b w:val="0"/>
            <w:noProof/>
            <w:szCs w:val="22"/>
            <w:lang w:eastAsia="pl-PL"/>
          </w:rPr>
          <w:tab/>
        </w:r>
        <w:r w:rsidR="00CA6FFB" w:rsidRPr="00F9570B">
          <w:rPr>
            <w:rStyle w:val="Hipercze"/>
            <w:noProof/>
          </w:rPr>
          <w:t>Telekomunikacja</w:t>
        </w:r>
        <w:r w:rsidR="00CA6FFB">
          <w:rPr>
            <w:noProof/>
            <w:webHidden/>
          </w:rPr>
          <w:tab/>
        </w:r>
        <w:r w:rsidR="00FF667C">
          <w:rPr>
            <w:noProof/>
            <w:webHidden/>
          </w:rPr>
          <w:fldChar w:fldCharType="begin"/>
        </w:r>
        <w:r w:rsidR="00CA6FFB">
          <w:rPr>
            <w:noProof/>
            <w:webHidden/>
          </w:rPr>
          <w:instrText xml:space="preserve"> PAGEREF _Toc502830130 \h </w:instrText>
        </w:r>
        <w:r w:rsidR="00FF667C">
          <w:rPr>
            <w:noProof/>
            <w:webHidden/>
          </w:rPr>
        </w:r>
        <w:r w:rsidR="00FF667C">
          <w:rPr>
            <w:noProof/>
            <w:webHidden/>
          </w:rPr>
          <w:fldChar w:fldCharType="separate"/>
        </w:r>
        <w:r w:rsidR="00ED4560">
          <w:rPr>
            <w:noProof/>
            <w:webHidden/>
          </w:rPr>
          <w:t>16</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1" w:history="1">
        <w:r w:rsidR="00CA6FFB" w:rsidRPr="00F9570B">
          <w:rPr>
            <w:rStyle w:val="Hipercze"/>
            <w:noProof/>
          </w:rPr>
          <w:t>2.11.</w:t>
        </w:r>
        <w:r w:rsidR="00CA6FFB">
          <w:rPr>
            <w:rFonts w:asciiTheme="minorHAnsi" w:eastAsiaTheme="minorEastAsia" w:hAnsiTheme="minorHAnsi" w:cstheme="minorBidi"/>
            <w:b w:val="0"/>
            <w:noProof/>
            <w:szCs w:val="22"/>
            <w:lang w:eastAsia="pl-PL"/>
          </w:rPr>
          <w:tab/>
        </w:r>
        <w:r w:rsidR="00CA6FFB" w:rsidRPr="00F9570B">
          <w:rPr>
            <w:rStyle w:val="Hipercze"/>
            <w:noProof/>
          </w:rPr>
          <w:t>Zieleń i Ochrona Środowiska</w:t>
        </w:r>
        <w:r w:rsidR="00CA6FFB">
          <w:rPr>
            <w:noProof/>
            <w:webHidden/>
          </w:rPr>
          <w:tab/>
        </w:r>
        <w:r w:rsidR="00FF667C">
          <w:rPr>
            <w:noProof/>
            <w:webHidden/>
          </w:rPr>
          <w:fldChar w:fldCharType="begin"/>
        </w:r>
        <w:r w:rsidR="00CA6FFB">
          <w:rPr>
            <w:noProof/>
            <w:webHidden/>
          </w:rPr>
          <w:instrText xml:space="preserve"> PAGEREF _Toc502830131 \h </w:instrText>
        </w:r>
        <w:r w:rsidR="00FF667C">
          <w:rPr>
            <w:noProof/>
            <w:webHidden/>
          </w:rPr>
        </w:r>
        <w:r w:rsidR="00FF667C">
          <w:rPr>
            <w:noProof/>
            <w:webHidden/>
          </w:rPr>
          <w:fldChar w:fldCharType="separate"/>
        </w:r>
        <w:r w:rsidR="00ED4560">
          <w:rPr>
            <w:noProof/>
            <w:webHidden/>
          </w:rPr>
          <w:t>16</w:t>
        </w:r>
        <w:r w:rsidR="00FF667C">
          <w:rPr>
            <w:noProof/>
            <w:webHidden/>
          </w:rPr>
          <w:fldChar w:fldCharType="end"/>
        </w:r>
      </w:hyperlink>
    </w:p>
    <w:p w:rsidR="00CA6FFB" w:rsidRDefault="00660A15">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32" w:history="1">
        <w:r w:rsidR="00CA6FFB" w:rsidRPr="00F9570B">
          <w:rPr>
            <w:rStyle w:val="Hipercze"/>
            <w:noProof/>
          </w:rPr>
          <w:t>3.</w:t>
        </w:r>
        <w:r w:rsidR="00CA6FFB">
          <w:rPr>
            <w:rFonts w:asciiTheme="minorHAnsi" w:eastAsiaTheme="minorEastAsia" w:hAnsiTheme="minorHAnsi" w:cstheme="minorBidi"/>
            <w:b w:val="0"/>
            <w:noProof/>
            <w:szCs w:val="22"/>
            <w:lang w:eastAsia="pl-PL"/>
          </w:rPr>
          <w:tab/>
        </w:r>
        <w:r w:rsidR="00CA6FFB" w:rsidRPr="00F9570B">
          <w:rPr>
            <w:rStyle w:val="Hipercze"/>
            <w:noProof/>
          </w:rPr>
          <w:t>Aktualne uwarunkowania wykonania przedmiotu zamówienia</w:t>
        </w:r>
        <w:r w:rsidR="00CA6FFB">
          <w:rPr>
            <w:noProof/>
            <w:webHidden/>
          </w:rPr>
          <w:tab/>
        </w:r>
        <w:r w:rsidR="00FF667C">
          <w:rPr>
            <w:noProof/>
            <w:webHidden/>
          </w:rPr>
          <w:fldChar w:fldCharType="begin"/>
        </w:r>
        <w:r w:rsidR="00CA6FFB">
          <w:rPr>
            <w:noProof/>
            <w:webHidden/>
          </w:rPr>
          <w:instrText xml:space="preserve"> PAGEREF _Toc502830132 \h </w:instrText>
        </w:r>
        <w:r w:rsidR="00FF667C">
          <w:rPr>
            <w:noProof/>
            <w:webHidden/>
          </w:rPr>
        </w:r>
        <w:r w:rsidR="00FF667C">
          <w:rPr>
            <w:noProof/>
            <w:webHidden/>
          </w:rPr>
          <w:fldChar w:fldCharType="separate"/>
        </w:r>
        <w:r w:rsidR="00ED4560">
          <w:rPr>
            <w:noProof/>
            <w:webHidden/>
          </w:rPr>
          <w:t>17</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33" w:history="1">
        <w:r w:rsidR="00CA6FFB" w:rsidRPr="00F9570B">
          <w:rPr>
            <w:rStyle w:val="Hipercze"/>
            <w:noProof/>
          </w:rPr>
          <w:t>3.6.</w:t>
        </w:r>
        <w:r w:rsidR="00CA6FFB">
          <w:rPr>
            <w:rFonts w:asciiTheme="minorHAnsi" w:eastAsiaTheme="minorEastAsia" w:hAnsiTheme="minorHAnsi" w:cstheme="minorBidi"/>
            <w:b w:val="0"/>
            <w:noProof/>
            <w:szCs w:val="22"/>
            <w:lang w:eastAsia="pl-PL"/>
          </w:rPr>
          <w:tab/>
        </w:r>
        <w:r w:rsidR="00CA6FFB" w:rsidRPr="00F9570B">
          <w:rPr>
            <w:rStyle w:val="Hipercze"/>
            <w:noProof/>
          </w:rPr>
          <w:t>Opis stanu istniejącego</w:t>
        </w:r>
        <w:r w:rsidR="00CA6FFB">
          <w:rPr>
            <w:noProof/>
            <w:webHidden/>
          </w:rPr>
          <w:tab/>
        </w:r>
        <w:r w:rsidR="00FF667C">
          <w:rPr>
            <w:noProof/>
            <w:webHidden/>
          </w:rPr>
          <w:fldChar w:fldCharType="begin"/>
        </w:r>
        <w:r w:rsidR="00CA6FFB">
          <w:rPr>
            <w:noProof/>
            <w:webHidden/>
          </w:rPr>
          <w:instrText xml:space="preserve"> PAGEREF _Toc502830133 \h </w:instrText>
        </w:r>
        <w:r w:rsidR="00FF667C">
          <w:rPr>
            <w:noProof/>
            <w:webHidden/>
          </w:rPr>
        </w:r>
        <w:r w:rsidR="00FF667C">
          <w:rPr>
            <w:noProof/>
            <w:webHidden/>
          </w:rPr>
          <w:fldChar w:fldCharType="separate"/>
        </w:r>
        <w:r w:rsidR="00ED4560">
          <w:rPr>
            <w:noProof/>
            <w:webHidden/>
          </w:rPr>
          <w:t>17</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34" w:history="1">
        <w:r w:rsidR="00CA6FFB" w:rsidRPr="00F9570B">
          <w:rPr>
            <w:rStyle w:val="Hipercze"/>
            <w:noProof/>
          </w:rPr>
          <w:t>3.7.</w:t>
        </w:r>
        <w:r w:rsidR="00CA6FFB">
          <w:rPr>
            <w:rFonts w:asciiTheme="minorHAnsi" w:eastAsiaTheme="minorEastAsia" w:hAnsiTheme="minorHAnsi" w:cstheme="minorBidi"/>
            <w:b w:val="0"/>
            <w:noProof/>
            <w:szCs w:val="22"/>
            <w:lang w:eastAsia="pl-PL"/>
          </w:rPr>
          <w:tab/>
        </w:r>
        <w:r w:rsidR="00CA6FFB" w:rsidRPr="00F9570B">
          <w:rPr>
            <w:rStyle w:val="Hipercze"/>
            <w:noProof/>
          </w:rPr>
          <w:t>Uwarunkowania ogólne, ryzyko i odpowiedzialność</w:t>
        </w:r>
        <w:r w:rsidR="00CA6FFB">
          <w:rPr>
            <w:noProof/>
            <w:webHidden/>
          </w:rPr>
          <w:tab/>
        </w:r>
        <w:r w:rsidR="00FF667C">
          <w:rPr>
            <w:noProof/>
            <w:webHidden/>
          </w:rPr>
          <w:fldChar w:fldCharType="begin"/>
        </w:r>
        <w:r w:rsidR="00CA6FFB">
          <w:rPr>
            <w:noProof/>
            <w:webHidden/>
          </w:rPr>
          <w:instrText xml:space="preserve"> PAGEREF _Toc502830134 \h </w:instrText>
        </w:r>
        <w:r w:rsidR="00FF667C">
          <w:rPr>
            <w:noProof/>
            <w:webHidden/>
          </w:rPr>
        </w:r>
        <w:r w:rsidR="00FF667C">
          <w:rPr>
            <w:noProof/>
            <w:webHidden/>
          </w:rPr>
          <w:fldChar w:fldCharType="separate"/>
        </w:r>
        <w:r w:rsidR="00ED4560">
          <w:rPr>
            <w:noProof/>
            <w:webHidden/>
          </w:rPr>
          <w:t>19</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35" w:history="1">
        <w:r w:rsidR="00CA6FFB" w:rsidRPr="00F9570B">
          <w:rPr>
            <w:rStyle w:val="Hipercze"/>
            <w:noProof/>
          </w:rPr>
          <w:t>3.8.</w:t>
        </w:r>
        <w:r w:rsidR="00CA6FFB">
          <w:rPr>
            <w:rFonts w:asciiTheme="minorHAnsi" w:eastAsiaTheme="minorEastAsia" w:hAnsiTheme="minorHAnsi" w:cstheme="minorBidi"/>
            <w:b w:val="0"/>
            <w:noProof/>
            <w:szCs w:val="22"/>
            <w:lang w:eastAsia="pl-PL"/>
          </w:rPr>
          <w:tab/>
        </w:r>
        <w:r w:rsidR="00CA6FFB" w:rsidRPr="00F9570B">
          <w:rPr>
            <w:rStyle w:val="Hipercze"/>
            <w:noProof/>
          </w:rPr>
          <w:t>Uwarunkowania dla dokumentacji</w:t>
        </w:r>
        <w:r w:rsidR="00CA6FFB">
          <w:rPr>
            <w:noProof/>
            <w:webHidden/>
          </w:rPr>
          <w:tab/>
        </w:r>
        <w:r w:rsidR="00FF667C">
          <w:rPr>
            <w:noProof/>
            <w:webHidden/>
          </w:rPr>
          <w:fldChar w:fldCharType="begin"/>
        </w:r>
        <w:r w:rsidR="00CA6FFB">
          <w:rPr>
            <w:noProof/>
            <w:webHidden/>
          </w:rPr>
          <w:instrText xml:space="preserve"> PAGEREF _Toc502830135 \h </w:instrText>
        </w:r>
        <w:r w:rsidR="00FF667C">
          <w:rPr>
            <w:noProof/>
            <w:webHidden/>
          </w:rPr>
        </w:r>
        <w:r w:rsidR="00FF667C">
          <w:rPr>
            <w:noProof/>
            <w:webHidden/>
          </w:rPr>
          <w:fldChar w:fldCharType="separate"/>
        </w:r>
        <w:r w:rsidR="00ED4560">
          <w:rPr>
            <w:noProof/>
            <w:webHidden/>
          </w:rPr>
          <w:t>21</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36" w:history="1">
        <w:r w:rsidR="00CA6FFB" w:rsidRPr="00F9570B">
          <w:rPr>
            <w:rStyle w:val="Hipercze"/>
            <w:noProof/>
          </w:rPr>
          <w:t>3.9.</w:t>
        </w:r>
        <w:r w:rsidR="00CA6FFB">
          <w:rPr>
            <w:rFonts w:asciiTheme="minorHAnsi" w:eastAsiaTheme="minorEastAsia" w:hAnsiTheme="minorHAnsi" w:cstheme="minorBidi"/>
            <w:b w:val="0"/>
            <w:noProof/>
            <w:szCs w:val="22"/>
            <w:lang w:eastAsia="pl-PL"/>
          </w:rPr>
          <w:tab/>
        </w:r>
        <w:r w:rsidR="00CA6FFB" w:rsidRPr="00F9570B">
          <w:rPr>
            <w:rStyle w:val="Hipercze"/>
            <w:noProof/>
          </w:rPr>
          <w:t>Uwarunkowania dla robót budowlanych</w:t>
        </w:r>
        <w:r w:rsidR="00CA6FFB">
          <w:rPr>
            <w:noProof/>
            <w:webHidden/>
          </w:rPr>
          <w:tab/>
        </w:r>
        <w:r w:rsidR="00FF667C">
          <w:rPr>
            <w:noProof/>
            <w:webHidden/>
          </w:rPr>
          <w:fldChar w:fldCharType="begin"/>
        </w:r>
        <w:r w:rsidR="00CA6FFB">
          <w:rPr>
            <w:noProof/>
            <w:webHidden/>
          </w:rPr>
          <w:instrText xml:space="preserve"> PAGEREF _Toc502830136 \h </w:instrText>
        </w:r>
        <w:r w:rsidR="00FF667C">
          <w:rPr>
            <w:noProof/>
            <w:webHidden/>
          </w:rPr>
        </w:r>
        <w:r w:rsidR="00FF667C">
          <w:rPr>
            <w:noProof/>
            <w:webHidden/>
          </w:rPr>
          <w:fldChar w:fldCharType="separate"/>
        </w:r>
        <w:r w:rsidR="00ED4560">
          <w:rPr>
            <w:noProof/>
            <w:webHidden/>
          </w:rPr>
          <w:t>22</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7" w:history="1">
        <w:r w:rsidR="00CA6FFB" w:rsidRPr="00F9570B">
          <w:rPr>
            <w:rStyle w:val="Hipercze"/>
            <w:noProof/>
          </w:rPr>
          <w:t>3.10.</w:t>
        </w:r>
        <w:r w:rsidR="00CA6FFB">
          <w:rPr>
            <w:rFonts w:asciiTheme="minorHAnsi" w:eastAsiaTheme="minorEastAsia" w:hAnsiTheme="minorHAnsi" w:cstheme="minorBidi"/>
            <w:b w:val="0"/>
            <w:noProof/>
            <w:szCs w:val="22"/>
            <w:lang w:eastAsia="pl-PL"/>
          </w:rPr>
          <w:tab/>
        </w:r>
        <w:r w:rsidR="00CA6FFB" w:rsidRPr="00F9570B">
          <w:rPr>
            <w:rStyle w:val="Hipercze"/>
            <w:noProof/>
          </w:rPr>
          <w:t>Organizacja ruchu kolejowego i w czasie realizacji robót</w:t>
        </w:r>
        <w:r w:rsidR="00CA6FFB">
          <w:rPr>
            <w:noProof/>
            <w:webHidden/>
          </w:rPr>
          <w:tab/>
        </w:r>
        <w:r w:rsidR="00FF667C">
          <w:rPr>
            <w:noProof/>
            <w:webHidden/>
          </w:rPr>
          <w:fldChar w:fldCharType="begin"/>
        </w:r>
        <w:r w:rsidR="00CA6FFB">
          <w:rPr>
            <w:noProof/>
            <w:webHidden/>
          </w:rPr>
          <w:instrText xml:space="preserve"> PAGEREF _Toc502830137 \h </w:instrText>
        </w:r>
        <w:r w:rsidR="00FF667C">
          <w:rPr>
            <w:noProof/>
            <w:webHidden/>
          </w:rPr>
        </w:r>
        <w:r w:rsidR="00FF667C">
          <w:rPr>
            <w:noProof/>
            <w:webHidden/>
          </w:rPr>
          <w:fldChar w:fldCharType="separate"/>
        </w:r>
        <w:r w:rsidR="00ED4560">
          <w:rPr>
            <w:noProof/>
            <w:webHidden/>
          </w:rPr>
          <w:t>24</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8" w:history="1">
        <w:r w:rsidR="00CA6FFB" w:rsidRPr="00F9570B">
          <w:rPr>
            <w:rStyle w:val="Hipercze"/>
            <w:noProof/>
          </w:rPr>
          <w:t>3.11.</w:t>
        </w:r>
        <w:r w:rsidR="00CA6FFB">
          <w:rPr>
            <w:rFonts w:asciiTheme="minorHAnsi" w:eastAsiaTheme="minorEastAsia" w:hAnsiTheme="minorHAnsi" w:cstheme="minorBidi"/>
            <w:b w:val="0"/>
            <w:noProof/>
            <w:szCs w:val="22"/>
            <w:lang w:eastAsia="pl-PL"/>
          </w:rPr>
          <w:tab/>
        </w:r>
        <w:r w:rsidR="00CA6FFB" w:rsidRPr="00F9570B">
          <w:rPr>
            <w:rStyle w:val="Hipercze"/>
            <w:noProof/>
          </w:rPr>
          <w:t>Właściwości względem nawierzchni kolejowej</w:t>
        </w:r>
        <w:r w:rsidR="00CA6FFB">
          <w:rPr>
            <w:noProof/>
            <w:webHidden/>
          </w:rPr>
          <w:tab/>
        </w:r>
        <w:r w:rsidR="00FF667C">
          <w:rPr>
            <w:noProof/>
            <w:webHidden/>
          </w:rPr>
          <w:fldChar w:fldCharType="begin"/>
        </w:r>
        <w:r w:rsidR="00CA6FFB">
          <w:rPr>
            <w:noProof/>
            <w:webHidden/>
          </w:rPr>
          <w:instrText xml:space="preserve"> PAGEREF _Toc502830138 \h </w:instrText>
        </w:r>
        <w:r w:rsidR="00FF667C">
          <w:rPr>
            <w:noProof/>
            <w:webHidden/>
          </w:rPr>
        </w:r>
        <w:r w:rsidR="00FF667C">
          <w:rPr>
            <w:noProof/>
            <w:webHidden/>
          </w:rPr>
          <w:fldChar w:fldCharType="separate"/>
        </w:r>
        <w:r w:rsidR="00ED4560">
          <w:rPr>
            <w:noProof/>
            <w:webHidden/>
          </w:rPr>
          <w:t>27</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39" w:history="1">
        <w:r w:rsidR="00CA6FFB" w:rsidRPr="00F9570B">
          <w:rPr>
            <w:rStyle w:val="Hipercze"/>
            <w:noProof/>
          </w:rPr>
          <w:t>3.12.</w:t>
        </w:r>
        <w:r w:rsidR="00CA6FFB">
          <w:rPr>
            <w:rFonts w:asciiTheme="minorHAnsi" w:eastAsiaTheme="minorEastAsia" w:hAnsiTheme="minorHAnsi" w:cstheme="minorBidi"/>
            <w:b w:val="0"/>
            <w:noProof/>
            <w:szCs w:val="22"/>
            <w:lang w:eastAsia="pl-PL"/>
          </w:rPr>
          <w:tab/>
        </w:r>
        <w:r w:rsidR="00CA6FFB" w:rsidRPr="00F9570B">
          <w:rPr>
            <w:rStyle w:val="Hipercze"/>
            <w:noProof/>
          </w:rPr>
          <w:t>Właściwości względem podtorza i odwodnienia</w:t>
        </w:r>
        <w:r w:rsidR="00CA6FFB">
          <w:rPr>
            <w:noProof/>
            <w:webHidden/>
          </w:rPr>
          <w:tab/>
        </w:r>
        <w:r w:rsidR="00FF667C">
          <w:rPr>
            <w:noProof/>
            <w:webHidden/>
          </w:rPr>
          <w:fldChar w:fldCharType="begin"/>
        </w:r>
        <w:r w:rsidR="00CA6FFB">
          <w:rPr>
            <w:noProof/>
            <w:webHidden/>
          </w:rPr>
          <w:instrText xml:space="preserve"> PAGEREF _Toc502830139 \h </w:instrText>
        </w:r>
        <w:r w:rsidR="00FF667C">
          <w:rPr>
            <w:noProof/>
            <w:webHidden/>
          </w:rPr>
        </w:r>
        <w:r w:rsidR="00FF667C">
          <w:rPr>
            <w:noProof/>
            <w:webHidden/>
          </w:rPr>
          <w:fldChar w:fldCharType="separate"/>
        </w:r>
        <w:r w:rsidR="00ED4560">
          <w:rPr>
            <w:noProof/>
            <w:webHidden/>
          </w:rPr>
          <w:t>28</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0" w:history="1">
        <w:r w:rsidR="00CA6FFB" w:rsidRPr="00F9570B">
          <w:rPr>
            <w:rStyle w:val="Hipercze"/>
            <w:noProof/>
          </w:rPr>
          <w:t>3.13.</w:t>
        </w:r>
        <w:r w:rsidR="00CA6FFB">
          <w:rPr>
            <w:rFonts w:asciiTheme="minorHAnsi" w:eastAsiaTheme="minorEastAsia" w:hAnsiTheme="minorHAnsi" w:cstheme="minorBidi"/>
            <w:b w:val="0"/>
            <w:noProof/>
            <w:szCs w:val="22"/>
            <w:lang w:eastAsia="pl-PL"/>
          </w:rPr>
          <w:tab/>
        </w:r>
        <w:r w:rsidR="00CA6FFB" w:rsidRPr="00F9570B">
          <w:rPr>
            <w:rStyle w:val="Hipercze"/>
            <w:noProof/>
          </w:rPr>
          <w:t>Właściwości w zakresie srk</w:t>
        </w:r>
        <w:r w:rsidR="00CA6FFB">
          <w:rPr>
            <w:noProof/>
            <w:webHidden/>
          </w:rPr>
          <w:tab/>
        </w:r>
        <w:r w:rsidR="00FF667C">
          <w:rPr>
            <w:noProof/>
            <w:webHidden/>
          </w:rPr>
          <w:fldChar w:fldCharType="begin"/>
        </w:r>
        <w:r w:rsidR="00CA6FFB">
          <w:rPr>
            <w:noProof/>
            <w:webHidden/>
          </w:rPr>
          <w:instrText xml:space="preserve"> PAGEREF _Toc502830140 \h </w:instrText>
        </w:r>
        <w:r w:rsidR="00FF667C">
          <w:rPr>
            <w:noProof/>
            <w:webHidden/>
          </w:rPr>
        </w:r>
        <w:r w:rsidR="00FF667C">
          <w:rPr>
            <w:noProof/>
            <w:webHidden/>
          </w:rPr>
          <w:fldChar w:fldCharType="separate"/>
        </w:r>
        <w:r w:rsidR="00ED4560">
          <w:rPr>
            <w:noProof/>
            <w:webHidden/>
          </w:rPr>
          <w:t>29</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1" w:history="1">
        <w:r w:rsidR="00CA6FFB" w:rsidRPr="00F9570B">
          <w:rPr>
            <w:rStyle w:val="Hipercze"/>
            <w:noProof/>
          </w:rPr>
          <w:t>3.15.</w:t>
        </w:r>
        <w:r w:rsidR="00CA6FFB">
          <w:rPr>
            <w:rFonts w:asciiTheme="minorHAnsi" w:eastAsiaTheme="minorEastAsia" w:hAnsiTheme="minorHAnsi" w:cstheme="minorBidi"/>
            <w:b w:val="0"/>
            <w:noProof/>
            <w:szCs w:val="22"/>
            <w:lang w:eastAsia="pl-PL"/>
          </w:rPr>
          <w:tab/>
        </w:r>
        <w:r w:rsidR="00CA6FFB" w:rsidRPr="00F9570B">
          <w:rPr>
            <w:rStyle w:val="Hipercze"/>
            <w:noProof/>
          </w:rPr>
          <w:t>Właściwości względem sieci trakcyjnej</w:t>
        </w:r>
        <w:r w:rsidR="00CA6FFB">
          <w:rPr>
            <w:noProof/>
            <w:webHidden/>
          </w:rPr>
          <w:tab/>
        </w:r>
        <w:r w:rsidR="00FF667C">
          <w:rPr>
            <w:noProof/>
            <w:webHidden/>
          </w:rPr>
          <w:fldChar w:fldCharType="begin"/>
        </w:r>
        <w:r w:rsidR="00CA6FFB">
          <w:rPr>
            <w:noProof/>
            <w:webHidden/>
          </w:rPr>
          <w:instrText xml:space="preserve"> PAGEREF _Toc502830141 \h </w:instrText>
        </w:r>
        <w:r w:rsidR="00FF667C">
          <w:rPr>
            <w:noProof/>
            <w:webHidden/>
          </w:rPr>
        </w:r>
        <w:r w:rsidR="00FF667C">
          <w:rPr>
            <w:noProof/>
            <w:webHidden/>
          </w:rPr>
          <w:fldChar w:fldCharType="separate"/>
        </w:r>
        <w:r w:rsidR="00ED4560">
          <w:rPr>
            <w:noProof/>
            <w:webHidden/>
          </w:rPr>
          <w:t>29</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2" w:history="1">
        <w:r w:rsidR="00CA6FFB" w:rsidRPr="00F9570B">
          <w:rPr>
            <w:rStyle w:val="Hipercze"/>
            <w:noProof/>
          </w:rPr>
          <w:t>3.16.</w:t>
        </w:r>
        <w:r w:rsidR="00CA6FFB">
          <w:rPr>
            <w:rFonts w:asciiTheme="minorHAnsi" w:eastAsiaTheme="minorEastAsia" w:hAnsiTheme="minorHAnsi" w:cstheme="minorBidi"/>
            <w:b w:val="0"/>
            <w:noProof/>
            <w:szCs w:val="22"/>
            <w:lang w:eastAsia="pl-PL"/>
          </w:rPr>
          <w:tab/>
        </w:r>
        <w:r w:rsidR="00CA6FFB" w:rsidRPr="00F9570B">
          <w:rPr>
            <w:rStyle w:val="Hipercze"/>
            <w:noProof/>
          </w:rPr>
          <w:t>Właściwości elektroenergetyki nietrakcyjnej</w:t>
        </w:r>
        <w:r w:rsidR="00CA6FFB">
          <w:rPr>
            <w:noProof/>
            <w:webHidden/>
          </w:rPr>
          <w:tab/>
        </w:r>
        <w:r w:rsidR="00FF667C">
          <w:rPr>
            <w:noProof/>
            <w:webHidden/>
          </w:rPr>
          <w:fldChar w:fldCharType="begin"/>
        </w:r>
        <w:r w:rsidR="00CA6FFB">
          <w:rPr>
            <w:noProof/>
            <w:webHidden/>
          </w:rPr>
          <w:instrText xml:space="preserve"> PAGEREF _Toc502830142 \h </w:instrText>
        </w:r>
        <w:r w:rsidR="00FF667C">
          <w:rPr>
            <w:noProof/>
            <w:webHidden/>
          </w:rPr>
        </w:r>
        <w:r w:rsidR="00FF667C">
          <w:rPr>
            <w:noProof/>
            <w:webHidden/>
          </w:rPr>
          <w:fldChar w:fldCharType="separate"/>
        </w:r>
        <w:r w:rsidR="00ED4560">
          <w:rPr>
            <w:noProof/>
            <w:webHidden/>
          </w:rPr>
          <w:t>29</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3" w:history="1">
        <w:r w:rsidR="00CA6FFB" w:rsidRPr="00F9570B">
          <w:rPr>
            <w:rStyle w:val="Hipercze"/>
            <w:noProof/>
          </w:rPr>
          <w:t>3.17.</w:t>
        </w:r>
        <w:r w:rsidR="00CA6FFB">
          <w:rPr>
            <w:rFonts w:asciiTheme="minorHAnsi" w:eastAsiaTheme="minorEastAsia" w:hAnsiTheme="minorHAnsi" w:cstheme="minorBidi"/>
            <w:b w:val="0"/>
            <w:noProof/>
            <w:szCs w:val="22"/>
            <w:lang w:eastAsia="pl-PL"/>
          </w:rPr>
          <w:tab/>
        </w:r>
        <w:r w:rsidR="00CA6FFB" w:rsidRPr="00F9570B">
          <w:rPr>
            <w:rStyle w:val="Hipercze"/>
            <w:noProof/>
          </w:rPr>
          <w:t>Właściwości względem telekomunikacji</w:t>
        </w:r>
        <w:r w:rsidR="00CA6FFB">
          <w:rPr>
            <w:noProof/>
            <w:webHidden/>
          </w:rPr>
          <w:tab/>
        </w:r>
        <w:r w:rsidR="00FF667C">
          <w:rPr>
            <w:noProof/>
            <w:webHidden/>
          </w:rPr>
          <w:fldChar w:fldCharType="begin"/>
        </w:r>
        <w:r w:rsidR="00CA6FFB">
          <w:rPr>
            <w:noProof/>
            <w:webHidden/>
          </w:rPr>
          <w:instrText xml:space="preserve"> PAGEREF _Toc502830143 \h </w:instrText>
        </w:r>
        <w:r w:rsidR="00FF667C">
          <w:rPr>
            <w:noProof/>
            <w:webHidden/>
          </w:rPr>
        </w:r>
        <w:r w:rsidR="00FF667C">
          <w:rPr>
            <w:noProof/>
            <w:webHidden/>
          </w:rPr>
          <w:fldChar w:fldCharType="separate"/>
        </w:r>
        <w:r w:rsidR="00ED4560">
          <w:rPr>
            <w:noProof/>
            <w:webHidden/>
          </w:rPr>
          <w:t>29</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44" w:history="1">
        <w:r w:rsidR="00CA6FFB" w:rsidRPr="00F9570B">
          <w:rPr>
            <w:rStyle w:val="Hipercze"/>
            <w:noProof/>
          </w:rPr>
          <w:t>5.12.</w:t>
        </w:r>
        <w:r w:rsidR="00CA6FFB">
          <w:rPr>
            <w:rFonts w:asciiTheme="minorHAnsi" w:eastAsiaTheme="minorEastAsia" w:hAnsiTheme="minorHAnsi" w:cstheme="minorBidi"/>
            <w:b w:val="0"/>
            <w:noProof/>
            <w:szCs w:val="22"/>
            <w:lang w:eastAsia="pl-PL"/>
          </w:rPr>
          <w:tab/>
        </w:r>
        <w:r w:rsidR="00CA6FFB" w:rsidRPr="00F9570B">
          <w:rPr>
            <w:rStyle w:val="Hipercze"/>
            <w:noProof/>
          </w:rPr>
          <w:t>Właściwości względem zieleni, ochrony środowiska i utrzymania porządku na peronie</w:t>
        </w:r>
        <w:r w:rsidR="00CA6FFB">
          <w:rPr>
            <w:noProof/>
            <w:webHidden/>
          </w:rPr>
          <w:tab/>
        </w:r>
        <w:r w:rsidR="00FF667C">
          <w:rPr>
            <w:noProof/>
            <w:webHidden/>
          </w:rPr>
          <w:fldChar w:fldCharType="begin"/>
        </w:r>
        <w:r w:rsidR="00CA6FFB">
          <w:rPr>
            <w:noProof/>
            <w:webHidden/>
          </w:rPr>
          <w:instrText xml:space="preserve"> PAGEREF _Toc502830144 \h </w:instrText>
        </w:r>
        <w:r w:rsidR="00FF667C">
          <w:rPr>
            <w:noProof/>
            <w:webHidden/>
          </w:rPr>
        </w:r>
        <w:r w:rsidR="00FF667C">
          <w:rPr>
            <w:noProof/>
            <w:webHidden/>
          </w:rPr>
          <w:fldChar w:fldCharType="separate"/>
        </w:r>
        <w:r w:rsidR="00ED4560">
          <w:rPr>
            <w:noProof/>
            <w:webHidden/>
          </w:rPr>
          <w:t>30</w:t>
        </w:r>
        <w:r w:rsidR="00FF667C">
          <w:rPr>
            <w:noProof/>
            <w:webHidden/>
          </w:rPr>
          <w:fldChar w:fldCharType="end"/>
        </w:r>
      </w:hyperlink>
    </w:p>
    <w:p w:rsidR="00CA6FFB" w:rsidRPr="00FD2148" w:rsidRDefault="00660A15">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45" w:history="1">
        <w:r w:rsidR="00CA6FFB" w:rsidRPr="00F9570B">
          <w:rPr>
            <w:rStyle w:val="Hipercze"/>
            <w:noProof/>
          </w:rPr>
          <w:t>II.</w:t>
        </w:r>
        <w:r w:rsidR="00CA6FFB">
          <w:rPr>
            <w:rFonts w:asciiTheme="minorHAnsi" w:eastAsiaTheme="minorEastAsia" w:hAnsiTheme="minorHAnsi" w:cstheme="minorBidi"/>
            <w:b w:val="0"/>
            <w:noProof/>
            <w:szCs w:val="22"/>
            <w:lang w:eastAsia="pl-PL"/>
          </w:rPr>
          <w:tab/>
        </w:r>
        <w:r w:rsidR="00CA6FFB" w:rsidRPr="00F9570B">
          <w:rPr>
            <w:rStyle w:val="Hipercze"/>
            <w:noProof/>
          </w:rPr>
          <w:t>OPIS WYMAGAŃ ZAMAWIAJĄCEGO W STOSUNKU DO PRZEDMIOTU ZAMÓWIENIA</w:t>
        </w:r>
        <w:r w:rsidR="00CA6FFB">
          <w:rPr>
            <w:noProof/>
            <w:webHidden/>
          </w:rPr>
          <w:tab/>
        </w:r>
        <w:r w:rsidR="00FF667C">
          <w:rPr>
            <w:noProof/>
            <w:webHidden/>
          </w:rPr>
          <w:fldChar w:fldCharType="begin"/>
        </w:r>
        <w:r w:rsidR="00CA6FFB">
          <w:rPr>
            <w:noProof/>
            <w:webHidden/>
          </w:rPr>
          <w:instrText xml:space="preserve"> PAGEREF _Toc502830145 \h </w:instrText>
        </w:r>
        <w:r w:rsidR="00FF667C">
          <w:rPr>
            <w:noProof/>
            <w:webHidden/>
          </w:rPr>
        </w:r>
        <w:r w:rsidR="00FF667C">
          <w:rPr>
            <w:noProof/>
            <w:webHidden/>
          </w:rPr>
          <w:fldChar w:fldCharType="separate"/>
        </w:r>
        <w:r w:rsidR="00ED4560">
          <w:rPr>
            <w:noProof/>
            <w:webHidden/>
          </w:rPr>
          <w:t>30</w:t>
        </w:r>
        <w:r w:rsidR="00FF667C">
          <w:rPr>
            <w:noProof/>
            <w:webHidden/>
          </w:rPr>
          <w:fldChar w:fldCharType="end"/>
        </w:r>
      </w:hyperlink>
    </w:p>
    <w:p w:rsidR="00CA6FFB" w:rsidRDefault="00660A15">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46" w:history="1">
        <w:r w:rsidR="00CA6FFB" w:rsidRPr="00F9570B">
          <w:rPr>
            <w:rStyle w:val="Hipercze"/>
            <w:noProof/>
            <w:lang w:eastAsia="pl-PL"/>
          </w:rPr>
          <w:t>6.</w:t>
        </w:r>
        <w:r w:rsidR="00CA6FFB">
          <w:rPr>
            <w:rFonts w:asciiTheme="minorHAnsi" w:eastAsiaTheme="minorEastAsia" w:hAnsiTheme="minorHAnsi" w:cstheme="minorBidi"/>
            <w:b w:val="0"/>
            <w:noProof/>
            <w:szCs w:val="22"/>
            <w:lang w:eastAsia="pl-PL"/>
          </w:rPr>
          <w:tab/>
        </w:r>
        <w:r w:rsidR="00CA6FFB" w:rsidRPr="00F9570B">
          <w:rPr>
            <w:rStyle w:val="Hipercze"/>
            <w:noProof/>
          </w:rPr>
          <w:t>Wymagania</w:t>
        </w:r>
        <w:r w:rsidR="00CA6FFB" w:rsidRPr="00F9570B">
          <w:rPr>
            <w:rStyle w:val="Hipercze"/>
            <w:noProof/>
            <w:lang w:eastAsia="pl-PL"/>
          </w:rPr>
          <w:t xml:space="preserve"> ogólne</w:t>
        </w:r>
        <w:r w:rsidR="00CA6FFB">
          <w:rPr>
            <w:noProof/>
            <w:webHidden/>
          </w:rPr>
          <w:tab/>
        </w:r>
        <w:r w:rsidR="00FF667C">
          <w:rPr>
            <w:noProof/>
            <w:webHidden/>
          </w:rPr>
          <w:fldChar w:fldCharType="begin"/>
        </w:r>
        <w:r w:rsidR="00CA6FFB">
          <w:rPr>
            <w:noProof/>
            <w:webHidden/>
          </w:rPr>
          <w:instrText xml:space="preserve"> PAGEREF _Toc502830146 \h </w:instrText>
        </w:r>
        <w:r w:rsidR="00FF667C">
          <w:rPr>
            <w:noProof/>
            <w:webHidden/>
          </w:rPr>
        </w:r>
        <w:r w:rsidR="00FF667C">
          <w:rPr>
            <w:noProof/>
            <w:webHidden/>
          </w:rPr>
          <w:fldChar w:fldCharType="separate"/>
        </w:r>
        <w:r w:rsidR="00ED4560">
          <w:rPr>
            <w:noProof/>
            <w:webHidden/>
          </w:rPr>
          <w:t>30</w:t>
        </w:r>
        <w:r w:rsidR="00FF667C">
          <w:rPr>
            <w:noProof/>
            <w:webHidden/>
          </w:rPr>
          <w:fldChar w:fldCharType="end"/>
        </w:r>
      </w:hyperlink>
    </w:p>
    <w:p w:rsidR="00CA6FFB" w:rsidRDefault="00660A15">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47" w:history="1">
        <w:r w:rsidR="00CA6FFB" w:rsidRPr="00F9570B">
          <w:rPr>
            <w:rStyle w:val="Hipercze"/>
            <w:noProof/>
          </w:rPr>
          <w:t>7.</w:t>
        </w:r>
        <w:r w:rsidR="00CA6FFB">
          <w:rPr>
            <w:rFonts w:asciiTheme="minorHAnsi" w:eastAsiaTheme="minorEastAsia" w:hAnsiTheme="minorHAnsi" w:cstheme="minorBidi"/>
            <w:b w:val="0"/>
            <w:noProof/>
            <w:szCs w:val="22"/>
            <w:lang w:eastAsia="pl-PL"/>
          </w:rPr>
          <w:tab/>
        </w:r>
        <w:r w:rsidR="00CA6FFB" w:rsidRPr="00F9570B">
          <w:rPr>
            <w:rStyle w:val="Hipercze"/>
            <w:noProof/>
          </w:rPr>
          <w:t>Wymagania dla dokumentacji</w:t>
        </w:r>
        <w:r w:rsidR="00CA6FFB">
          <w:rPr>
            <w:noProof/>
            <w:webHidden/>
          </w:rPr>
          <w:tab/>
        </w:r>
        <w:r w:rsidR="00FF667C">
          <w:rPr>
            <w:noProof/>
            <w:webHidden/>
          </w:rPr>
          <w:fldChar w:fldCharType="begin"/>
        </w:r>
        <w:r w:rsidR="00CA6FFB">
          <w:rPr>
            <w:noProof/>
            <w:webHidden/>
          </w:rPr>
          <w:instrText xml:space="preserve"> PAGEREF _Toc502830147 \h </w:instrText>
        </w:r>
        <w:r w:rsidR="00FF667C">
          <w:rPr>
            <w:noProof/>
            <w:webHidden/>
          </w:rPr>
        </w:r>
        <w:r w:rsidR="00FF667C">
          <w:rPr>
            <w:noProof/>
            <w:webHidden/>
          </w:rPr>
          <w:fldChar w:fldCharType="separate"/>
        </w:r>
        <w:r w:rsidR="00ED4560">
          <w:rPr>
            <w:noProof/>
            <w:webHidden/>
          </w:rPr>
          <w:t>30</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48" w:history="1">
        <w:r w:rsidR="00CA6FFB" w:rsidRPr="00F9570B">
          <w:rPr>
            <w:rStyle w:val="Hipercze"/>
            <w:noProof/>
          </w:rPr>
          <w:t>7.2.</w:t>
        </w:r>
        <w:r w:rsidR="00CA6FFB">
          <w:rPr>
            <w:rFonts w:asciiTheme="minorHAnsi" w:eastAsiaTheme="minorEastAsia" w:hAnsiTheme="minorHAnsi" w:cstheme="minorBidi"/>
            <w:b w:val="0"/>
            <w:noProof/>
            <w:szCs w:val="22"/>
            <w:lang w:eastAsia="pl-PL"/>
          </w:rPr>
          <w:tab/>
        </w:r>
        <w:r w:rsidR="00CA6FFB" w:rsidRPr="00F9570B">
          <w:rPr>
            <w:rStyle w:val="Hipercze"/>
            <w:noProof/>
          </w:rPr>
          <w:t>Przygotowanie dokumentacji</w:t>
        </w:r>
        <w:r w:rsidR="00CA6FFB">
          <w:rPr>
            <w:noProof/>
            <w:webHidden/>
          </w:rPr>
          <w:tab/>
        </w:r>
        <w:r w:rsidR="00FF667C">
          <w:rPr>
            <w:noProof/>
            <w:webHidden/>
          </w:rPr>
          <w:fldChar w:fldCharType="begin"/>
        </w:r>
        <w:r w:rsidR="00CA6FFB">
          <w:rPr>
            <w:noProof/>
            <w:webHidden/>
          </w:rPr>
          <w:instrText xml:space="preserve"> PAGEREF _Toc502830148 \h </w:instrText>
        </w:r>
        <w:r w:rsidR="00FF667C">
          <w:rPr>
            <w:noProof/>
            <w:webHidden/>
          </w:rPr>
        </w:r>
        <w:r w:rsidR="00FF667C">
          <w:rPr>
            <w:noProof/>
            <w:webHidden/>
          </w:rPr>
          <w:fldChar w:fldCharType="separate"/>
        </w:r>
        <w:r w:rsidR="00ED4560">
          <w:rPr>
            <w:noProof/>
            <w:webHidden/>
          </w:rPr>
          <w:t>31</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49" w:history="1">
        <w:r w:rsidR="00CA6FFB" w:rsidRPr="00F9570B">
          <w:rPr>
            <w:rStyle w:val="Hipercze"/>
            <w:noProof/>
          </w:rPr>
          <w:t>7.3.</w:t>
        </w:r>
        <w:r w:rsidR="00CA6FFB">
          <w:rPr>
            <w:rFonts w:asciiTheme="minorHAnsi" w:eastAsiaTheme="minorEastAsia" w:hAnsiTheme="minorHAnsi" w:cstheme="minorBidi"/>
            <w:b w:val="0"/>
            <w:noProof/>
            <w:szCs w:val="22"/>
            <w:lang w:eastAsia="pl-PL"/>
          </w:rPr>
          <w:tab/>
        </w:r>
        <w:r w:rsidR="00CA6FFB" w:rsidRPr="00F9570B">
          <w:rPr>
            <w:rStyle w:val="Hipercze"/>
            <w:noProof/>
          </w:rPr>
          <w:t>Projekt budowlany</w:t>
        </w:r>
        <w:r w:rsidR="00CA6FFB">
          <w:rPr>
            <w:noProof/>
            <w:webHidden/>
          </w:rPr>
          <w:tab/>
        </w:r>
        <w:r w:rsidR="00FF667C">
          <w:rPr>
            <w:noProof/>
            <w:webHidden/>
          </w:rPr>
          <w:fldChar w:fldCharType="begin"/>
        </w:r>
        <w:r w:rsidR="00CA6FFB">
          <w:rPr>
            <w:noProof/>
            <w:webHidden/>
          </w:rPr>
          <w:instrText xml:space="preserve"> PAGEREF _Toc502830149 \h </w:instrText>
        </w:r>
        <w:r w:rsidR="00FF667C">
          <w:rPr>
            <w:noProof/>
            <w:webHidden/>
          </w:rPr>
        </w:r>
        <w:r w:rsidR="00FF667C">
          <w:rPr>
            <w:noProof/>
            <w:webHidden/>
          </w:rPr>
          <w:fldChar w:fldCharType="separate"/>
        </w:r>
        <w:r w:rsidR="00ED4560">
          <w:rPr>
            <w:noProof/>
            <w:webHidden/>
          </w:rPr>
          <w:t>34</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0" w:history="1">
        <w:r w:rsidR="00CA6FFB" w:rsidRPr="00F9570B">
          <w:rPr>
            <w:rStyle w:val="Hipercze"/>
            <w:noProof/>
          </w:rPr>
          <w:t>7.4.</w:t>
        </w:r>
        <w:r w:rsidR="00CA6FFB">
          <w:rPr>
            <w:rFonts w:asciiTheme="minorHAnsi" w:eastAsiaTheme="minorEastAsia" w:hAnsiTheme="minorHAnsi" w:cstheme="minorBidi"/>
            <w:b w:val="0"/>
            <w:noProof/>
            <w:szCs w:val="22"/>
            <w:lang w:eastAsia="pl-PL"/>
          </w:rPr>
          <w:tab/>
        </w:r>
        <w:r w:rsidR="00CA6FFB" w:rsidRPr="00F9570B">
          <w:rPr>
            <w:rStyle w:val="Hipercze"/>
            <w:noProof/>
          </w:rPr>
          <w:t>Akceptacja projektu budowlanego</w:t>
        </w:r>
        <w:r w:rsidR="00CA6FFB">
          <w:rPr>
            <w:noProof/>
            <w:webHidden/>
          </w:rPr>
          <w:tab/>
        </w:r>
        <w:r w:rsidR="00FF667C">
          <w:rPr>
            <w:noProof/>
            <w:webHidden/>
          </w:rPr>
          <w:fldChar w:fldCharType="begin"/>
        </w:r>
        <w:r w:rsidR="00CA6FFB">
          <w:rPr>
            <w:noProof/>
            <w:webHidden/>
          </w:rPr>
          <w:instrText xml:space="preserve"> PAGEREF _Toc502830150 \h </w:instrText>
        </w:r>
        <w:r w:rsidR="00FF667C">
          <w:rPr>
            <w:noProof/>
            <w:webHidden/>
          </w:rPr>
        </w:r>
        <w:r w:rsidR="00FF667C">
          <w:rPr>
            <w:noProof/>
            <w:webHidden/>
          </w:rPr>
          <w:fldChar w:fldCharType="separate"/>
        </w:r>
        <w:r w:rsidR="00ED4560">
          <w:rPr>
            <w:noProof/>
            <w:webHidden/>
          </w:rPr>
          <w:t>35</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2" w:history="1">
        <w:r w:rsidR="00CA6FFB" w:rsidRPr="00F9570B">
          <w:rPr>
            <w:rStyle w:val="Hipercze"/>
            <w:noProof/>
          </w:rPr>
          <w:t>7.6.</w:t>
        </w:r>
        <w:r w:rsidR="00CA6FFB">
          <w:rPr>
            <w:rFonts w:asciiTheme="minorHAnsi" w:eastAsiaTheme="minorEastAsia" w:hAnsiTheme="minorHAnsi" w:cstheme="minorBidi"/>
            <w:b w:val="0"/>
            <w:noProof/>
            <w:szCs w:val="22"/>
            <w:lang w:eastAsia="pl-PL"/>
          </w:rPr>
          <w:tab/>
        </w:r>
        <w:r w:rsidR="00CA6FFB" w:rsidRPr="00F9570B">
          <w:rPr>
            <w:rStyle w:val="Hipercze"/>
            <w:noProof/>
          </w:rPr>
          <w:t>Przedmiar robót z kosztorysem</w:t>
        </w:r>
        <w:r w:rsidR="00CA6FFB">
          <w:rPr>
            <w:noProof/>
            <w:webHidden/>
          </w:rPr>
          <w:tab/>
        </w:r>
        <w:r w:rsidR="00FF667C">
          <w:rPr>
            <w:noProof/>
            <w:webHidden/>
          </w:rPr>
          <w:fldChar w:fldCharType="begin"/>
        </w:r>
        <w:r w:rsidR="00CA6FFB">
          <w:rPr>
            <w:noProof/>
            <w:webHidden/>
          </w:rPr>
          <w:instrText xml:space="preserve"> PAGEREF _Toc502830152 \h </w:instrText>
        </w:r>
        <w:r w:rsidR="00FF667C">
          <w:rPr>
            <w:noProof/>
            <w:webHidden/>
          </w:rPr>
        </w:r>
        <w:r w:rsidR="00FF667C">
          <w:rPr>
            <w:noProof/>
            <w:webHidden/>
          </w:rPr>
          <w:fldChar w:fldCharType="separate"/>
        </w:r>
        <w:r w:rsidR="00ED4560">
          <w:rPr>
            <w:noProof/>
            <w:webHidden/>
          </w:rPr>
          <w:t>35</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3" w:history="1">
        <w:r w:rsidR="00CA6FFB" w:rsidRPr="00F9570B">
          <w:rPr>
            <w:rStyle w:val="Hipercze"/>
            <w:noProof/>
          </w:rPr>
          <w:t>7.7.</w:t>
        </w:r>
        <w:r w:rsidR="00CA6FFB">
          <w:rPr>
            <w:rFonts w:asciiTheme="minorHAnsi" w:eastAsiaTheme="minorEastAsia" w:hAnsiTheme="minorHAnsi" w:cstheme="minorBidi"/>
            <w:b w:val="0"/>
            <w:noProof/>
            <w:szCs w:val="22"/>
            <w:lang w:eastAsia="pl-PL"/>
          </w:rPr>
          <w:tab/>
        </w:r>
        <w:r w:rsidR="00CA6FFB" w:rsidRPr="00F9570B">
          <w:rPr>
            <w:rStyle w:val="Hipercze"/>
            <w:noProof/>
          </w:rPr>
          <w:t>STWIORB</w:t>
        </w:r>
        <w:r w:rsidR="00CA6FFB">
          <w:rPr>
            <w:noProof/>
            <w:webHidden/>
          </w:rPr>
          <w:tab/>
        </w:r>
        <w:r w:rsidR="00FF667C">
          <w:rPr>
            <w:noProof/>
            <w:webHidden/>
          </w:rPr>
          <w:fldChar w:fldCharType="begin"/>
        </w:r>
        <w:r w:rsidR="00CA6FFB">
          <w:rPr>
            <w:noProof/>
            <w:webHidden/>
          </w:rPr>
          <w:instrText xml:space="preserve"> PAGEREF _Toc502830153 \h </w:instrText>
        </w:r>
        <w:r w:rsidR="00FF667C">
          <w:rPr>
            <w:noProof/>
            <w:webHidden/>
          </w:rPr>
        </w:r>
        <w:r w:rsidR="00FF667C">
          <w:rPr>
            <w:noProof/>
            <w:webHidden/>
          </w:rPr>
          <w:fldChar w:fldCharType="separate"/>
        </w:r>
        <w:r w:rsidR="00ED4560">
          <w:rPr>
            <w:noProof/>
            <w:webHidden/>
          </w:rPr>
          <w:t>36</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4" w:history="1">
        <w:r w:rsidR="00CA6FFB" w:rsidRPr="00F9570B">
          <w:rPr>
            <w:rStyle w:val="Hipercze"/>
            <w:noProof/>
          </w:rPr>
          <w:t>7.8.</w:t>
        </w:r>
        <w:r w:rsidR="00CA6FFB">
          <w:rPr>
            <w:rFonts w:asciiTheme="minorHAnsi" w:eastAsiaTheme="minorEastAsia" w:hAnsiTheme="minorHAnsi" w:cstheme="minorBidi"/>
            <w:b w:val="0"/>
            <w:noProof/>
            <w:szCs w:val="22"/>
            <w:lang w:eastAsia="pl-PL"/>
          </w:rPr>
          <w:tab/>
        </w:r>
        <w:r w:rsidR="00CA6FFB" w:rsidRPr="00F9570B">
          <w:rPr>
            <w:rStyle w:val="Hipercze"/>
            <w:noProof/>
          </w:rPr>
          <w:t>Pozwolenie na budowę</w:t>
        </w:r>
        <w:r w:rsidR="00CA6FFB">
          <w:rPr>
            <w:noProof/>
            <w:webHidden/>
          </w:rPr>
          <w:tab/>
        </w:r>
        <w:r w:rsidR="00FF667C">
          <w:rPr>
            <w:noProof/>
            <w:webHidden/>
          </w:rPr>
          <w:fldChar w:fldCharType="begin"/>
        </w:r>
        <w:r w:rsidR="00CA6FFB">
          <w:rPr>
            <w:noProof/>
            <w:webHidden/>
          </w:rPr>
          <w:instrText xml:space="preserve"> PAGEREF _Toc502830154 \h </w:instrText>
        </w:r>
        <w:r w:rsidR="00FF667C">
          <w:rPr>
            <w:noProof/>
            <w:webHidden/>
          </w:rPr>
        </w:r>
        <w:r w:rsidR="00FF667C">
          <w:rPr>
            <w:noProof/>
            <w:webHidden/>
          </w:rPr>
          <w:fldChar w:fldCharType="separate"/>
        </w:r>
        <w:r w:rsidR="00ED4560">
          <w:rPr>
            <w:noProof/>
            <w:webHidden/>
          </w:rPr>
          <w:t>37</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5" w:history="1">
        <w:r w:rsidR="00CA6FFB" w:rsidRPr="00F9570B">
          <w:rPr>
            <w:rStyle w:val="Hipercze"/>
            <w:noProof/>
          </w:rPr>
          <w:t>7.9.</w:t>
        </w:r>
        <w:r w:rsidR="00CA6FFB">
          <w:rPr>
            <w:rFonts w:asciiTheme="minorHAnsi" w:eastAsiaTheme="minorEastAsia" w:hAnsiTheme="minorHAnsi" w:cstheme="minorBidi"/>
            <w:b w:val="0"/>
            <w:noProof/>
            <w:szCs w:val="22"/>
            <w:lang w:eastAsia="pl-PL"/>
          </w:rPr>
          <w:tab/>
        </w:r>
        <w:r w:rsidR="00CA6FFB" w:rsidRPr="00F9570B">
          <w:rPr>
            <w:rStyle w:val="Hipercze"/>
            <w:noProof/>
          </w:rPr>
          <w:t>Inne projekty specjalistyczne</w:t>
        </w:r>
        <w:r w:rsidR="00CA6FFB">
          <w:rPr>
            <w:noProof/>
            <w:webHidden/>
          </w:rPr>
          <w:tab/>
        </w:r>
        <w:r w:rsidR="00FF667C">
          <w:rPr>
            <w:noProof/>
            <w:webHidden/>
          </w:rPr>
          <w:fldChar w:fldCharType="begin"/>
        </w:r>
        <w:r w:rsidR="00CA6FFB">
          <w:rPr>
            <w:noProof/>
            <w:webHidden/>
          </w:rPr>
          <w:instrText xml:space="preserve"> PAGEREF _Toc502830155 \h </w:instrText>
        </w:r>
        <w:r w:rsidR="00FF667C">
          <w:rPr>
            <w:noProof/>
            <w:webHidden/>
          </w:rPr>
        </w:r>
        <w:r w:rsidR="00FF667C">
          <w:rPr>
            <w:noProof/>
            <w:webHidden/>
          </w:rPr>
          <w:fldChar w:fldCharType="separate"/>
        </w:r>
        <w:r w:rsidR="00ED4560">
          <w:rPr>
            <w:noProof/>
            <w:webHidden/>
          </w:rPr>
          <w:t>37</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56" w:history="1">
        <w:r w:rsidR="00CA6FFB" w:rsidRPr="00F9570B">
          <w:rPr>
            <w:rStyle w:val="Hipercze"/>
            <w:noProof/>
          </w:rPr>
          <w:t>7.10.</w:t>
        </w:r>
        <w:r w:rsidR="00CA6FFB">
          <w:rPr>
            <w:rFonts w:asciiTheme="minorHAnsi" w:eastAsiaTheme="minorEastAsia" w:hAnsiTheme="minorHAnsi" w:cstheme="minorBidi"/>
            <w:b w:val="0"/>
            <w:noProof/>
            <w:szCs w:val="22"/>
            <w:lang w:eastAsia="pl-PL"/>
          </w:rPr>
          <w:tab/>
        </w:r>
        <w:r w:rsidR="00CA6FFB" w:rsidRPr="00F9570B">
          <w:rPr>
            <w:rStyle w:val="Hipercze"/>
            <w:noProof/>
          </w:rPr>
          <w:t>Plan bezpieczeństwa i ochrony zdrowia</w:t>
        </w:r>
        <w:r w:rsidR="00CA6FFB">
          <w:rPr>
            <w:noProof/>
            <w:webHidden/>
          </w:rPr>
          <w:tab/>
        </w:r>
        <w:r w:rsidR="00FF667C">
          <w:rPr>
            <w:noProof/>
            <w:webHidden/>
          </w:rPr>
          <w:fldChar w:fldCharType="begin"/>
        </w:r>
        <w:r w:rsidR="00CA6FFB">
          <w:rPr>
            <w:noProof/>
            <w:webHidden/>
          </w:rPr>
          <w:instrText xml:space="preserve"> PAGEREF _Toc502830156 \h </w:instrText>
        </w:r>
        <w:r w:rsidR="00FF667C">
          <w:rPr>
            <w:noProof/>
            <w:webHidden/>
          </w:rPr>
        </w:r>
        <w:r w:rsidR="00FF667C">
          <w:rPr>
            <w:noProof/>
            <w:webHidden/>
          </w:rPr>
          <w:fldChar w:fldCharType="separate"/>
        </w:r>
        <w:r w:rsidR="00ED4560">
          <w:rPr>
            <w:noProof/>
            <w:webHidden/>
          </w:rPr>
          <w:t>37</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57" w:history="1">
        <w:r w:rsidR="00CA6FFB" w:rsidRPr="00F9570B">
          <w:rPr>
            <w:rStyle w:val="Hipercze"/>
            <w:noProof/>
          </w:rPr>
          <w:t>7.11.</w:t>
        </w:r>
        <w:r w:rsidR="00CA6FFB">
          <w:rPr>
            <w:rFonts w:asciiTheme="minorHAnsi" w:eastAsiaTheme="minorEastAsia" w:hAnsiTheme="minorHAnsi" w:cstheme="minorBidi"/>
            <w:b w:val="0"/>
            <w:noProof/>
            <w:szCs w:val="22"/>
            <w:lang w:eastAsia="pl-PL"/>
          </w:rPr>
          <w:tab/>
        </w:r>
        <w:r w:rsidR="00CA6FFB" w:rsidRPr="00F9570B">
          <w:rPr>
            <w:rStyle w:val="Hipercze"/>
            <w:noProof/>
            <w:lang w:eastAsia="pl-PL"/>
          </w:rPr>
          <w:t>Dokumentacja</w:t>
        </w:r>
        <w:r w:rsidR="00CA6FFB" w:rsidRPr="00F9570B">
          <w:rPr>
            <w:rStyle w:val="Hipercze"/>
            <w:noProof/>
          </w:rPr>
          <w:t xml:space="preserve"> powykonawcza.</w:t>
        </w:r>
        <w:r w:rsidR="00CA6FFB">
          <w:rPr>
            <w:noProof/>
            <w:webHidden/>
          </w:rPr>
          <w:tab/>
        </w:r>
        <w:r w:rsidR="00FF667C">
          <w:rPr>
            <w:noProof/>
            <w:webHidden/>
          </w:rPr>
          <w:fldChar w:fldCharType="begin"/>
        </w:r>
        <w:r w:rsidR="00CA6FFB">
          <w:rPr>
            <w:noProof/>
            <w:webHidden/>
          </w:rPr>
          <w:instrText xml:space="preserve"> PAGEREF _Toc502830157 \h </w:instrText>
        </w:r>
        <w:r w:rsidR="00FF667C">
          <w:rPr>
            <w:noProof/>
            <w:webHidden/>
          </w:rPr>
        </w:r>
        <w:r w:rsidR="00FF667C">
          <w:rPr>
            <w:noProof/>
            <w:webHidden/>
          </w:rPr>
          <w:fldChar w:fldCharType="separate"/>
        </w:r>
        <w:r w:rsidR="00ED4560">
          <w:rPr>
            <w:noProof/>
            <w:webHidden/>
          </w:rPr>
          <w:t>38</w:t>
        </w:r>
        <w:r w:rsidR="00FF667C">
          <w:rPr>
            <w:noProof/>
            <w:webHidden/>
          </w:rPr>
          <w:fldChar w:fldCharType="end"/>
        </w:r>
      </w:hyperlink>
    </w:p>
    <w:p w:rsidR="00CA6FFB" w:rsidRDefault="00660A15">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58" w:history="1">
        <w:r w:rsidR="00CA6FFB" w:rsidRPr="00F9570B">
          <w:rPr>
            <w:rStyle w:val="Hipercze"/>
            <w:noProof/>
          </w:rPr>
          <w:t>8.</w:t>
        </w:r>
        <w:r w:rsidR="00CA6FFB">
          <w:rPr>
            <w:rFonts w:asciiTheme="minorHAnsi" w:eastAsiaTheme="minorEastAsia" w:hAnsiTheme="minorHAnsi" w:cstheme="minorBidi"/>
            <w:b w:val="0"/>
            <w:noProof/>
            <w:szCs w:val="22"/>
            <w:lang w:eastAsia="pl-PL"/>
          </w:rPr>
          <w:tab/>
        </w:r>
        <w:r w:rsidR="00CA6FFB" w:rsidRPr="00F9570B">
          <w:rPr>
            <w:rStyle w:val="Hipercze"/>
            <w:noProof/>
          </w:rPr>
          <w:t>Wymagania dla robót budowlanych</w:t>
        </w:r>
        <w:r w:rsidR="00CA6FFB">
          <w:rPr>
            <w:noProof/>
            <w:webHidden/>
          </w:rPr>
          <w:tab/>
        </w:r>
        <w:r w:rsidR="00FF667C">
          <w:rPr>
            <w:noProof/>
            <w:webHidden/>
          </w:rPr>
          <w:fldChar w:fldCharType="begin"/>
        </w:r>
        <w:r w:rsidR="00CA6FFB">
          <w:rPr>
            <w:noProof/>
            <w:webHidden/>
          </w:rPr>
          <w:instrText xml:space="preserve"> PAGEREF _Toc502830158 \h </w:instrText>
        </w:r>
        <w:r w:rsidR="00FF667C">
          <w:rPr>
            <w:noProof/>
            <w:webHidden/>
          </w:rPr>
        </w:r>
        <w:r w:rsidR="00FF667C">
          <w:rPr>
            <w:noProof/>
            <w:webHidden/>
          </w:rPr>
          <w:fldChar w:fldCharType="separate"/>
        </w:r>
        <w:r w:rsidR="00ED4560">
          <w:rPr>
            <w:noProof/>
            <w:webHidden/>
          </w:rPr>
          <w:t>39</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59" w:history="1">
        <w:r w:rsidR="00CA6FFB" w:rsidRPr="00F9570B">
          <w:rPr>
            <w:rStyle w:val="Hipercze"/>
            <w:noProof/>
          </w:rPr>
          <w:t>8.2.</w:t>
        </w:r>
        <w:r w:rsidR="00CA6FFB">
          <w:rPr>
            <w:rFonts w:asciiTheme="minorHAnsi" w:eastAsiaTheme="minorEastAsia" w:hAnsiTheme="minorHAnsi" w:cstheme="minorBidi"/>
            <w:b w:val="0"/>
            <w:noProof/>
            <w:szCs w:val="22"/>
            <w:lang w:eastAsia="pl-PL"/>
          </w:rPr>
          <w:tab/>
        </w:r>
        <w:r w:rsidR="00CA6FFB" w:rsidRPr="00F9570B">
          <w:rPr>
            <w:rStyle w:val="Hipercze"/>
            <w:noProof/>
          </w:rPr>
          <w:t>Zaplecze budowy, przygotowanie i zabezpieczenie terenu budowy oraz przygotowanie i organizacja robót</w:t>
        </w:r>
        <w:r w:rsidR="00CA6FFB">
          <w:rPr>
            <w:noProof/>
            <w:webHidden/>
          </w:rPr>
          <w:tab/>
        </w:r>
        <w:r w:rsidR="00FF667C">
          <w:rPr>
            <w:noProof/>
            <w:webHidden/>
          </w:rPr>
          <w:fldChar w:fldCharType="begin"/>
        </w:r>
        <w:r w:rsidR="00CA6FFB">
          <w:rPr>
            <w:noProof/>
            <w:webHidden/>
          </w:rPr>
          <w:instrText xml:space="preserve"> PAGEREF _Toc502830159 \h </w:instrText>
        </w:r>
        <w:r w:rsidR="00FF667C">
          <w:rPr>
            <w:noProof/>
            <w:webHidden/>
          </w:rPr>
        </w:r>
        <w:r w:rsidR="00FF667C">
          <w:rPr>
            <w:noProof/>
            <w:webHidden/>
          </w:rPr>
          <w:fldChar w:fldCharType="separate"/>
        </w:r>
        <w:r w:rsidR="00ED4560">
          <w:rPr>
            <w:noProof/>
            <w:webHidden/>
          </w:rPr>
          <w:t>39</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0" w:history="1">
        <w:r w:rsidR="00CA6FFB" w:rsidRPr="00F9570B">
          <w:rPr>
            <w:rStyle w:val="Hipercze"/>
            <w:noProof/>
          </w:rPr>
          <w:t>8.3.</w:t>
        </w:r>
        <w:r w:rsidR="00CA6FFB">
          <w:rPr>
            <w:rFonts w:asciiTheme="minorHAnsi" w:eastAsiaTheme="minorEastAsia" w:hAnsiTheme="minorHAnsi" w:cstheme="minorBidi"/>
            <w:b w:val="0"/>
            <w:noProof/>
            <w:szCs w:val="22"/>
            <w:lang w:eastAsia="pl-PL"/>
          </w:rPr>
          <w:tab/>
        </w:r>
        <w:r w:rsidR="00CA6FFB" w:rsidRPr="00F9570B">
          <w:rPr>
            <w:rStyle w:val="Hipercze"/>
            <w:noProof/>
          </w:rPr>
          <w:t>SRK</w:t>
        </w:r>
        <w:r w:rsidR="00CA6FFB">
          <w:rPr>
            <w:noProof/>
            <w:webHidden/>
          </w:rPr>
          <w:tab/>
        </w:r>
        <w:r w:rsidR="00FF667C">
          <w:rPr>
            <w:noProof/>
            <w:webHidden/>
          </w:rPr>
          <w:fldChar w:fldCharType="begin"/>
        </w:r>
        <w:r w:rsidR="00CA6FFB">
          <w:rPr>
            <w:noProof/>
            <w:webHidden/>
          </w:rPr>
          <w:instrText xml:space="preserve"> PAGEREF _Toc502830160 \h </w:instrText>
        </w:r>
        <w:r w:rsidR="00FF667C">
          <w:rPr>
            <w:noProof/>
            <w:webHidden/>
          </w:rPr>
        </w:r>
        <w:r w:rsidR="00FF667C">
          <w:rPr>
            <w:noProof/>
            <w:webHidden/>
          </w:rPr>
          <w:fldChar w:fldCharType="separate"/>
        </w:r>
        <w:r w:rsidR="00ED4560">
          <w:rPr>
            <w:noProof/>
            <w:webHidden/>
          </w:rPr>
          <w:t>42</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1" w:history="1">
        <w:r w:rsidR="00CA6FFB" w:rsidRPr="00F9570B">
          <w:rPr>
            <w:rStyle w:val="Hipercze"/>
            <w:noProof/>
          </w:rPr>
          <w:t>8.4.</w:t>
        </w:r>
        <w:r w:rsidR="00CA6FFB">
          <w:rPr>
            <w:rFonts w:asciiTheme="minorHAnsi" w:eastAsiaTheme="minorEastAsia" w:hAnsiTheme="minorHAnsi" w:cstheme="minorBidi"/>
            <w:b w:val="0"/>
            <w:noProof/>
            <w:szCs w:val="22"/>
            <w:lang w:eastAsia="pl-PL"/>
          </w:rPr>
          <w:tab/>
        </w:r>
        <w:r w:rsidR="00CA6FFB" w:rsidRPr="00F9570B">
          <w:rPr>
            <w:rStyle w:val="Hipercze"/>
            <w:noProof/>
          </w:rPr>
          <w:t>Zagospodarowanie terenu po wykonaniu robót</w:t>
        </w:r>
        <w:r w:rsidR="00CA6FFB">
          <w:rPr>
            <w:noProof/>
            <w:webHidden/>
          </w:rPr>
          <w:tab/>
        </w:r>
        <w:r w:rsidR="00FF667C">
          <w:rPr>
            <w:noProof/>
            <w:webHidden/>
          </w:rPr>
          <w:fldChar w:fldCharType="begin"/>
        </w:r>
        <w:r w:rsidR="00CA6FFB">
          <w:rPr>
            <w:noProof/>
            <w:webHidden/>
          </w:rPr>
          <w:instrText xml:space="preserve"> PAGEREF _Toc502830161 \h </w:instrText>
        </w:r>
        <w:r w:rsidR="00FF667C">
          <w:rPr>
            <w:noProof/>
            <w:webHidden/>
          </w:rPr>
        </w:r>
        <w:r w:rsidR="00FF667C">
          <w:rPr>
            <w:noProof/>
            <w:webHidden/>
          </w:rPr>
          <w:fldChar w:fldCharType="separate"/>
        </w:r>
        <w:r w:rsidR="00ED4560">
          <w:rPr>
            <w:noProof/>
            <w:webHidden/>
          </w:rPr>
          <w:t>42</w:t>
        </w:r>
        <w:r w:rsidR="00FF667C">
          <w:rPr>
            <w:noProof/>
            <w:webHidden/>
          </w:rPr>
          <w:fldChar w:fldCharType="end"/>
        </w:r>
      </w:hyperlink>
    </w:p>
    <w:p w:rsidR="00CA6FFB" w:rsidRDefault="00660A15">
      <w:pPr>
        <w:pStyle w:val="Spistreci1"/>
        <w:tabs>
          <w:tab w:val="left" w:pos="1415"/>
          <w:tab w:val="right" w:leader="dot" w:pos="9350"/>
        </w:tabs>
        <w:rPr>
          <w:rFonts w:asciiTheme="minorHAnsi" w:eastAsiaTheme="minorEastAsia" w:hAnsiTheme="minorHAnsi" w:cstheme="minorBidi"/>
          <w:b w:val="0"/>
          <w:noProof/>
          <w:szCs w:val="22"/>
          <w:lang w:eastAsia="pl-PL"/>
        </w:rPr>
      </w:pPr>
      <w:hyperlink w:anchor="_Toc502830162" w:history="1">
        <w:r w:rsidR="00CA6FFB" w:rsidRPr="00F9570B">
          <w:rPr>
            <w:rStyle w:val="Hipercze"/>
            <w:noProof/>
            <w:lang w:eastAsia="pl-PL"/>
          </w:rPr>
          <w:t>9.</w:t>
        </w:r>
        <w:r w:rsidR="00CA6FFB">
          <w:rPr>
            <w:rFonts w:asciiTheme="minorHAnsi" w:eastAsiaTheme="minorEastAsia" w:hAnsiTheme="minorHAnsi" w:cstheme="minorBidi"/>
            <w:b w:val="0"/>
            <w:noProof/>
            <w:szCs w:val="22"/>
            <w:lang w:eastAsia="pl-PL"/>
          </w:rPr>
          <w:tab/>
        </w:r>
        <w:r w:rsidR="00CA6FFB" w:rsidRPr="00F9570B">
          <w:rPr>
            <w:rStyle w:val="Hipercze"/>
            <w:noProof/>
          </w:rPr>
          <w:t>Warunki</w:t>
        </w:r>
        <w:r w:rsidR="00CA6FFB" w:rsidRPr="00F9570B">
          <w:rPr>
            <w:rStyle w:val="Hipercze"/>
            <w:noProof/>
            <w:lang w:eastAsia="pl-PL"/>
          </w:rPr>
          <w:t xml:space="preserve"> wykonania i odbioru robót budowlanych</w:t>
        </w:r>
        <w:r w:rsidR="00CA6FFB">
          <w:rPr>
            <w:noProof/>
            <w:webHidden/>
          </w:rPr>
          <w:tab/>
        </w:r>
        <w:r w:rsidR="00FF667C">
          <w:rPr>
            <w:noProof/>
            <w:webHidden/>
          </w:rPr>
          <w:fldChar w:fldCharType="begin"/>
        </w:r>
        <w:r w:rsidR="00CA6FFB">
          <w:rPr>
            <w:noProof/>
            <w:webHidden/>
          </w:rPr>
          <w:instrText xml:space="preserve"> PAGEREF _Toc502830162 \h </w:instrText>
        </w:r>
        <w:r w:rsidR="00FF667C">
          <w:rPr>
            <w:noProof/>
            <w:webHidden/>
          </w:rPr>
        </w:r>
        <w:r w:rsidR="00FF667C">
          <w:rPr>
            <w:noProof/>
            <w:webHidden/>
          </w:rPr>
          <w:fldChar w:fldCharType="separate"/>
        </w:r>
        <w:r w:rsidR="00ED4560">
          <w:rPr>
            <w:noProof/>
            <w:webHidden/>
          </w:rPr>
          <w:t>42</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3" w:history="1">
        <w:r w:rsidR="00CA6FFB" w:rsidRPr="00F9570B">
          <w:rPr>
            <w:rStyle w:val="Hipercze"/>
            <w:noProof/>
          </w:rPr>
          <w:t>9.2.</w:t>
        </w:r>
        <w:r w:rsidR="00CA6FFB">
          <w:rPr>
            <w:rFonts w:asciiTheme="minorHAnsi" w:eastAsiaTheme="minorEastAsia" w:hAnsiTheme="minorHAnsi" w:cstheme="minorBidi"/>
            <w:b w:val="0"/>
            <w:noProof/>
            <w:szCs w:val="22"/>
            <w:lang w:eastAsia="pl-PL"/>
          </w:rPr>
          <w:tab/>
        </w:r>
        <w:r w:rsidR="00CA6FFB" w:rsidRPr="00F9570B">
          <w:rPr>
            <w:rStyle w:val="Hipercze"/>
            <w:noProof/>
          </w:rPr>
          <w:t>Warunki ogólne</w:t>
        </w:r>
        <w:r w:rsidR="00CA6FFB">
          <w:rPr>
            <w:noProof/>
            <w:webHidden/>
          </w:rPr>
          <w:tab/>
        </w:r>
        <w:r w:rsidR="00FF667C">
          <w:rPr>
            <w:noProof/>
            <w:webHidden/>
          </w:rPr>
          <w:fldChar w:fldCharType="begin"/>
        </w:r>
        <w:r w:rsidR="00CA6FFB">
          <w:rPr>
            <w:noProof/>
            <w:webHidden/>
          </w:rPr>
          <w:instrText xml:space="preserve"> PAGEREF _Toc502830163 \h </w:instrText>
        </w:r>
        <w:r w:rsidR="00FF667C">
          <w:rPr>
            <w:noProof/>
            <w:webHidden/>
          </w:rPr>
        </w:r>
        <w:r w:rsidR="00FF667C">
          <w:rPr>
            <w:noProof/>
            <w:webHidden/>
          </w:rPr>
          <w:fldChar w:fldCharType="separate"/>
        </w:r>
        <w:r w:rsidR="00ED4560">
          <w:rPr>
            <w:noProof/>
            <w:webHidden/>
          </w:rPr>
          <w:t>42</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4" w:history="1">
        <w:r w:rsidR="00CA6FFB" w:rsidRPr="00F9570B">
          <w:rPr>
            <w:rStyle w:val="Hipercze"/>
            <w:noProof/>
          </w:rPr>
          <w:t>9.3.</w:t>
        </w:r>
        <w:r w:rsidR="00CA6FFB">
          <w:rPr>
            <w:rFonts w:asciiTheme="minorHAnsi" w:eastAsiaTheme="minorEastAsia" w:hAnsiTheme="minorHAnsi" w:cstheme="minorBidi"/>
            <w:b w:val="0"/>
            <w:noProof/>
            <w:szCs w:val="22"/>
            <w:lang w:eastAsia="pl-PL"/>
          </w:rPr>
          <w:tab/>
        </w:r>
        <w:r w:rsidR="00CA6FFB" w:rsidRPr="00F9570B">
          <w:rPr>
            <w:rStyle w:val="Hipercze"/>
            <w:noProof/>
          </w:rPr>
          <w:t>Roboty rozbiórkowe i gospodarka materiałowa</w:t>
        </w:r>
        <w:r w:rsidR="00CA6FFB">
          <w:rPr>
            <w:noProof/>
            <w:webHidden/>
          </w:rPr>
          <w:tab/>
        </w:r>
        <w:r w:rsidR="00FF667C">
          <w:rPr>
            <w:noProof/>
            <w:webHidden/>
          </w:rPr>
          <w:fldChar w:fldCharType="begin"/>
        </w:r>
        <w:r w:rsidR="00CA6FFB">
          <w:rPr>
            <w:noProof/>
            <w:webHidden/>
          </w:rPr>
          <w:instrText xml:space="preserve"> PAGEREF _Toc502830164 \h </w:instrText>
        </w:r>
        <w:r w:rsidR="00FF667C">
          <w:rPr>
            <w:noProof/>
            <w:webHidden/>
          </w:rPr>
        </w:r>
        <w:r w:rsidR="00FF667C">
          <w:rPr>
            <w:noProof/>
            <w:webHidden/>
          </w:rPr>
          <w:fldChar w:fldCharType="separate"/>
        </w:r>
        <w:r w:rsidR="00ED4560">
          <w:rPr>
            <w:noProof/>
            <w:webHidden/>
          </w:rPr>
          <w:t>43</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5" w:history="1">
        <w:r w:rsidR="00CA6FFB" w:rsidRPr="00F9570B">
          <w:rPr>
            <w:rStyle w:val="Hipercze"/>
            <w:noProof/>
          </w:rPr>
          <w:t>9.4.</w:t>
        </w:r>
        <w:r w:rsidR="00CA6FFB">
          <w:rPr>
            <w:rFonts w:asciiTheme="minorHAnsi" w:eastAsiaTheme="minorEastAsia" w:hAnsiTheme="minorHAnsi" w:cstheme="minorBidi"/>
            <w:b w:val="0"/>
            <w:noProof/>
            <w:szCs w:val="22"/>
            <w:lang w:eastAsia="pl-PL"/>
          </w:rPr>
          <w:tab/>
        </w:r>
        <w:r w:rsidR="00CA6FFB" w:rsidRPr="00F9570B">
          <w:rPr>
            <w:rStyle w:val="Hipercze"/>
            <w:noProof/>
          </w:rPr>
          <w:t>Materiały</w:t>
        </w:r>
        <w:r w:rsidR="00CA6FFB">
          <w:rPr>
            <w:noProof/>
            <w:webHidden/>
          </w:rPr>
          <w:tab/>
        </w:r>
        <w:r w:rsidR="00FF667C">
          <w:rPr>
            <w:noProof/>
            <w:webHidden/>
          </w:rPr>
          <w:fldChar w:fldCharType="begin"/>
        </w:r>
        <w:r w:rsidR="00CA6FFB">
          <w:rPr>
            <w:noProof/>
            <w:webHidden/>
          </w:rPr>
          <w:instrText xml:space="preserve"> PAGEREF _Toc502830165 \h </w:instrText>
        </w:r>
        <w:r w:rsidR="00FF667C">
          <w:rPr>
            <w:noProof/>
            <w:webHidden/>
          </w:rPr>
        </w:r>
        <w:r w:rsidR="00FF667C">
          <w:rPr>
            <w:noProof/>
            <w:webHidden/>
          </w:rPr>
          <w:fldChar w:fldCharType="separate"/>
        </w:r>
        <w:r w:rsidR="00ED4560">
          <w:rPr>
            <w:noProof/>
            <w:webHidden/>
          </w:rPr>
          <w:t>43</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6" w:history="1">
        <w:r w:rsidR="00CA6FFB" w:rsidRPr="00F9570B">
          <w:rPr>
            <w:rStyle w:val="Hipercze"/>
            <w:noProof/>
          </w:rPr>
          <w:t>9.5.</w:t>
        </w:r>
        <w:r w:rsidR="00CA6FFB">
          <w:rPr>
            <w:rFonts w:asciiTheme="minorHAnsi" w:eastAsiaTheme="minorEastAsia" w:hAnsiTheme="minorHAnsi" w:cstheme="minorBidi"/>
            <w:b w:val="0"/>
            <w:noProof/>
            <w:szCs w:val="22"/>
            <w:lang w:eastAsia="pl-PL"/>
          </w:rPr>
          <w:tab/>
        </w:r>
        <w:r w:rsidR="00CA6FFB" w:rsidRPr="00F9570B">
          <w:rPr>
            <w:rStyle w:val="Hipercze"/>
            <w:noProof/>
          </w:rPr>
          <w:t>Sprzęt</w:t>
        </w:r>
        <w:r w:rsidR="00CA6FFB">
          <w:rPr>
            <w:noProof/>
            <w:webHidden/>
          </w:rPr>
          <w:tab/>
        </w:r>
        <w:r w:rsidR="00FF667C">
          <w:rPr>
            <w:noProof/>
            <w:webHidden/>
          </w:rPr>
          <w:fldChar w:fldCharType="begin"/>
        </w:r>
        <w:r w:rsidR="00CA6FFB">
          <w:rPr>
            <w:noProof/>
            <w:webHidden/>
          </w:rPr>
          <w:instrText xml:space="preserve"> PAGEREF _Toc502830166 \h </w:instrText>
        </w:r>
        <w:r w:rsidR="00FF667C">
          <w:rPr>
            <w:noProof/>
            <w:webHidden/>
          </w:rPr>
        </w:r>
        <w:r w:rsidR="00FF667C">
          <w:rPr>
            <w:noProof/>
            <w:webHidden/>
          </w:rPr>
          <w:fldChar w:fldCharType="separate"/>
        </w:r>
        <w:r w:rsidR="00ED4560">
          <w:rPr>
            <w:noProof/>
            <w:webHidden/>
          </w:rPr>
          <w:t>45</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7" w:history="1">
        <w:r w:rsidR="00CA6FFB" w:rsidRPr="00F9570B">
          <w:rPr>
            <w:rStyle w:val="Hipercze"/>
            <w:noProof/>
          </w:rPr>
          <w:t>9.6.</w:t>
        </w:r>
        <w:r w:rsidR="00CA6FFB">
          <w:rPr>
            <w:rFonts w:asciiTheme="minorHAnsi" w:eastAsiaTheme="minorEastAsia" w:hAnsiTheme="minorHAnsi" w:cstheme="minorBidi"/>
            <w:b w:val="0"/>
            <w:noProof/>
            <w:szCs w:val="22"/>
            <w:lang w:eastAsia="pl-PL"/>
          </w:rPr>
          <w:tab/>
        </w:r>
        <w:r w:rsidR="00CA6FFB" w:rsidRPr="00F9570B">
          <w:rPr>
            <w:rStyle w:val="Hipercze"/>
            <w:noProof/>
          </w:rPr>
          <w:t>Transport</w:t>
        </w:r>
        <w:r w:rsidR="00CA6FFB">
          <w:rPr>
            <w:noProof/>
            <w:webHidden/>
          </w:rPr>
          <w:tab/>
        </w:r>
        <w:r w:rsidR="00FF667C">
          <w:rPr>
            <w:noProof/>
            <w:webHidden/>
          </w:rPr>
          <w:fldChar w:fldCharType="begin"/>
        </w:r>
        <w:r w:rsidR="00CA6FFB">
          <w:rPr>
            <w:noProof/>
            <w:webHidden/>
          </w:rPr>
          <w:instrText xml:space="preserve"> PAGEREF _Toc502830167 \h </w:instrText>
        </w:r>
        <w:r w:rsidR="00FF667C">
          <w:rPr>
            <w:noProof/>
            <w:webHidden/>
          </w:rPr>
        </w:r>
        <w:r w:rsidR="00FF667C">
          <w:rPr>
            <w:noProof/>
            <w:webHidden/>
          </w:rPr>
          <w:fldChar w:fldCharType="separate"/>
        </w:r>
        <w:r w:rsidR="00ED4560">
          <w:rPr>
            <w:noProof/>
            <w:webHidden/>
          </w:rPr>
          <w:t>45</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8" w:history="1">
        <w:r w:rsidR="00CA6FFB" w:rsidRPr="00F9570B">
          <w:rPr>
            <w:rStyle w:val="Hipercze"/>
            <w:noProof/>
          </w:rPr>
          <w:t>9.7.</w:t>
        </w:r>
        <w:r w:rsidR="00CA6FFB">
          <w:rPr>
            <w:rFonts w:asciiTheme="minorHAnsi" w:eastAsiaTheme="minorEastAsia" w:hAnsiTheme="minorHAnsi" w:cstheme="minorBidi"/>
            <w:b w:val="0"/>
            <w:noProof/>
            <w:szCs w:val="22"/>
            <w:lang w:eastAsia="pl-PL"/>
          </w:rPr>
          <w:tab/>
        </w:r>
        <w:r w:rsidR="00CA6FFB" w:rsidRPr="00F9570B">
          <w:rPr>
            <w:rStyle w:val="Hipercze"/>
            <w:noProof/>
          </w:rPr>
          <w:t>Ochrona przeciwpożarowa</w:t>
        </w:r>
        <w:r w:rsidR="00CA6FFB">
          <w:rPr>
            <w:noProof/>
            <w:webHidden/>
          </w:rPr>
          <w:tab/>
        </w:r>
        <w:r w:rsidR="00FF667C">
          <w:rPr>
            <w:noProof/>
            <w:webHidden/>
          </w:rPr>
          <w:fldChar w:fldCharType="begin"/>
        </w:r>
        <w:r w:rsidR="00CA6FFB">
          <w:rPr>
            <w:noProof/>
            <w:webHidden/>
          </w:rPr>
          <w:instrText xml:space="preserve"> PAGEREF _Toc502830168 \h </w:instrText>
        </w:r>
        <w:r w:rsidR="00FF667C">
          <w:rPr>
            <w:noProof/>
            <w:webHidden/>
          </w:rPr>
        </w:r>
        <w:r w:rsidR="00FF667C">
          <w:rPr>
            <w:noProof/>
            <w:webHidden/>
          </w:rPr>
          <w:fldChar w:fldCharType="separate"/>
        </w:r>
        <w:r w:rsidR="00ED4560">
          <w:rPr>
            <w:noProof/>
            <w:webHidden/>
          </w:rPr>
          <w:t>46</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69" w:history="1">
        <w:r w:rsidR="00CA6FFB" w:rsidRPr="00F9570B">
          <w:rPr>
            <w:rStyle w:val="Hipercze"/>
            <w:noProof/>
          </w:rPr>
          <w:t>9.8.</w:t>
        </w:r>
        <w:r w:rsidR="00CA6FFB">
          <w:rPr>
            <w:rFonts w:asciiTheme="minorHAnsi" w:eastAsiaTheme="minorEastAsia" w:hAnsiTheme="minorHAnsi" w:cstheme="minorBidi"/>
            <w:b w:val="0"/>
            <w:noProof/>
            <w:szCs w:val="22"/>
            <w:lang w:eastAsia="pl-PL"/>
          </w:rPr>
          <w:tab/>
        </w:r>
        <w:r w:rsidR="00CA6FFB" w:rsidRPr="00F9570B">
          <w:rPr>
            <w:rStyle w:val="Hipercze"/>
            <w:noProof/>
          </w:rPr>
          <w:t>Ochrona środowiska</w:t>
        </w:r>
        <w:r w:rsidR="00CA6FFB">
          <w:rPr>
            <w:noProof/>
            <w:webHidden/>
          </w:rPr>
          <w:tab/>
        </w:r>
        <w:r w:rsidR="00FF667C">
          <w:rPr>
            <w:noProof/>
            <w:webHidden/>
          </w:rPr>
          <w:fldChar w:fldCharType="begin"/>
        </w:r>
        <w:r w:rsidR="00CA6FFB">
          <w:rPr>
            <w:noProof/>
            <w:webHidden/>
          </w:rPr>
          <w:instrText xml:space="preserve"> PAGEREF _Toc502830169 \h </w:instrText>
        </w:r>
        <w:r w:rsidR="00FF667C">
          <w:rPr>
            <w:noProof/>
            <w:webHidden/>
          </w:rPr>
        </w:r>
        <w:r w:rsidR="00FF667C">
          <w:rPr>
            <w:noProof/>
            <w:webHidden/>
          </w:rPr>
          <w:fldChar w:fldCharType="separate"/>
        </w:r>
        <w:r w:rsidR="00ED4560">
          <w:rPr>
            <w:noProof/>
            <w:webHidden/>
          </w:rPr>
          <w:t>51</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70" w:history="1">
        <w:r w:rsidR="00CA6FFB" w:rsidRPr="00F9570B">
          <w:rPr>
            <w:rStyle w:val="Hipercze"/>
            <w:noProof/>
          </w:rPr>
          <w:t>9.9.</w:t>
        </w:r>
        <w:r w:rsidR="00CA6FFB">
          <w:rPr>
            <w:rFonts w:asciiTheme="minorHAnsi" w:eastAsiaTheme="minorEastAsia" w:hAnsiTheme="minorHAnsi" w:cstheme="minorBidi"/>
            <w:b w:val="0"/>
            <w:noProof/>
            <w:szCs w:val="22"/>
            <w:lang w:eastAsia="pl-PL"/>
          </w:rPr>
          <w:tab/>
        </w:r>
        <w:r w:rsidR="00CA6FFB" w:rsidRPr="00F9570B">
          <w:rPr>
            <w:rStyle w:val="Hipercze"/>
            <w:noProof/>
          </w:rPr>
          <w:t>Bezpieczeństwo i higiena pracy</w:t>
        </w:r>
        <w:r w:rsidR="00CA6FFB">
          <w:rPr>
            <w:noProof/>
            <w:webHidden/>
          </w:rPr>
          <w:tab/>
        </w:r>
        <w:r w:rsidR="00FF667C">
          <w:rPr>
            <w:noProof/>
            <w:webHidden/>
          </w:rPr>
          <w:fldChar w:fldCharType="begin"/>
        </w:r>
        <w:r w:rsidR="00CA6FFB">
          <w:rPr>
            <w:noProof/>
            <w:webHidden/>
          </w:rPr>
          <w:instrText xml:space="preserve"> PAGEREF _Toc502830170 \h </w:instrText>
        </w:r>
        <w:r w:rsidR="00FF667C">
          <w:rPr>
            <w:noProof/>
            <w:webHidden/>
          </w:rPr>
        </w:r>
        <w:r w:rsidR="00FF667C">
          <w:rPr>
            <w:noProof/>
            <w:webHidden/>
          </w:rPr>
          <w:fldChar w:fldCharType="separate"/>
        </w:r>
        <w:r w:rsidR="00ED4560">
          <w:rPr>
            <w:noProof/>
            <w:webHidden/>
          </w:rPr>
          <w:t>52</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1" w:history="1">
        <w:r w:rsidR="00CA6FFB" w:rsidRPr="00F9570B">
          <w:rPr>
            <w:rStyle w:val="Hipercze"/>
            <w:noProof/>
          </w:rPr>
          <w:t>9.10.</w:t>
        </w:r>
        <w:r w:rsidR="00CA6FFB">
          <w:rPr>
            <w:rFonts w:asciiTheme="minorHAnsi" w:eastAsiaTheme="minorEastAsia" w:hAnsiTheme="minorHAnsi" w:cstheme="minorBidi"/>
            <w:b w:val="0"/>
            <w:noProof/>
            <w:szCs w:val="22"/>
            <w:lang w:eastAsia="pl-PL"/>
          </w:rPr>
          <w:tab/>
        </w:r>
        <w:r w:rsidR="00CA6FFB" w:rsidRPr="00F9570B">
          <w:rPr>
            <w:rStyle w:val="Hipercze"/>
            <w:noProof/>
          </w:rPr>
          <w:t>Ochrona własności publicznej i prywatnej .</w:t>
        </w:r>
        <w:r w:rsidR="00CA6FFB">
          <w:rPr>
            <w:noProof/>
            <w:webHidden/>
          </w:rPr>
          <w:tab/>
        </w:r>
        <w:r w:rsidR="00FF667C">
          <w:rPr>
            <w:noProof/>
            <w:webHidden/>
          </w:rPr>
          <w:fldChar w:fldCharType="begin"/>
        </w:r>
        <w:r w:rsidR="00CA6FFB">
          <w:rPr>
            <w:noProof/>
            <w:webHidden/>
          </w:rPr>
          <w:instrText xml:space="preserve"> PAGEREF _Toc502830171 \h </w:instrText>
        </w:r>
        <w:r w:rsidR="00FF667C">
          <w:rPr>
            <w:noProof/>
            <w:webHidden/>
          </w:rPr>
        </w:r>
        <w:r w:rsidR="00FF667C">
          <w:rPr>
            <w:noProof/>
            <w:webHidden/>
          </w:rPr>
          <w:fldChar w:fldCharType="separate"/>
        </w:r>
        <w:r w:rsidR="00ED4560">
          <w:rPr>
            <w:noProof/>
            <w:webHidden/>
          </w:rPr>
          <w:t>53</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2" w:history="1">
        <w:r w:rsidR="00CA6FFB" w:rsidRPr="00F9570B">
          <w:rPr>
            <w:rStyle w:val="Hipercze"/>
            <w:noProof/>
          </w:rPr>
          <w:t>9.11.</w:t>
        </w:r>
        <w:r w:rsidR="00CA6FFB">
          <w:rPr>
            <w:rFonts w:asciiTheme="minorHAnsi" w:eastAsiaTheme="minorEastAsia" w:hAnsiTheme="minorHAnsi" w:cstheme="minorBidi"/>
            <w:b w:val="0"/>
            <w:noProof/>
            <w:szCs w:val="22"/>
            <w:lang w:eastAsia="pl-PL"/>
          </w:rPr>
          <w:tab/>
        </w:r>
        <w:r w:rsidR="00CA6FFB" w:rsidRPr="00F9570B">
          <w:rPr>
            <w:rStyle w:val="Hipercze"/>
            <w:noProof/>
          </w:rPr>
          <w:t>Kontrola jakości</w:t>
        </w:r>
        <w:r w:rsidR="00CA6FFB">
          <w:rPr>
            <w:noProof/>
            <w:webHidden/>
          </w:rPr>
          <w:tab/>
        </w:r>
        <w:r w:rsidR="00FF667C">
          <w:rPr>
            <w:noProof/>
            <w:webHidden/>
          </w:rPr>
          <w:fldChar w:fldCharType="begin"/>
        </w:r>
        <w:r w:rsidR="00CA6FFB">
          <w:rPr>
            <w:noProof/>
            <w:webHidden/>
          </w:rPr>
          <w:instrText xml:space="preserve"> PAGEREF _Toc502830172 \h </w:instrText>
        </w:r>
        <w:r w:rsidR="00FF667C">
          <w:rPr>
            <w:noProof/>
            <w:webHidden/>
          </w:rPr>
        </w:r>
        <w:r w:rsidR="00FF667C">
          <w:rPr>
            <w:noProof/>
            <w:webHidden/>
          </w:rPr>
          <w:fldChar w:fldCharType="separate"/>
        </w:r>
        <w:r w:rsidR="00ED4560">
          <w:rPr>
            <w:noProof/>
            <w:webHidden/>
          </w:rPr>
          <w:t>53</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3" w:history="1">
        <w:r w:rsidR="00CA6FFB" w:rsidRPr="00F9570B">
          <w:rPr>
            <w:rStyle w:val="Hipercze"/>
            <w:noProof/>
          </w:rPr>
          <w:t>9.12.</w:t>
        </w:r>
        <w:r w:rsidR="00CA6FFB">
          <w:rPr>
            <w:rFonts w:asciiTheme="minorHAnsi" w:eastAsiaTheme="minorEastAsia" w:hAnsiTheme="minorHAnsi" w:cstheme="minorBidi"/>
            <w:b w:val="0"/>
            <w:noProof/>
            <w:szCs w:val="22"/>
            <w:lang w:eastAsia="pl-PL"/>
          </w:rPr>
          <w:tab/>
        </w:r>
        <w:r w:rsidR="00CA6FFB" w:rsidRPr="00F9570B">
          <w:rPr>
            <w:rStyle w:val="Hipercze"/>
            <w:noProof/>
          </w:rPr>
          <w:t>Odbiory</w:t>
        </w:r>
        <w:r w:rsidR="00CA6FFB">
          <w:rPr>
            <w:noProof/>
            <w:webHidden/>
          </w:rPr>
          <w:tab/>
        </w:r>
        <w:r w:rsidR="00FF667C">
          <w:rPr>
            <w:noProof/>
            <w:webHidden/>
          </w:rPr>
          <w:fldChar w:fldCharType="begin"/>
        </w:r>
        <w:r w:rsidR="00CA6FFB">
          <w:rPr>
            <w:noProof/>
            <w:webHidden/>
          </w:rPr>
          <w:instrText xml:space="preserve"> PAGEREF _Toc502830173 \h </w:instrText>
        </w:r>
        <w:r w:rsidR="00FF667C">
          <w:rPr>
            <w:noProof/>
            <w:webHidden/>
          </w:rPr>
        </w:r>
        <w:r w:rsidR="00FF667C">
          <w:rPr>
            <w:noProof/>
            <w:webHidden/>
          </w:rPr>
          <w:fldChar w:fldCharType="separate"/>
        </w:r>
        <w:r w:rsidR="00ED4560">
          <w:rPr>
            <w:noProof/>
            <w:webHidden/>
          </w:rPr>
          <w:t>54</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4" w:history="1">
        <w:r w:rsidR="00CA6FFB" w:rsidRPr="00F9570B">
          <w:rPr>
            <w:rStyle w:val="Hipercze"/>
            <w:noProof/>
          </w:rPr>
          <w:t>9.13.</w:t>
        </w:r>
        <w:r w:rsidR="00CA6FFB">
          <w:rPr>
            <w:rFonts w:asciiTheme="minorHAnsi" w:eastAsiaTheme="minorEastAsia" w:hAnsiTheme="minorHAnsi" w:cstheme="minorBidi"/>
            <w:b w:val="0"/>
            <w:noProof/>
            <w:szCs w:val="22"/>
            <w:lang w:eastAsia="pl-PL"/>
          </w:rPr>
          <w:tab/>
        </w:r>
        <w:r w:rsidR="00CA6FFB" w:rsidRPr="00F9570B">
          <w:rPr>
            <w:rStyle w:val="Hipercze"/>
            <w:noProof/>
          </w:rPr>
          <w:t>Odbiór dokumentacji</w:t>
        </w:r>
        <w:r w:rsidR="00CA6FFB">
          <w:rPr>
            <w:noProof/>
            <w:webHidden/>
          </w:rPr>
          <w:tab/>
        </w:r>
        <w:r w:rsidR="00FF667C">
          <w:rPr>
            <w:noProof/>
            <w:webHidden/>
          </w:rPr>
          <w:fldChar w:fldCharType="begin"/>
        </w:r>
        <w:r w:rsidR="00CA6FFB">
          <w:rPr>
            <w:noProof/>
            <w:webHidden/>
          </w:rPr>
          <w:instrText xml:space="preserve"> PAGEREF _Toc502830174 \h </w:instrText>
        </w:r>
        <w:r w:rsidR="00FF667C">
          <w:rPr>
            <w:noProof/>
            <w:webHidden/>
          </w:rPr>
        </w:r>
        <w:r w:rsidR="00FF667C">
          <w:rPr>
            <w:noProof/>
            <w:webHidden/>
          </w:rPr>
          <w:fldChar w:fldCharType="separate"/>
        </w:r>
        <w:r w:rsidR="00ED4560">
          <w:rPr>
            <w:noProof/>
            <w:webHidden/>
          </w:rPr>
          <w:t>55</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5" w:history="1">
        <w:r w:rsidR="00CA6FFB" w:rsidRPr="00F9570B">
          <w:rPr>
            <w:rStyle w:val="Hipercze"/>
            <w:noProof/>
          </w:rPr>
          <w:t>9.14.</w:t>
        </w:r>
        <w:r w:rsidR="00CA6FFB">
          <w:rPr>
            <w:rFonts w:asciiTheme="minorHAnsi" w:eastAsiaTheme="minorEastAsia" w:hAnsiTheme="minorHAnsi" w:cstheme="minorBidi"/>
            <w:b w:val="0"/>
            <w:noProof/>
            <w:szCs w:val="22"/>
            <w:lang w:eastAsia="pl-PL"/>
          </w:rPr>
          <w:tab/>
        </w:r>
        <w:r w:rsidR="00CA6FFB" w:rsidRPr="00F9570B">
          <w:rPr>
            <w:rStyle w:val="Hipercze"/>
            <w:noProof/>
          </w:rPr>
          <w:t>Odbiór robót zanikających i ulegających zakryciu</w:t>
        </w:r>
        <w:r w:rsidR="00CA6FFB">
          <w:rPr>
            <w:noProof/>
            <w:webHidden/>
          </w:rPr>
          <w:tab/>
        </w:r>
        <w:r w:rsidR="00FF667C">
          <w:rPr>
            <w:noProof/>
            <w:webHidden/>
          </w:rPr>
          <w:fldChar w:fldCharType="begin"/>
        </w:r>
        <w:r w:rsidR="00CA6FFB">
          <w:rPr>
            <w:noProof/>
            <w:webHidden/>
          </w:rPr>
          <w:instrText xml:space="preserve"> PAGEREF _Toc502830175 \h </w:instrText>
        </w:r>
        <w:r w:rsidR="00FF667C">
          <w:rPr>
            <w:noProof/>
            <w:webHidden/>
          </w:rPr>
        </w:r>
        <w:r w:rsidR="00FF667C">
          <w:rPr>
            <w:noProof/>
            <w:webHidden/>
          </w:rPr>
          <w:fldChar w:fldCharType="separate"/>
        </w:r>
        <w:r w:rsidR="00ED4560">
          <w:rPr>
            <w:noProof/>
            <w:webHidden/>
          </w:rPr>
          <w:t>55</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6" w:history="1">
        <w:r w:rsidR="00CA6FFB" w:rsidRPr="00F9570B">
          <w:rPr>
            <w:rStyle w:val="Hipercze"/>
            <w:noProof/>
          </w:rPr>
          <w:t>9.15.</w:t>
        </w:r>
        <w:r w:rsidR="00CA6FFB">
          <w:rPr>
            <w:rFonts w:asciiTheme="minorHAnsi" w:eastAsiaTheme="minorEastAsia" w:hAnsiTheme="minorHAnsi" w:cstheme="minorBidi"/>
            <w:b w:val="0"/>
            <w:noProof/>
            <w:szCs w:val="22"/>
            <w:lang w:eastAsia="pl-PL"/>
          </w:rPr>
          <w:tab/>
        </w:r>
        <w:r w:rsidR="00CA6FFB" w:rsidRPr="00F9570B">
          <w:rPr>
            <w:rStyle w:val="Hipercze"/>
            <w:noProof/>
          </w:rPr>
          <w:t>Odbiór częściowy</w:t>
        </w:r>
        <w:r w:rsidR="00CA6FFB">
          <w:rPr>
            <w:noProof/>
            <w:webHidden/>
          </w:rPr>
          <w:tab/>
        </w:r>
        <w:r w:rsidR="00FF667C">
          <w:rPr>
            <w:noProof/>
            <w:webHidden/>
          </w:rPr>
          <w:fldChar w:fldCharType="begin"/>
        </w:r>
        <w:r w:rsidR="00CA6FFB">
          <w:rPr>
            <w:noProof/>
            <w:webHidden/>
          </w:rPr>
          <w:instrText xml:space="preserve"> PAGEREF _Toc502830176 \h </w:instrText>
        </w:r>
        <w:r w:rsidR="00FF667C">
          <w:rPr>
            <w:noProof/>
            <w:webHidden/>
          </w:rPr>
        </w:r>
        <w:r w:rsidR="00FF667C">
          <w:rPr>
            <w:noProof/>
            <w:webHidden/>
          </w:rPr>
          <w:fldChar w:fldCharType="separate"/>
        </w:r>
        <w:r w:rsidR="00ED4560">
          <w:rPr>
            <w:noProof/>
            <w:webHidden/>
          </w:rPr>
          <w:t>56</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7" w:history="1">
        <w:r w:rsidR="00CA6FFB" w:rsidRPr="00F9570B">
          <w:rPr>
            <w:rStyle w:val="Hipercze"/>
            <w:noProof/>
          </w:rPr>
          <w:t>9.16.</w:t>
        </w:r>
        <w:r w:rsidR="00CA6FFB">
          <w:rPr>
            <w:rFonts w:asciiTheme="minorHAnsi" w:eastAsiaTheme="minorEastAsia" w:hAnsiTheme="minorHAnsi" w:cstheme="minorBidi"/>
            <w:b w:val="0"/>
            <w:noProof/>
            <w:szCs w:val="22"/>
            <w:lang w:eastAsia="pl-PL"/>
          </w:rPr>
          <w:tab/>
        </w:r>
        <w:r w:rsidR="00CA6FFB" w:rsidRPr="00F9570B">
          <w:rPr>
            <w:rStyle w:val="Hipercze"/>
            <w:noProof/>
          </w:rPr>
          <w:t>Odbiór eksploatacyjny</w:t>
        </w:r>
        <w:r w:rsidR="00CA6FFB">
          <w:rPr>
            <w:noProof/>
            <w:webHidden/>
          </w:rPr>
          <w:tab/>
        </w:r>
        <w:r w:rsidR="00FF667C">
          <w:rPr>
            <w:noProof/>
            <w:webHidden/>
          </w:rPr>
          <w:fldChar w:fldCharType="begin"/>
        </w:r>
        <w:r w:rsidR="00CA6FFB">
          <w:rPr>
            <w:noProof/>
            <w:webHidden/>
          </w:rPr>
          <w:instrText xml:space="preserve"> PAGEREF _Toc502830177 \h </w:instrText>
        </w:r>
        <w:r w:rsidR="00FF667C">
          <w:rPr>
            <w:noProof/>
            <w:webHidden/>
          </w:rPr>
        </w:r>
        <w:r w:rsidR="00FF667C">
          <w:rPr>
            <w:noProof/>
            <w:webHidden/>
          </w:rPr>
          <w:fldChar w:fldCharType="separate"/>
        </w:r>
        <w:r w:rsidR="00ED4560">
          <w:rPr>
            <w:noProof/>
            <w:webHidden/>
          </w:rPr>
          <w:t>56</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8" w:history="1">
        <w:r w:rsidR="00CA6FFB" w:rsidRPr="00F9570B">
          <w:rPr>
            <w:rStyle w:val="Hipercze"/>
            <w:noProof/>
          </w:rPr>
          <w:t>9.17.</w:t>
        </w:r>
        <w:r w:rsidR="00CA6FFB">
          <w:rPr>
            <w:rFonts w:asciiTheme="minorHAnsi" w:eastAsiaTheme="minorEastAsia" w:hAnsiTheme="minorHAnsi" w:cstheme="minorBidi"/>
            <w:b w:val="0"/>
            <w:noProof/>
            <w:szCs w:val="22"/>
            <w:lang w:eastAsia="pl-PL"/>
          </w:rPr>
          <w:tab/>
        </w:r>
        <w:r w:rsidR="00CA6FFB" w:rsidRPr="00F9570B">
          <w:rPr>
            <w:rStyle w:val="Hipercze"/>
            <w:noProof/>
          </w:rPr>
          <w:t>Odbiór końcowy</w:t>
        </w:r>
        <w:r w:rsidR="00CA6FFB">
          <w:rPr>
            <w:noProof/>
            <w:webHidden/>
          </w:rPr>
          <w:tab/>
        </w:r>
        <w:r w:rsidR="00FF667C">
          <w:rPr>
            <w:noProof/>
            <w:webHidden/>
          </w:rPr>
          <w:fldChar w:fldCharType="begin"/>
        </w:r>
        <w:r w:rsidR="00CA6FFB">
          <w:rPr>
            <w:noProof/>
            <w:webHidden/>
          </w:rPr>
          <w:instrText xml:space="preserve"> PAGEREF _Toc502830178 \h </w:instrText>
        </w:r>
        <w:r w:rsidR="00FF667C">
          <w:rPr>
            <w:noProof/>
            <w:webHidden/>
          </w:rPr>
        </w:r>
        <w:r w:rsidR="00FF667C">
          <w:rPr>
            <w:noProof/>
            <w:webHidden/>
          </w:rPr>
          <w:fldChar w:fldCharType="separate"/>
        </w:r>
        <w:r w:rsidR="00ED4560">
          <w:rPr>
            <w:noProof/>
            <w:webHidden/>
          </w:rPr>
          <w:t>56</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79" w:history="1">
        <w:r w:rsidR="00CA6FFB" w:rsidRPr="00F9570B">
          <w:rPr>
            <w:rStyle w:val="Hipercze"/>
            <w:noProof/>
          </w:rPr>
          <w:t>9.18.</w:t>
        </w:r>
        <w:r w:rsidR="00CA6FFB">
          <w:rPr>
            <w:rFonts w:asciiTheme="minorHAnsi" w:eastAsiaTheme="minorEastAsia" w:hAnsiTheme="minorHAnsi" w:cstheme="minorBidi"/>
            <w:b w:val="0"/>
            <w:noProof/>
            <w:szCs w:val="22"/>
            <w:lang w:eastAsia="pl-PL"/>
          </w:rPr>
          <w:tab/>
        </w:r>
        <w:r w:rsidR="00CA6FFB" w:rsidRPr="00F9570B">
          <w:rPr>
            <w:rStyle w:val="Hipercze"/>
            <w:noProof/>
          </w:rPr>
          <w:t>Odbiór ostateczny</w:t>
        </w:r>
        <w:r w:rsidR="00CA6FFB">
          <w:rPr>
            <w:noProof/>
            <w:webHidden/>
          </w:rPr>
          <w:tab/>
        </w:r>
        <w:r w:rsidR="00FF667C">
          <w:rPr>
            <w:noProof/>
            <w:webHidden/>
          </w:rPr>
          <w:fldChar w:fldCharType="begin"/>
        </w:r>
        <w:r w:rsidR="00CA6FFB">
          <w:rPr>
            <w:noProof/>
            <w:webHidden/>
          </w:rPr>
          <w:instrText xml:space="preserve"> PAGEREF _Toc502830179 \h </w:instrText>
        </w:r>
        <w:r w:rsidR="00FF667C">
          <w:rPr>
            <w:noProof/>
            <w:webHidden/>
          </w:rPr>
        </w:r>
        <w:r w:rsidR="00FF667C">
          <w:rPr>
            <w:noProof/>
            <w:webHidden/>
          </w:rPr>
          <w:fldChar w:fldCharType="separate"/>
        </w:r>
        <w:r w:rsidR="00ED4560">
          <w:rPr>
            <w:noProof/>
            <w:webHidden/>
          </w:rPr>
          <w:t>57</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81" w:history="1">
        <w:r w:rsidR="00CA6FFB" w:rsidRPr="00F9570B">
          <w:rPr>
            <w:rStyle w:val="Hipercze"/>
            <w:noProof/>
          </w:rPr>
          <w:t>9.</w:t>
        </w:r>
        <w:r w:rsidR="00083F50">
          <w:rPr>
            <w:rStyle w:val="Hipercze"/>
            <w:noProof/>
          </w:rPr>
          <w:t>19</w:t>
        </w:r>
        <w:r w:rsidR="00CA6FFB" w:rsidRPr="00F9570B">
          <w:rPr>
            <w:rStyle w:val="Hipercze"/>
            <w:noProof/>
          </w:rPr>
          <w:t>.</w:t>
        </w:r>
        <w:r w:rsidR="00CA6FFB">
          <w:rPr>
            <w:rFonts w:asciiTheme="minorHAnsi" w:eastAsiaTheme="minorEastAsia" w:hAnsiTheme="minorHAnsi" w:cstheme="minorBidi"/>
            <w:b w:val="0"/>
            <w:noProof/>
            <w:szCs w:val="22"/>
            <w:lang w:eastAsia="pl-PL"/>
          </w:rPr>
          <w:tab/>
        </w:r>
        <w:r w:rsidR="00CA6FFB" w:rsidRPr="00F9570B">
          <w:rPr>
            <w:rStyle w:val="Hipercze"/>
            <w:noProof/>
          </w:rPr>
          <w:t>Warunki rozliczania umowy</w:t>
        </w:r>
        <w:r w:rsidR="00CA6FFB">
          <w:rPr>
            <w:noProof/>
            <w:webHidden/>
          </w:rPr>
          <w:tab/>
        </w:r>
        <w:r w:rsidR="00FF667C">
          <w:rPr>
            <w:noProof/>
            <w:webHidden/>
          </w:rPr>
          <w:fldChar w:fldCharType="begin"/>
        </w:r>
        <w:r w:rsidR="00CA6FFB">
          <w:rPr>
            <w:noProof/>
            <w:webHidden/>
          </w:rPr>
          <w:instrText xml:space="preserve"> PAGEREF _Toc502830181 \h </w:instrText>
        </w:r>
        <w:r w:rsidR="00FF667C">
          <w:rPr>
            <w:noProof/>
            <w:webHidden/>
          </w:rPr>
        </w:r>
        <w:r w:rsidR="00FF667C">
          <w:rPr>
            <w:noProof/>
            <w:webHidden/>
          </w:rPr>
          <w:fldChar w:fldCharType="separate"/>
        </w:r>
        <w:r w:rsidR="00ED4560">
          <w:rPr>
            <w:noProof/>
            <w:webHidden/>
          </w:rPr>
          <w:t>57</w:t>
        </w:r>
        <w:r w:rsidR="00FF667C">
          <w:rPr>
            <w:noProof/>
            <w:webHidden/>
          </w:rPr>
          <w:fldChar w:fldCharType="end"/>
        </w:r>
      </w:hyperlink>
    </w:p>
    <w:p w:rsidR="00CA6FFB" w:rsidRDefault="00660A15">
      <w:pPr>
        <w:pStyle w:val="Spistreci1"/>
        <w:tabs>
          <w:tab w:val="left" w:pos="2264"/>
          <w:tab w:val="right" w:leader="dot" w:pos="9350"/>
        </w:tabs>
        <w:rPr>
          <w:rFonts w:asciiTheme="minorHAnsi" w:eastAsiaTheme="minorEastAsia" w:hAnsiTheme="minorHAnsi" w:cstheme="minorBidi"/>
          <w:b w:val="0"/>
          <w:noProof/>
          <w:szCs w:val="22"/>
          <w:lang w:eastAsia="pl-PL"/>
        </w:rPr>
      </w:pPr>
      <w:hyperlink w:anchor="_Toc502830182" w:history="1">
        <w:r w:rsidR="00CA6FFB" w:rsidRPr="00F9570B">
          <w:rPr>
            <w:rStyle w:val="Hipercze"/>
            <w:noProof/>
          </w:rPr>
          <w:t>9.</w:t>
        </w:r>
        <w:r w:rsidR="00083F50">
          <w:rPr>
            <w:rStyle w:val="Hipercze"/>
            <w:noProof/>
          </w:rPr>
          <w:t>20</w:t>
        </w:r>
        <w:r w:rsidR="00CA6FFB" w:rsidRPr="00F9570B">
          <w:rPr>
            <w:rStyle w:val="Hipercze"/>
            <w:noProof/>
          </w:rPr>
          <w:t>.</w:t>
        </w:r>
        <w:r w:rsidR="00CA6FFB">
          <w:rPr>
            <w:rFonts w:asciiTheme="minorHAnsi" w:eastAsiaTheme="minorEastAsia" w:hAnsiTheme="minorHAnsi" w:cstheme="minorBidi"/>
            <w:b w:val="0"/>
            <w:noProof/>
            <w:szCs w:val="22"/>
            <w:lang w:eastAsia="pl-PL"/>
          </w:rPr>
          <w:tab/>
        </w:r>
        <w:r w:rsidR="00CA6FFB" w:rsidRPr="00F9570B">
          <w:rPr>
            <w:rStyle w:val="Hipercze"/>
            <w:noProof/>
          </w:rPr>
          <w:t>Instruktaż personelu Zamawiającego</w:t>
        </w:r>
        <w:r w:rsidR="00CA6FFB">
          <w:rPr>
            <w:noProof/>
            <w:webHidden/>
          </w:rPr>
          <w:tab/>
        </w:r>
        <w:r w:rsidR="00FF667C">
          <w:rPr>
            <w:noProof/>
            <w:webHidden/>
          </w:rPr>
          <w:fldChar w:fldCharType="begin"/>
        </w:r>
        <w:r w:rsidR="00CA6FFB">
          <w:rPr>
            <w:noProof/>
            <w:webHidden/>
          </w:rPr>
          <w:instrText xml:space="preserve"> PAGEREF _Toc502830182 \h </w:instrText>
        </w:r>
        <w:r w:rsidR="00FF667C">
          <w:rPr>
            <w:noProof/>
            <w:webHidden/>
          </w:rPr>
        </w:r>
        <w:r w:rsidR="00FF667C">
          <w:rPr>
            <w:noProof/>
            <w:webHidden/>
          </w:rPr>
          <w:fldChar w:fldCharType="separate"/>
        </w:r>
        <w:r w:rsidR="00ED4560">
          <w:rPr>
            <w:noProof/>
            <w:webHidden/>
          </w:rPr>
          <w:t>58</w:t>
        </w:r>
        <w:r w:rsidR="00FF667C">
          <w:rPr>
            <w:noProof/>
            <w:webHidden/>
          </w:rPr>
          <w:fldChar w:fldCharType="end"/>
        </w:r>
      </w:hyperlink>
    </w:p>
    <w:p w:rsidR="00CA6FFB" w:rsidRDefault="00660A15">
      <w:pPr>
        <w:pStyle w:val="Spistreci1"/>
        <w:tabs>
          <w:tab w:val="right" w:leader="dot" w:pos="9350"/>
        </w:tabs>
        <w:rPr>
          <w:rFonts w:asciiTheme="minorHAnsi" w:eastAsiaTheme="minorEastAsia" w:hAnsiTheme="minorHAnsi" w:cstheme="minorBidi"/>
          <w:b w:val="0"/>
          <w:noProof/>
          <w:szCs w:val="22"/>
          <w:lang w:eastAsia="pl-PL"/>
        </w:rPr>
      </w:pPr>
      <w:hyperlink w:anchor="_Toc502830183" w:history="1">
        <w:r w:rsidR="00CA6FFB" w:rsidRPr="00F9570B">
          <w:rPr>
            <w:rStyle w:val="Hipercze"/>
            <w:noProof/>
          </w:rPr>
          <w:t>CZĘŚĆ</w:t>
        </w:r>
        <w:r w:rsidR="00CA6FFB" w:rsidRPr="00F9570B">
          <w:rPr>
            <w:rStyle w:val="Hipercze"/>
            <w:noProof/>
            <w:lang w:eastAsia="pl-PL"/>
          </w:rPr>
          <w:t xml:space="preserve"> INFORMACYJNA PROGRAMU FUNKCJONALNO-UŻYTKOWEGO</w:t>
        </w:r>
        <w:r w:rsidR="00CA6FFB">
          <w:rPr>
            <w:noProof/>
            <w:webHidden/>
          </w:rPr>
          <w:tab/>
        </w:r>
        <w:r w:rsidR="00FF667C">
          <w:rPr>
            <w:noProof/>
            <w:webHidden/>
          </w:rPr>
          <w:fldChar w:fldCharType="begin"/>
        </w:r>
        <w:r w:rsidR="00CA6FFB">
          <w:rPr>
            <w:noProof/>
            <w:webHidden/>
          </w:rPr>
          <w:instrText xml:space="preserve"> PAGEREF _Toc502830183 \h </w:instrText>
        </w:r>
        <w:r w:rsidR="00FF667C">
          <w:rPr>
            <w:noProof/>
            <w:webHidden/>
          </w:rPr>
        </w:r>
        <w:r w:rsidR="00FF667C">
          <w:rPr>
            <w:noProof/>
            <w:webHidden/>
          </w:rPr>
          <w:fldChar w:fldCharType="separate"/>
        </w:r>
        <w:r w:rsidR="00ED4560">
          <w:rPr>
            <w:noProof/>
            <w:webHidden/>
          </w:rPr>
          <w:t>58</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84" w:history="1">
        <w:r w:rsidR="00CA6FFB" w:rsidRPr="00F9570B">
          <w:rPr>
            <w:rStyle w:val="Hipercze"/>
            <w:noProof/>
          </w:rPr>
          <w:t>10.</w:t>
        </w:r>
        <w:r w:rsidR="00CA6FFB">
          <w:rPr>
            <w:rFonts w:asciiTheme="minorHAnsi" w:eastAsiaTheme="minorEastAsia" w:hAnsiTheme="minorHAnsi" w:cstheme="minorBidi"/>
            <w:b w:val="0"/>
            <w:noProof/>
            <w:szCs w:val="22"/>
            <w:lang w:eastAsia="pl-PL"/>
          </w:rPr>
          <w:tab/>
        </w:r>
        <w:r w:rsidR="00CA6FFB" w:rsidRPr="00F9570B">
          <w:rPr>
            <w:rStyle w:val="Hipercze"/>
            <w:noProof/>
          </w:rPr>
          <w:t>Informacje o prawie do dysponowania nieruchomością na cele budowlane</w:t>
        </w:r>
        <w:r w:rsidR="00CA6FFB">
          <w:rPr>
            <w:noProof/>
            <w:webHidden/>
          </w:rPr>
          <w:tab/>
        </w:r>
        <w:r w:rsidR="00FF667C">
          <w:rPr>
            <w:noProof/>
            <w:webHidden/>
          </w:rPr>
          <w:fldChar w:fldCharType="begin"/>
        </w:r>
        <w:r w:rsidR="00CA6FFB">
          <w:rPr>
            <w:noProof/>
            <w:webHidden/>
          </w:rPr>
          <w:instrText xml:space="preserve"> PAGEREF _Toc502830184 \h </w:instrText>
        </w:r>
        <w:r w:rsidR="00FF667C">
          <w:rPr>
            <w:noProof/>
            <w:webHidden/>
          </w:rPr>
        </w:r>
        <w:r w:rsidR="00FF667C">
          <w:rPr>
            <w:noProof/>
            <w:webHidden/>
          </w:rPr>
          <w:fldChar w:fldCharType="separate"/>
        </w:r>
        <w:r w:rsidR="00ED4560">
          <w:rPr>
            <w:noProof/>
            <w:webHidden/>
          </w:rPr>
          <w:t>58</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85" w:history="1">
        <w:r w:rsidR="00CA6FFB" w:rsidRPr="00F9570B">
          <w:rPr>
            <w:rStyle w:val="Hipercze"/>
            <w:noProof/>
          </w:rPr>
          <w:t>11.</w:t>
        </w:r>
        <w:r w:rsidR="00CA6FFB">
          <w:rPr>
            <w:rFonts w:asciiTheme="minorHAnsi" w:eastAsiaTheme="minorEastAsia" w:hAnsiTheme="minorHAnsi" w:cstheme="minorBidi"/>
            <w:b w:val="0"/>
            <w:noProof/>
            <w:szCs w:val="22"/>
            <w:lang w:eastAsia="pl-PL"/>
          </w:rPr>
          <w:tab/>
        </w:r>
        <w:r w:rsidR="00CA6FFB" w:rsidRPr="00F9570B">
          <w:rPr>
            <w:rStyle w:val="Hipercze"/>
            <w:noProof/>
          </w:rPr>
          <w:t>Przepisy prawne i normy związane z projektowaniem oraz związane z wykonaniem zamierzenia budowlanego</w:t>
        </w:r>
        <w:r w:rsidR="00CA6FFB">
          <w:rPr>
            <w:noProof/>
            <w:webHidden/>
          </w:rPr>
          <w:tab/>
        </w:r>
        <w:r w:rsidR="00FF667C">
          <w:rPr>
            <w:noProof/>
            <w:webHidden/>
          </w:rPr>
          <w:fldChar w:fldCharType="begin"/>
        </w:r>
        <w:r w:rsidR="00CA6FFB">
          <w:rPr>
            <w:noProof/>
            <w:webHidden/>
          </w:rPr>
          <w:instrText xml:space="preserve"> PAGEREF _Toc502830185 \h </w:instrText>
        </w:r>
        <w:r w:rsidR="00FF667C">
          <w:rPr>
            <w:noProof/>
            <w:webHidden/>
          </w:rPr>
        </w:r>
        <w:r w:rsidR="00FF667C">
          <w:rPr>
            <w:noProof/>
            <w:webHidden/>
          </w:rPr>
          <w:fldChar w:fldCharType="separate"/>
        </w:r>
        <w:r w:rsidR="00ED4560">
          <w:rPr>
            <w:noProof/>
            <w:webHidden/>
          </w:rPr>
          <w:t>59</w:t>
        </w:r>
        <w:r w:rsidR="00FF667C">
          <w:rPr>
            <w:noProof/>
            <w:webHidden/>
          </w:rPr>
          <w:fldChar w:fldCharType="end"/>
        </w:r>
      </w:hyperlink>
    </w:p>
    <w:p w:rsidR="00CA6FFB" w:rsidRDefault="00660A15">
      <w:pPr>
        <w:pStyle w:val="Spistreci1"/>
        <w:tabs>
          <w:tab w:val="left" w:pos="1698"/>
          <w:tab w:val="right" w:leader="dot" w:pos="9350"/>
        </w:tabs>
        <w:rPr>
          <w:rFonts w:asciiTheme="minorHAnsi" w:eastAsiaTheme="minorEastAsia" w:hAnsiTheme="minorHAnsi" w:cstheme="minorBidi"/>
          <w:b w:val="0"/>
          <w:noProof/>
          <w:szCs w:val="22"/>
          <w:lang w:eastAsia="pl-PL"/>
        </w:rPr>
      </w:pPr>
      <w:hyperlink w:anchor="_Toc502830186" w:history="1">
        <w:r w:rsidR="00CA6FFB" w:rsidRPr="00F9570B">
          <w:rPr>
            <w:rStyle w:val="Hipercze"/>
            <w:noProof/>
          </w:rPr>
          <w:t>12.</w:t>
        </w:r>
        <w:r w:rsidR="00CA6FFB">
          <w:rPr>
            <w:rFonts w:asciiTheme="minorHAnsi" w:eastAsiaTheme="minorEastAsia" w:hAnsiTheme="minorHAnsi" w:cstheme="minorBidi"/>
            <w:b w:val="0"/>
            <w:noProof/>
            <w:szCs w:val="22"/>
            <w:lang w:eastAsia="pl-PL"/>
          </w:rPr>
          <w:tab/>
        </w:r>
        <w:r w:rsidR="00CA6FFB" w:rsidRPr="00F9570B">
          <w:rPr>
            <w:rStyle w:val="Hipercze"/>
            <w:noProof/>
          </w:rPr>
          <w:t>Terminy realizacji zamówienia</w:t>
        </w:r>
        <w:r w:rsidR="00CA6FFB">
          <w:rPr>
            <w:noProof/>
            <w:webHidden/>
          </w:rPr>
          <w:tab/>
        </w:r>
        <w:r w:rsidR="00FF667C">
          <w:rPr>
            <w:noProof/>
            <w:webHidden/>
          </w:rPr>
          <w:fldChar w:fldCharType="begin"/>
        </w:r>
        <w:r w:rsidR="00CA6FFB">
          <w:rPr>
            <w:noProof/>
            <w:webHidden/>
          </w:rPr>
          <w:instrText xml:space="preserve"> PAGEREF _Toc502830186 \h </w:instrText>
        </w:r>
        <w:r w:rsidR="00FF667C">
          <w:rPr>
            <w:noProof/>
            <w:webHidden/>
          </w:rPr>
        </w:r>
        <w:r w:rsidR="00FF667C">
          <w:rPr>
            <w:noProof/>
            <w:webHidden/>
          </w:rPr>
          <w:fldChar w:fldCharType="separate"/>
        </w:r>
        <w:r w:rsidR="00ED4560">
          <w:rPr>
            <w:noProof/>
            <w:webHidden/>
          </w:rPr>
          <w:t>69</w:t>
        </w:r>
        <w:r w:rsidR="00FF667C">
          <w:rPr>
            <w:noProof/>
            <w:webHidden/>
          </w:rPr>
          <w:fldChar w:fldCharType="end"/>
        </w:r>
      </w:hyperlink>
    </w:p>
    <w:p w:rsidR="00CA6FFB" w:rsidRDefault="00660A15">
      <w:pPr>
        <w:pStyle w:val="Spistreci1"/>
        <w:tabs>
          <w:tab w:val="right" w:leader="dot" w:pos="9350"/>
        </w:tabs>
        <w:rPr>
          <w:rFonts w:asciiTheme="minorHAnsi" w:eastAsiaTheme="minorEastAsia" w:hAnsiTheme="minorHAnsi" w:cstheme="minorBidi"/>
          <w:b w:val="0"/>
          <w:noProof/>
          <w:szCs w:val="22"/>
          <w:lang w:eastAsia="pl-PL"/>
        </w:rPr>
      </w:pPr>
      <w:hyperlink w:anchor="_Toc502830187" w:history="1">
        <w:r w:rsidR="00CA6FFB" w:rsidRPr="00F9570B">
          <w:rPr>
            <w:rStyle w:val="Hipercze"/>
            <w:noProof/>
            <w:lang w:eastAsia="pl-PL"/>
          </w:rPr>
          <w:t>ZAŁĄCZNIKI</w:t>
        </w:r>
        <w:r w:rsidR="00CA6FFB">
          <w:rPr>
            <w:noProof/>
            <w:webHidden/>
          </w:rPr>
          <w:tab/>
        </w:r>
        <w:r w:rsidR="00FF667C">
          <w:rPr>
            <w:noProof/>
            <w:webHidden/>
          </w:rPr>
          <w:fldChar w:fldCharType="begin"/>
        </w:r>
        <w:r w:rsidR="00CA6FFB">
          <w:rPr>
            <w:noProof/>
            <w:webHidden/>
          </w:rPr>
          <w:instrText xml:space="preserve"> PAGEREF _Toc502830187 \h </w:instrText>
        </w:r>
        <w:r w:rsidR="00FF667C">
          <w:rPr>
            <w:noProof/>
            <w:webHidden/>
          </w:rPr>
        </w:r>
        <w:r w:rsidR="00FF667C">
          <w:rPr>
            <w:noProof/>
            <w:webHidden/>
          </w:rPr>
          <w:fldChar w:fldCharType="separate"/>
        </w:r>
        <w:r w:rsidR="00ED4560">
          <w:rPr>
            <w:noProof/>
            <w:webHidden/>
          </w:rPr>
          <w:t>69</w:t>
        </w:r>
        <w:r w:rsidR="00FF667C">
          <w:rPr>
            <w:noProof/>
            <w:webHidden/>
          </w:rPr>
          <w:fldChar w:fldCharType="end"/>
        </w:r>
      </w:hyperlink>
    </w:p>
    <w:p w:rsidR="00B15E5B" w:rsidRPr="00961B82" w:rsidRDefault="00FF667C" w:rsidP="00B15E5B">
      <w:pPr>
        <w:tabs>
          <w:tab w:val="left" w:pos="851"/>
        </w:tabs>
        <w:ind w:left="0"/>
      </w:pPr>
      <w:r w:rsidRPr="00961B82">
        <w:fldChar w:fldCharType="end"/>
      </w:r>
    </w:p>
    <w:p w:rsidR="00B15E5B" w:rsidRPr="00961B82" w:rsidRDefault="00B15E5B" w:rsidP="00B15E5B">
      <w:pPr>
        <w:rPr>
          <w:lang w:eastAsia="pl-PL"/>
        </w:rPr>
      </w:pPr>
    </w:p>
    <w:p w:rsidR="00F61BA0" w:rsidRPr="00961B82" w:rsidRDefault="00F61BA0" w:rsidP="007E2378">
      <w:pPr>
        <w:pStyle w:val="Nagwek10"/>
        <w:spacing w:before="120" w:line="360" w:lineRule="auto"/>
        <w:rPr>
          <w:b w:val="0"/>
          <w:lang w:val="pl-PL"/>
        </w:rPr>
      </w:pPr>
    </w:p>
    <w:p w:rsidR="00F61BA0" w:rsidRPr="00961B82" w:rsidRDefault="00F61BA0" w:rsidP="00F61BA0">
      <w:pPr>
        <w:pStyle w:val="Nagwek10"/>
        <w:tabs>
          <w:tab w:val="left" w:pos="7185"/>
        </w:tabs>
        <w:spacing w:before="120" w:line="360" w:lineRule="auto"/>
      </w:pPr>
      <w:r w:rsidRPr="00961B82">
        <w:tab/>
      </w:r>
    </w:p>
    <w:p w:rsidR="007E2378" w:rsidRPr="00961B82" w:rsidRDefault="00B15E5B" w:rsidP="007E2378">
      <w:pPr>
        <w:pStyle w:val="Nagwek10"/>
        <w:spacing w:before="120" w:line="360" w:lineRule="auto"/>
        <w:rPr>
          <w:lang w:val="pl-PL"/>
        </w:rPr>
      </w:pPr>
      <w:r w:rsidRPr="00961B82">
        <w:br w:type="page"/>
      </w:r>
      <w:bookmarkStart w:id="0" w:name="_Toc502830109"/>
      <w:r w:rsidR="007E2378" w:rsidRPr="00961B82">
        <w:rPr>
          <w:lang w:val="pl-PL"/>
        </w:rPr>
        <w:lastRenderedPageBreak/>
        <w:t>CZĘŚĆ OPISOWA PROGRAMU FUNKCJONALNO-UŻYTKOWEGO</w:t>
      </w:r>
      <w:bookmarkEnd w:id="0"/>
    </w:p>
    <w:p w:rsidR="00B15E5B" w:rsidRPr="00961B82" w:rsidRDefault="00B15E5B" w:rsidP="00C13A1C">
      <w:pPr>
        <w:pStyle w:val="Nagwek10"/>
        <w:numPr>
          <w:ilvl w:val="0"/>
          <w:numId w:val="19"/>
        </w:numPr>
        <w:spacing w:before="120" w:line="360" w:lineRule="auto"/>
        <w:ind w:left="426" w:hanging="284"/>
        <w:rPr>
          <w:lang w:val="pl-PL"/>
        </w:rPr>
      </w:pPr>
      <w:bookmarkStart w:id="1" w:name="_Toc464228036"/>
      <w:bookmarkStart w:id="2" w:name="_Toc465244124"/>
      <w:bookmarkStart w:id="3" w:name="_Toc502830110"/>
      <w:r w:rsidRPr="00961B82">
        <w:rPr>
          <w:lang w:val="pl-PL"/>
        </w:rPr>
        <w:t>OPIS OGÓLNY PRZEDMIOTU ZA</w:t>
      </w:r>
      <w:bookmarkEnd w:id="1"/>
      <w:r w:rsidRPr="00961B82">
        <w:rPr>
          <w:lang w:val="pl-PL"/>
        </w:rPr>
        <w:t>MÓWIENIA</w:t>
      </w:r>
      <w:bookmarkEnd w:id="2"/>
      <w:bookmarkEnd w:id="3"/>
    </w:p>
    <w:p w:rsidR="00B15E5B" w:rsidRPr="00961B82" w:rsidRDefault="00B15E5B" w:rsidP="00C13A1C">
      <w:pPr>
        <w:pStyle w:val="Nagwek10"/>
        <w:numPr>
          <w:ilvl w:val="0"/>
          <w:numId w:val="20"/>
        </w:numPr>
        <w:spacing w:before="120"/>
        <w:ind w:left="425" w:hanging="425"/>
        <w:rPr>
          <w:sz w:val="22"/>
          <w:szCs w:val="22"/>
          <w:lang w:val="pl-PL"/>
        </w:rPr>
      </w:pPr>
      <w:bookmarkStart w:id="4" w:name="_Toc502830111"/>
      <w:r w:rsidRPr="00961B82">
        <w:rPr>
          <w:sz w:val="22"/>
          <w:szCs w:val="22"/>
          <w:lang w:val="pl-PL"/>
        </w:rPr>
        <w:t>Informacje wstępne</w:t>
      </w:r>
      <w:bookmarkEnd w:id="4"/>
    </w:p>
    <w:p w:rsidR="00B15E5B" w:rsidRPr="00961B82" w:rsidRDefault="00B15E5B" w:rsidP="00C13A1C">
      <w:pPr>
        <w:pStyle w:val="Nagwek10"/>
        <w:numPr>
          <w:ilvl w:val="1"/>
          <w:numId w:val="20"/>
        </w:numPr>
        <w:spacing w:before="60"/>
        <w:ind w:left="992" w:hanging="567"/>
        <w:rPr>
          <w:sz w:val="22"/>
          <w:szCs w:val="22"/>
          <w:lang w:val="pl-PL"/>
        </w:rPr>
      </w:pPr>
      <w:bookmarkStart w:id="5" w:name="_Toc502830112"/>
      <w:r w:rsidRPr="00961B82">
        <w:rPr>
          <w:sz w:val="22"/>
          <w:szCs w:val="22"/>
          <w:lang w:val="pl-PL"/>
        </w:rPr>
        <w:t>Przedmiot zamówienia</w:t>
      </w:r>
      <w:bookmarkEnd w:id="5"/>
    </w:p>
    <w:p w:rsidR="00414A74" w:rsidRPr="00961B82" w:rsidRDefault="00414A74" w:rsidP="00414A74"/>
    <w:p w:rsidR="00414A74" w:rsidRPr="00DB651E" w:rsidRDefault="00B15E5B" w:rsidP="00DB651E">
      <w:pPr>
        <w:pStyle w:val="FSMW"/>
        <w:ind w:left="992"/>
        <w:jc w:val="left"/>
        <w:rPr>
          <w:sz w:val="28"/>
        </w:rPr>
      </w:pPr>
      <w:r w:rsidRPr="00961B82">
        <w:rPr>
          <w:sz w:val="22"/>
        </w:rPr>
        <w:t>Przedmiotem zamówienia jest wykonanie dokumentacji projektowej i innych opracowań</w:t>
      </w:r>
      <w:r w:rsidR="0013468F">
        <w:rPr>
          <w:sz w:val="22"/>
        </w:rPr>
        <w:t xml:space="preserve">, </w:t>
      </w:r>
      <w:r w:rsidR="0013468F" w:rsidRPr="00DB651E">
        <w:rPr>
          <w:sz w:val="22"/>
        </w:rPr>
        <w:t>uzgodnień</w:t>
      </w:r>
      <w:r w:rsidR="009C0E07">
        <w:rPr>
          <w:color w:val="FF0000"/>
          <w:sz w:val="22"/>
        </w:rPr>
        <w:t xml:space="preserve"> </w:t>
      </w:r>
      <w:r w:rsidRPr="00961B82">
        <w:rPr>
          <w:sz w:val="22"/>
        </w:rPr>
        <w:t xml:space="preserve">oraz realizacja robót budowlanych i instalacyjnych dla zadania inwestycyjnego </w:t>
      </w:r>
      <w:proofErr w:type="spellStart"/>
      <w:r w:rsidRPr="00961B82">
        <w:rPr>
          <w:sz w:val="22"/>
        </w:rPr>
        <w:t>pn</w:t>
      </w:r>
      <w:proofErr w:type="spellEnd"/>
      <w:r w:rsidRPr="00961B82">
        <w:rPr>
          <w:sz w:val="22"/>
        </w:rPr>
        <w:t>.</w:t>
      </w:r>
      <w:r w:rsidR="00252833" w:rsidRPr="00252833">
        <w:rPr>
          <w:b/>
          <w:lang w:eastAsia="pl-PL"/>
        </w:rPr>
        <w:t>”</w:t>
      </w:r>
      <w:r w:rsidR="00471338" w:rsidRPr="00936F8C">
        <w:rPr>
          <w:b/>
          <w:sz w:val="22"/>
          <w:szCs w:val="22"/>
          <w:lang w:eastAsia="pl-PL"/>
        </w:rPr>
        <w:t>Wbudowanie dwóch rozjazdów na linii nr 250 przed stacją Gdynia Główna</w:t>
      </w:r>
      <w:r w:rsidR="00DB651E" w:rsidRPr="00936F8C">
        <w:rPr>
          <w:b/>
          <w:sz w:val="22"/>
          <w:szCs w:val="22"/>
          <w:lang w:eastAsia="pl-PL"/>
        </w:rPr>
        <w:t xml:space="preserve"> i </w:t>
      </w:r>
      <w:r w:rsidR="00936F8C" w:rsidRPr="00936F8C">
        <w:rPr>
          <w:b/>
          <w:sz w:val="22"/>
          <w:szCs w:val="22"/>
          <w:lang w:eastAsia="pl-PL"/>
        </w:rPr>
        <w:t>dostosowanie</w:t>
      </w:r>
      <w:r w:rsidR="00471338" w:rsidRPr="00936F8C">
        <w:rPr>
          <w:b/>
          <w:sz w:val="22"/>
          <w:szCs w:val="22"/>
          <w:lang w:eastAsia="pl-PL"/>
        </w:rPr>
        <w:t xml:space="preserve"> sieci trakcyjnej</w:t>
      </w:r>
      <w:r w:rsidRPr="00936F8C">
        <w:rPr>
          <w:sz w:val="22"/>
          <w:szCs w:val="22"/>
        </w:rPr>
        <w:t xml:space="preserve">, </w:t>
      </w:r>
      <w:r w:rsidR="00936F8C" w:rsidRPr="00936F8C">
        <w:rPr>
          <w:b/>
          <w:sz w:val="22"/>
          <w:szCs w:val="22"/>
        </w:rPr>
        <w:t>do zabudowanych rozjazdów</w:t>
      </w:r>
      <w:r w:rsidR="00936F8C" w:rsidRPr="00936F8C">
        <w:rPr>
          <w:sz w:val="22"/>
          <w:szCs w:val="22"/>
        </w:rPr>
        <w:t xml:space="preserve"> </w:t>
      </w:r>
      <w:r w:rsidR="003D70CA" w:rsidRPr="00936F8C">
        <w:rPr>
          <w:b/>
          <w:sz w:val="22"/>
          <w:szCs w:val="22"/>
          <w:lang w:eastAsia="pl-PL"/>
        </w:rPr>
        <w:t>na linii nr 250 przed stacją Gdynia Główna, około km 19.</w:t>
      </w:r>
      <w:r w:rsidR="00083F50" w:rsidRPr="00936F8C">
        <w:rPr>
          <w:b/>
          <w:sz w:val="22"/>
          <w:szCs w:val="22"/>
          <w:lang w:eastAsia="pl-PL"/>
        </w:rPr>
        <w:t>755</w:t>
      </w:r>
      <w:r w:rsidR="003D70CA" w:rsidRPr="00936F8C">
        <w:rPr>
          <w:b/>
          <w:sz w:val="22"/>
          <w:szCs w:val="22"/>
          <w:lang w:eastAsia="pl-PL"/>
        </w:rPr>
        <w:t xml:space="preserve"> do 19.</w:t>
      </w:r>
      <w:r w:rsidR="00083F50" w:rsidRPr="00936F8C">
        <w:rPr>
          <w:b/>
          <w:sz w:val="22"/>
          <w:szCs w:val="22"/>
          <w:lang w:eastAsia="pl-PL"/>
        </w:rPr>
        <w:t>850</w:t>
      </w:r>
      <w:r w:rsidR="003D70CA" w:rsidRPr="00936F8C">
        <w:rPr>
          <w:b/>
          <w:sz w:val="22"/>
          <w:szCs w:val="22"/>
          <w:lang w:eastAsia="pl-PL"/>
        </w:rPr>
        <w:t xml:space="preserve"> </w:t>
      </w:r>
      <w:r w:rsidR="00587A52" w:rsidRPr="00936F8C">
        <w:rPr>
          <w:b/>
          <w:sz w:val="22"/>
          <w:szCs w:val="22"/>
          <w:lang w:eastAsia="pl-PL"/>
        </w:rPr>
        <w:t xml:space="preserve"> i budowa instalacji </w:t>
      </w:r>
      <w:r w:rsidR="003D70CA" w:rsidRPr="00936F8C">
        <w:rPr>
          <w:b/>
          <w:sz w:val="22"/>
          <w:szCs w:val="22"/>
          <w:lang w:eastAsia="pl-PL"/>
        </w:rPr>
        <w:t xml:space="preserve"> elektrycznego ogrzewania rozjazdów na działce nr 2217 obręb Gdynia Śródmieście Nr 0026”</w:t>
      </w:r>
    </w:p>
    <w:p w:rsidR="00414A74" w:rsidRPr="00961B82" w:rsidRDefault="00B15E5B" w:rsidP="008F760B">
      <w:pPr>
        <w:pStyle w:val="Nagwek10"/>
        <w:numPr>
          <w:ilvl w:val="1"/>
          <w:numId w:val="20"/>
        </w:numPr>
        <w:spacing w:before="60"/>
        <w:ind w:left="992" w:hanging="567"/>
        <w:rPr>
          <w:sz w:val="22"/>
          <w:szCs w:val="22"/>
          <w:lang w:val="pl-PL"/>
        </w:rPr>
      </w:pPr>
      <w:bookmarkStart w:id="6" w:name="_Toc502830113"/>
      <w:r w:rsidRPr="00961B82">
        <w:rPr>
          <w:sz w:val="22"/>
          <w:szCs w:val="22"/>
          <w:lang w:val="pl-PL"/>
        </w:rPr>
        <w:t>Ogólny zakres prac do wykonania</w:t>
      </w:r>
      <w:bookmarkEnd w:id="6"/>
    </w:p>
    <w:p w:rsidR="00B15E5B" w:rsidRPr="00961B82" w:rsidRDefault="00B15E5B" w:rsidP="00B15E5B">
      <w:r w:rsidRPr="00961B82">
        <w:t>Ogólny zakres prac obejmuje m.in. następujące czynności:</w:t>
      </w:r>
    </w:p>
    <w:p w:rsidR="00B15E5B" w:rsidRPr="006D2047" w:rsidRDefault="00B15E5B" w:rsidP="00B15E5B">
      <w:pPr>
        <w:pStyle w:val="FSMW"/>
        <w:numPr>
          <w:ilvl w:val="0"/>
          <w:numId w:val="9"/>
        </w:numPr>
        <w:ind w:left="1276" w:hanging="283"/>
        <w:rPr>
          <w:sz w:val="22"/>
        </w:rPr>
      </w:pPr>
      <w:r w:rsidRPr="00587A52">
        <w:rPr>
          <w:sz w:val="22"/>
        </w:rPr>
        <w:t>wykonanie dokumentacji projektowej,</w:t>
      </w:r>
      <w:r w:rsidR="009C0E07" w:rsidRPr="00587A52">
        <w:rPr>
          <w:sz w:val="22"/>
        </w:rPr>
        <w:t xml:space="preserve"> </w:t>
      </w:r>
      <w:r w:rsidR="00C94A08" w:rsidRPr="00587A52">
        <w:rPr>
          <w:sz w:val="22"/>
        </w:rPr>
        <w:t>wbudowania dwóch rozjazdów (</w:t>
      </w:r>
      <w:proofErr w:type="spellStart"/>
      <w:r w:rsidR="00C94A08" w:rsidRPr="00587A52">
        <w:rPr>
          <w:sz w:val="22"/>
        </w:rPr>
        <w:t>półtrapezu</w:t>
      </w:r>
      <w:proofErr w:type="spellEnd"/>
      <w:r w:rsidR="00C94A08" w:rsidRPr="00587A52">
        <w:rPr>
          <w:sz w:val="22"/>
        </w:rPr>
        <w:t xml:space="preserve">) w powiązaniu z istniejącymi rozjazdami nr 1 i nr 2 w na stacji Gdynia Główna w </w:t>
      </w:r>
      <w:r w:rsidR="00587A52" w:rsidRPr="00587A52">
        <w:rPr>
          <w:sz w:val="22"/>
        </w:rPr>
        <w:t xml:space="preserve">19 </w:t>
      </w:r>
      <w:r w:rsidR="00C94A08" w:rsidRPr="00587A52">
        <w:rPr>
          <w:sz w:val="22"/>
        </w:rPr>
        <w:t>km  lin</w:t>
      </w:r>
      <w:r w:rsidR="006D2047" w:rsidRPr="00587A52">
        <w:rPr>
          <w:sz w:val="22"/>
        </w:rPr>
        <w:t>i</w:t>
      </w:r>
      <w:r w:rsidR="00C94A08" w:rsidRPr="00587A52">
        <w:rPr>
          <w:sz w:val="22"/>
        </w:rPr>
        <w:t>i nr 250</w:t>
      </w:r>
      <w:r w:rsidR="006D2047">
        <w:rPr>
          <w:color w:val="FF0000"/>
          <w:sz w:val="22"/>
        </w:rPr>
        <w:t>.</w:t>
      </w:r>
    </w:p>
    <w:p w:rsidR="00B15E5B" w:rsidRPr="00961B82" w:rsidRDefault="00B15E5B" w:rsidP="00B15E5B">
      <w:pPr>
        <w:pStyle w:val="FSMW"/>
        <w:numPr>
          <w:ilvl w:val="0"/>
          <w:numId w:val="9"/>
        </w:numPr>
        <w:ind w:left="1276" w:hanging="283"/>
        <w:rPr>
          <w:sz w:val="22"/>
        </w:rPr>
      </w:pPr>
      <w:r w:rsidRPr="00961B82">
        <w:rPr>
          <w:sz w:val="22"/>
        </w:rPr>
        <w:t>uzyskanie dla dokumentacji projektowej wszystkich wymaganych opinii, uzgodnień, dopuszczeń, warunków, decyzji i pozwoleń, w tym decyzji o pozwoleniu na budowę,</w:t>
      </w:r>
    </w:p>
    <w:p w:rsidR="00B15E5B" w:rsidRPr="00961B82" w:rsidRDefault="00B15E5B" w:rsidP="00B15E5B">
      <w:pPr>
        <w:pStyle w:val="FSMW"/>
        <w:numPr>
          <w:ilvl w:val="0"/>
          <w:numId w:val="9"/>
        </w:numPr>
        <w:ind w:left="1276" w:hanging="283"/>
        <w:rPr>
          <w:sz w:val="22"/>
        </w:rPr>
      </w:pPr>
      <w:r w:rsidRPr="00961B82">
        <w:rPr>
          <w:sz w:val="22"/>
        </w:rPr>
        <w:t>wykonanie projektów uzupełniających, projekty specjalistyczne, warsztatowe, itp.),</w:t>
      </w:r>
    </w:p>
    <w:p w:rsidR="00B15E5B" w:rsidRPr="00961B82" w:rsidRDefault="00B15E5B" w:rsidP="00B15E5B">
      <w:pPr>
        <w:pStyle w:val="FSMW"/>
        <w:numPr>
          <w:ilvl w:val="0"/>
          <w:numId w:val="9"/>
        </w:numPr>
        <w:ind w:left="1276" w:hanging="283"/>
        <w:rPr>
          <w:sz w:val="22"/>
        </w:rPr>
      </w:pPr>
      <w:r w:rsidRPr="00961B82">
        <w:rPr>
          <w:sz w:val="22"/>
        </w:rPr>
        <w:t>wykonanie wszystkich robót budowlanych i instalacyjnych wraz z urządzeniami, budową lub rozbudową systemów, zgodnie z zakresem zamówienia oraz na podstawie opracowanej przez Wykonawcę i zatwierdzonej przez Zamawiającego dokumentacji projektowej i innych opracowań,</w:t>
      </w:r>
    </w:p>
    <w:p w:rsidR="00B15E5B" w:rsidRPr="00961B82" w:rsidRDefault="00B15E5B" w:rsidP="00B15E5B">
      <w:pPr>
        <w:pStyle w:val="FSMW"/>
        <w:numPr>
          <w:ilvl w:val="0"/>
          <w:numId w:val="9"/>
        </w:numPr>
        <w:ind w:left="1276" w:hanging="283"/>
        <w:rPr>
          <w:sz w:val="22"/>
        </w:rPr>
      </w:pPr>
      <w:r w:rsidRPr="00961B82">
        <w:rPr>
          <w:sz w:val="22"/>
        </w:rPr>
        <w:t>wykonanie wszystkich niezbędnych robót przygotowawczych potrzebnych do wykonania powierzonego zamówienia, a także wykonani</w:t>
      </w:r>
      <w:r w:rsidR="00D2449C" w:rsidRPr="00961B82">
        <w:rPr>
          <w:sz w:val="22"/>
        </w:rPr>
        <w:t>e</w:t>
      </w:r>
      <w:r w:rsidRPr="00961B82">
        <w:rPr>
          <w:sz w:val="22"/>
        </w:rPr>
        <w:t xml:space="preserve"> wszelkich czynności wymaganych przepisami prawa budowlanego,</w:t>
      </w:r>
    </w:p>
    <w:p w:rsidR="00B15E5B" w:rsidRPr="00961B82" w:rsidRDefault="00B15E5B" w:rsidP="00B15E5B">
      <w:pPr>
        <w:pStyle w:val="FSMW"/>
        <w:numPr>
          <w:ilvl w:val="0"/>
          <w:numId w:val="9"/>
        </w:numPr>
        <w:ind w:left="1276" w:hanging="283"/>
        <w:rPr>
          <w:sz w:val="22"/>
        </w:rPr>
      </w:pPr>
      <w:r w:rsidRPr="00961B82">
        <w:rPr>
          <w:sz w:val="22"/>
        </w:rPr>
        <w:t xml:space="preserve">wdrożenie, rozruch i uruchomienie urządzeń i systemów, a także przekazanie do użytkowania obiektów budowlanych i urządzeń zrealizowanych w ramach inwestycji, </w:t>
      </w:r>
    </w:p>
    <w:p w:rsidR="00CC0967" w:rsidRPr="00961B82" w:rsidRDefault="00B15E5B" w:rsidP="00B15E5B">
      <w:pPr>
        <w:pStyle w:val="FSMW"/>
        <w:numPr>
          <w:ilvl w:val="0"/>
          <w:numId w:val="9"/>
        </w:numPr>
        <w:ind w:left="1276" w:hanging="283"/>
        <w:rPr>
          <w:sz w:val="22"/>
        </w:rPr>
      </w:pPr>
      <w:r w:rsidRPr="00961B82">
        <w:rPr>
          <w:sz w:val="22"/>
        </w:rPr>
        <w:t>wykonanie dokumentacji powykonawczej</w:t>
      </w:r>
      <w:r w:rsidR="00CC0967" w:rsidRPr="00961B82">
        <w:rPr>
          <w:sz w:val="22"/>
        </w:rPr>
        <w:t>,</w:t>
      </w:r>
    </w:p>
    <w:p w:rsidR="00B15E5B" w:rsidRDefault="00CC0967" w:rsidP="00B15E5B">
      <w:pPr>
        <w:pStyle w:val="FSMW"/>
        <w:numPr>
          <w:ilvl w:val="0"/>
          <w:numId w:val="9"/>
        </w:numPr>
        <w:ind w:left="1276" w:hanging="283"/>
        <w:rPr>
          <w:sz w:val="22"/>
        </w:rPr>
      </w:pPr>
      <w:r w:rsidRPr="00961B82">
        <w:rPr>
          <w:sz w:val="22"/>
        </w:rPr>
        <w:t>udzielenie gwarancji na wykonany przedmiot zamówienia a okres wskazany w umowie.</w:t>
      </w:r>
    </w:p>
    <w:p w:rsidR="003675F5" w:rsidRDefault="003675F5" w:rsidP="003675F5">
      <w:pPr>
        <w:pStyle w:val="FSMW"/>
        <w:ind w:left="1276"/>
        <w:rPr>
          <w:sz w:val="22"/>
        </w:rPr>
      </w:pPr>
    </w:p>
    <w:p w:rsidR="00083F50" w:rsidRDefault="00083F50" w:rsidP="003675F5">
      <w:pPr>
        <w:pStyle w:val="FSMW"/>
        <w:ind w:left="1276"/>
        <w:rPr>
          <w:sz w:val="22"/>
        </w:rPr>
      </w:pPr>
    </w:p>
    <w:p w:rsidR="006D2047" w:rsidRPr="00587A52" w:rsidRDefault="006D2047" w:rsidP="006D2047">
      <w:pPr>
        <w:pStyle w:val="FSMW"/>
        <w:ind w:left="1276"/>
        <w:rPr>
          <w:b/>
          <w:sz w:val="22"/>
        </w:rPr>
      </w:pPr>
      <w:r w:rsidRPr="00587A52">
        <w:rPr>
          <w:b/>
          <w:sz w:val="22"/>
        </w:rPr>
        <w:t>Szczegółowy zakres inwestycji</w:t>
      </w:r>
    </w:p>
    <w:p w:rsidR="00FB2B87" w:rsidRPr="00587A52" w:rsidRDefault="00FB2B87" w:rsidP="006D2047">
      <w:pPr>
        <w:pStyle w:val="FSMW"/>
        <w:ind w:left="1276"/>
        <w:rPr>
          <w:b/>
          <w:sz w:val="22"/>
        </w:rPr>
      </w:pPr>
      <w:r w:rsidRPr="00587A52">
        <w:rPr>
          <w:b/>
          <w:sz w:val="22"/>
        </w:rPr>
        <w:t>Układanie rozjazdów</w:t>
      </w:r>
    </w:p>
    <w:p w:rsidR="006D2047" w:rsidRPr="00587A52" w:rsidRDefault="006D2047" w:rsidP="006D2047">
      <w:pPr>
        <w:pStyle w:val="FSMW"/>
        <w:numPr>
          <w:ilvl w:val="0"/>
          <w:numId w:val="9"/>
        </w:numPr>
        <w:ind w:left="1276" w:hanging="283"/>
        <w:rPr>
          <w:sz w:val="22"/>
        </w:rPr>
      </w:pPr>
      <w:r w:rsidRPr="00587A52">
        <w:rPr>
          <w:sz w:val="22"/>
        </w:rPr>
        <w:lastRenderedPageBreak/>
        <w:t>Nowe rozjazdy mają</w:t>
      </w:r>
      <w:r w:rsidR="00774F8F" w:rsidRPr="00587A52">
        <w:rPr>
          <w:sz w:val="22"/>
        </w:rPr>
        <w:t xml:space="preserve"> być odmiany spawanej,</w:t>
      </w:r>
      <w:r w:rsidRPr="00587A52">
        <w:rPr>
          <w:sz w:val="22"/>
        </w:rPr>
        <w:t xml:space="preserve"> mieć podrozjazdnice </w:t>
      </w:r>
      <w:r w:rsidR="00587A52" w:rsidRPr="00587A52">
        <w:rPr>
          <w:sz w:val="22"/>
        </w:rPr>
        <w:t>z drewna twardego</w:t>
      </w:r>
      <w:r w:rsidR="009C331C" w:rsidRPr="00587A52">
        <w:rPr>
          <w:sz w:val="22"/>
        </w:rPr>
        <w:t xml:space="preserve"> </w:t>
      </w:r>
      <w:r w:rsidRPr="00587A52">
        <w:rPr>
          <w:sz w:val="22"/>
        </w:rPr>
        <w:t>zamknięcia nastawcze samoregulujące nie wrażliwe na pełzanie iglic,</w:t>
      </w:r>
      <w:r w:rsidR="009C331C" w:rsidRPr="00587A52">
        <w:rPr>
          <w:sz w:val="22"/>
        </w:rPr>
        <w:t xml:space="preserve"> </w:t>
      </w:r>
      <w:r w:rsidR="00774F8F" w:rsidRPr="00587A52">
        <w:rPr>
          <w:sz w:val="22"/>
        </w:rPr>
        <w:t xml:space="preserve">iglice w rozjazdach </w:t>
      </w:r>
      <w:r w:rsidR="001970F8" w:rsidRPr="00587A52">
        <w:rPr>
          <w:sz w:val="22"/>
        </w:rPr>
        <w:t>szynowo-sprężyste</w:t>
      </w:r>
    </w:p>
    <w:p w:rsidR="007E2C47" w:rsidRPr="00587A52" w:rsidRDefault="007E2C47" w:rsidP="007E2C47">
      <w:pPr>
        <w:pStyle w:val="FSMW"/>
        <w:numPr>
          <w:ilvl w:val="0"/>
          <w:numId w:val="9"/>
        </w:numPr>
        <w:ind w:left="1276" w:hanging="283"/>
        <w:rPr>
          <w:sz w:val="22"/>
        </w:rPr>
      </w:pPr>
      <w:r w:rsidRPr="00587A52">
        <w:rPr>
          <w:sz w:val="22"/>
        </w:rPr>
        <w:t xml:space="preserve">Pod nowymi rozjazdami i wstawkami </w:t>
      </w:r>
      <w:proofErr w:type="spellStart"/>
      <w:r w:rsidRPr="00587A52">
        <w:rPr>
          <w:sz w:val="22"/>
        </w:rPr>
        <w:t>międzyrozjazdowymi</w:t>
      </w:r>
      <w:proofErr w:type="spellEnd"/>
      <w:r w:rsidRPr="00587A52">
        <w:rPr>
          <w:sz w:val="22"/>
        </w:rPr>
        <w:t xml:space="preserve"> należy zaprojektować i ułożyć warstwę wzmacniającą z klińca </w:t>
      </w:r>
      <w:r w:rsidR="009C331C" w:rsidRPr="00587A52">
        <w:rPr>
          <w:sz w:val="22"/>
        </w:rPr>
        <w:t>a</w:t>
      </w:r>
      <w:r w:rsidRPr="00587A52">
        <w:rPr>
          <w:sz w:val="22"/>
        </w:rPr>
        <w:t xml:space="preserve"> pod nią ułożyć geowłókninę separacyjno- filtrującą o masie </w:t>
      </w:r>
      <w:r w:rsidRPr="00587A52">
        <w:rPr>
          <w:rFonts w:cs="Arial"/>
          <w:sz w:val="22"/>
        </w:rPr>
        <w:t>≥</w:t>
      </w:r>
      <w:r w:rsidRPr="00587A52">
        <w:rPr>
          <w:sz w:val="22"/>
        </w:rPr>
        <w:t>250 G/m</w:t>
      </w:r>
      <w:r w:rsidRPr="00587A52">
        <w:rPr>
          <w:sz w:val="22"/>
          <w:vertAlign w:val="superscript"/>
        </w:rPr>
        <w:t>2</w:t>
      </w:r>
    </w:p>
    <w:p w:rsidR="007E2C47" w:rsidRPr="00587A52" w:rsidRDefault="007E2C47" w:rsidP="007E2C47">
      <w:pPr>
        <w:pStyle w:val="FSMW"/>
        <w:numPr>
          <w:ilvl w:val="0"/>
          <w:numId w:val="9"/>
        </w:numPr>
        <w:ind w:left="1276" w:hanging="283"/>
        <w:rPr>
          <w:sz w:val="22"/>
        </w:rPr>
      </w:pPr>
      <w:r w:rsidRPr="00587A52">
        <w:rPr>
          <w:sz w:val="22"/>
        </w:rPr>
        <w:t>Na dojściach do rozjazdów z obu stron na długości ok. 15 m należy ukszta</w:t>
      </w:r>
      <w:r w:rsidR="003730C6" w:rsidRPr="00587A52">
        <w:rPr>
          <w:sz w:val="22"/>
        </w:rPr>
        <w:t>ł</w:t>
      </w:r>
      <w:r w:rsidRPr="00587A52">
        <w:rPr>
          <w:sz w:val="22"/>
        </w:rPr>
        <w:t>tować</w:t>
      </w:r>
      <w:r w:rsidR="003730C6" w:rsidRPr="00587A52">
        <w:rPr>
          <w:sz w:val="22"/>
        </w:rPr>
        <w:t xml:space="preserve"> strefy przejściowe.</w:t>
      </w:r>
    </w:p>
    <w:p w:rsidR="003730C6" w:rsidRPr="00587A52" w:rsidRDefault="003730C6" w:rsidP="007E2C47">
      <w:pPr>
        <w:pStyle w:val="FSMW"/>
        <w:numPr>
          <w:ilvl w:val="0"/>
          <w:numId w:val="9"/>
        </w:numPr>
        <w:ind w:left="1276" w:hanging="283"/>
        <w:rPr>
          <w:sz w:val="22"/>
        </w:rPr>
      </w:pPr>
      <w:r w:rsidRPr="00587A52">
        <w:rPr>
          <w:sz w:val="22"/>
        </w:rPr>
        <w:t>Minimalna grubość tłucznia pod podrozjazdnicą – 0,35 m</w:t>
      </w:r>
      <w:r w:rsidR="00774F8F" w:rsidRPr="00587A52">
        <w:rPr>
          <w:sz w:val="22"/>
        </w:rPr>
        <w:t>, klińca 0.15 m</w:t>
      </w:r>
    </w:p>
    <w:p w:rsidR="003730C6" w:rsidRPr="00587A52" w:rsidRDefault="003730C6" w:rsidP="007E2C47">
      <w:pPr>
        <w:pStyle w:val="FSMW"/>
        <w:numPr>
          <w:ilvl w:val="0"/>
          <w:numId w:val="9"/>
        </w:numPr>
        <w:ind w:left="1276" w:hanging="283"/>
        <w:rPr>
          <w:sz w:val="22"/>
        </w:rPr>
      </w:pPr>
      <w:r w:rsidRPr="00587A52">
        <w:rPr>
          <w:sz w:val="22"/>
        </w:rPr>
        <w:t>Wszystkie dojścia szynowe do rozjazdów o długości ok. 15 m mają</w:t>
      </w:r>
      <w:r w:rsidR="00774F8F" w:rsidRPr="00587A52">
        <w:rPr>
          <w:sz w:val="22"/>
        </w:rPr>
        <w:t xml:space="preserve"> być ułożone z nowych szyn 49E1, HP - 260</w:t>
      </w:r>
    </w:p>
    <w:p w:rsidR="00DE3164" w:rsidRDefault="00DE3164" w:rsidP="007E2C47">
      <w:pPr>
        <w:pStyle w:val="FSMW"/>
        <w:numPr>
          <w:ilvl w:val="0"/>
          <w:numId w:val="9"/>
        </w:numPr>
        <w:ind w:left="1276" w:hanging="283"/>
        <w:rPr>
          <w:sz w:val="22"/>
        </w:rPr>
      </w:pPr>
      <w:r w:rsidRPr="00587A52">
        <w:rPr>
          <w:sz w:val="22"/>
        </w:rPr>
        <w:t xml:space="preserve">Ze względu na zachowanie płynności ruchu pociągów (bez ograniczeń prędkości) po każdej fazie robót do rozjazdu musi być zamontowane łoże </w:t>
      </w:r>
      <w:r w:rsidR="009C331C" w:rsidRPr="00587A52">
        <w:rPr>
          <w:sz w:val="22"/>
        </w:rPr>
        <w:t>z</w:t>
      </w:r>
      <w:r w:rsidR="00083F50">
        <w:rPr>
          <w:sz w:val="22"/>
        </w:rPr>
        <w:t xml:space="preserve"> napędem.</w:t>
      </w:r>
    </w:p>
    <w:p w:rsidR="00587A52" w:rsidRPr="00587A52" w:rsidRDefault="00587A52" w:rsidP="00083F50">
      <w:pPr>
        <w:pStyle w:val="FSMW"/>
        <w:ind w:left="1276"/>
        <w:rPr>
          <w:sz w:val="22"/>
        </w:rPr>
      </w:pPr>
    </w:p>
    <w:p w:rsidR="00FB2B87" w:rsidRPr="00942EE4" w:rsidRDefault="00085841" w:rsidP="00083F50">
      <w:pPr>
        <w:pStyle w:val="FSMW"/>
        <w:ind w:left="1276"/>
        <w:rPr>
          <w:sz w:val="22"/>
        </w:rPr>
      </w:pPr>
      <w:r w:rsidRPr="00942EE4">
        <w:rPr>
          <w:b/>
          <w:sz w:val="22"/>
        </w:rPr>
        <w:t>STEROWANIE RUCHEM KOLEJOWYM</w:t>
      </w:r>
    </w:p>
    <w:p w:rsidR="00FB2B87" w:rsidRPr="00942EE4" w:rsidRDefault="00BF1EF6" w:rsidP="007E2C47">
      <w:pPr>
        <w:pStyle w:val="FSMW"/>
        <w:numPr>
          <w:ilvl w:val="0"/>
          <w:numId w:val="9"/>
        </w:numPr>
        <w:ind w:left="1276" w:hanging="283"/>
        <w:rPr>
          <w:sz w:val="22"/>
        </w:rPr>
      </w:pPr>
      <w:r w:rsidRPr="00942EE4">
        <w:rPr>
          <w:sz w:val="22"/>
        </w:rPr>
        <w:t>Należy zaprojektować</w:t>
      </w:r>
      <w:r w:rsidR="00942EE4" w:rsidRPr="00942EE4">
        <w:rPr>
          <w:sz w:val="22"/>
        </w:rPr>
        <w:t xml:space="preserve"> i </w:t>
      </w:r>
      <w:r w:rsidR="00587A52" w:rsidRPr="00942EE4">
        <w:rPr>
          <w:sz w:val="22"/>
        </w:rPr>
        <w:t>wy</w:t>
      </w:r>
      <w:r w:rsidRPr="00942EE4">
        <w:rPr>
          <w:sz w:val="22"/>
        </w:rPr>
        <w:t xml:space="preserve">posażyć </w:t>
      </w:r>
      <w:r w:rsidR="00587A52" w:rsidRPr="00942EE4">
        <w:rPr>
          <w:sz w:val="22"/>
        </w:rPr>
        <w:t>rozjazdy</w:t>
      </w:r>
      <w:r w:rsidRPr="00942EE4">
        <w:rPr>
          <w:sz w:val="22"/>
        </w:rPr>
        <w:t xml:space="preserve"> </w:t>
      </w:r>
      <w:r w:rsidR="00942EE4" w:rsidRPr="00942EE4">
        <w:rPr>
          <w:sz w:val="22"/>
        </w:rPr>
        <w:t>w</w:t>
      </w:r>
      <w:r w:rsidR="00EB2AE9" w:rsidRPr="00942EE4">
        <w:rPr>
          <w:sz w:val="22"/>
        </w:rPr>
        <w:t xml:space="preserve"> n</w:t>
      </w:r>
      <w:r w:rsidR="009C331C" w:rsidRPr="00942EE4">
        <w:rPr>
          <w:sz w:val="22"/>
        </w:rPr>
        <w:t>ow</w:t>
      </w:r>
      <w:r w:rsidR="00942EE4" w:rsidRPr="00942EE4">
        <w:rPr>
          <w:sz w:val="22"/>
        </w:rPr>
        <w:t xml:space="preserve">e </w:t>
      </w:r>
      <w:r w:rsidR="00EB2AE9" w:rsidRPr="00942EE4">
        <w:rPr>
          <w:sz w:val="22"/>
        </w:rPr>
        <w:t>elektryczn</w:t>
      </w:r>
      <w:r w:rsidR="00942EE4" w:rsidRPr="00942EE4">
        <w:rPr>
          <w:sz w:val="22"/>
        </w:rPr>
        <w:t>e</w:t>
      </w:r>
      <w:r w:rsidR="009C331C" w:rsidRPr="00942EE4">
        <w:rPr>
          <w:sz w:val="22"/>
        </w:rPr>
        <w:t xml:space="preserve"> n</w:t>
      </w:r>
      <w:r w:rsidR="00FB2B87" w:rsidRPr="00942EE4">
        <w:rPr>
          <w:sz w:val="22"/>
        </w:rPr>
        <w:t>apęd</w:t>
      </w:r>
      <w:r w:rsidR="00942EE4" w:rsidRPr="00942EE4">
        <w:rPr>
          <w:sz w:val="22"/>
        </w:rPr>
        <w:t>y</w:t>
      </w:r>
      <w:r w:rsidR="00EB2AE9" w:rsidRPr="00942EE4">
        <w:rPr>
          <w:sz w:val="22"/>
        </w:rPr>
        <w:t xml:space="preserve"> zwrotnicow</w:t>
      </w:r>
      <w:r w:rsidR="00942EE4" w:rsidRPr="00942EE4">
        <w:rPr>
          <w:sz w:val="22"/>
        </w:rPr>
        <w:t xml:space="preserve">e </w:t>
      </w:r>
      <w:r w:rsidR="00C350E0">
        <w:rPr>
          <w:sz w:val="22"/>
        </w:rPr>
        <w:t>stosowane w SKM m</w:t>
      </w:r>
      <w:r w:rsidR="00C350E0" w:rsidRPr="00942EE4">
        <w:rPr>
          <w:sz w:val="22"/>
        </w:rPr>
        <w:t xml:space="preserve">ają być one kompatybilne z napędami stosowanymi w Spółce PKP SKM w Trójmieście. </w:t>
      </w:r>
      <w:r w:rsidR="00942EE4" w:rsidRPr="00942EE4">
        <w:rPr>
          <w:sz w:val="22"/>
        </w:rPr>
        <w:t>( np.</w:t>
      </w:r>
      <w:r w:rsidR="009C0E07" w:rsidRPr="00942EE4">
        <w:rPr>
          <w:sz w:val="22"/>
        </w:rPr>
        <w:t xml:space="preserve"> </w:t>
      </w:r>
      <w:r w:rsidR="00EB2AE9" w:rsidRPr="00942EE4">
        <w:rPr>
          <w:sz w:val="22"/>
        </w:rPr>
        <w:t xml:space="preserve">typu </w:t>
      </w:r>
      <w:r w:rsidR="00FB2B87" w:rsidRPr="00942EE4">
        <w:rPr>
          <w:sz w:val="22"/>
        </w:rPr>
        <w:t>SIEMENS – S- 700</w:t>
      </w:r>
      <w:r w:rsidR="00942EE4" w:rsidRPr="00942EE4">
        <w:rPr>
          <w:sz w:val="22"/>
        </w:rPr>
        <w:t>)</w:t>
      </w:r>
      <w:r w:rsidR="00FB2B87" w:rsidRPr="00942EE4">
        <w:rPr>
          <w:sz w:val="22"/>
        </w:rPr>
        <w:t xml:space="preserve"> dostarcza</w:t>
      </w:r>
      <w:r w:rsidR="00C350E0">
        <w:rPr>
          <w:sz w:val="22"/>
        </w:rPr>
        <w:t xml:space="preserve"> je</w:t>
      </w:r>
      <w:r w:rsidR="00FB2B87" w:rsidRPr="00942EE4">
        <w:rPr>
          <w:sz w:val="22"/>
        </w:rPr>
        <w:t xml:space="preserve"> Wykonawca</w:t>
      </w:r>
      <w:r w:rsidR="00C350E0">
        <w:rPr>
          <w:sz w:val="22"/>
        </w:rPr>
        <w:t>,</w:t>
      </w:r>
      <w:r w:rsidR="00942EE4" w:rsidRPr="00942EE4">
        <w:rPr>
          <w:sz w:val="22"/>
        </w:rPr>
        <w:t xml:space="preserve"> </w:t>
      </w:r>
    </w:p>
    <w:p w:rsidR="00FB2B87" w:rsidRPr="00942EE4" w:rsidRDefault="00FB2B87" w:rsidP="007E2C47">
      <w:pPr>
        <w:pStyle w:val="FSMW"/>
        <w:numPr>
          <w:ilvl w:val="0"/>
          <w:numId w:val="9"/>
        </w:numPr>
        <w:ind w:left="1276" w:hanging="283"/>
        <w:rPr>
          <w:sz w:val="22"/>
        </w:rPr>
      </w:pPr>
      <w:r w:rsidRPr="00942EE4">
        <w:rPr>
          <w:sz w:val="22"/>
        </w:rPr>
        <w:t>Wszystkie elementy łoża pod napędy rozjazdów wraz z elementami umożliwiającymi</w:t>
      </w:r>
      <w:r w:rsidR="00085841" w:rsidRPr="00942EE4">
        <w:rPr>
          <w:sz w:val="22"/>
        </w:rPr>
        <w:t xml:space="preserve"> zamontowanie napędów (pasy, podkładki dystansowe</w:t>
      </w:r>
      <w:r w:rsidR="00B062AC" w:rsidRPr="00942EE4">
        <w:rPr>
          <w:sz w:val="22"/>
        </w:rPr>
        <w:t>, pręty nastawcze oraz pręty kontrolne</w:t>
      </w:r>
      <w:r w:rsidR="00085841" w:rsidRPr="00942EE4">
        <w:rPr>
          <w:sz w:val="22"/>
        </w:rPr>
        <w:t xml:space="preserve"> i inne mają być dosto</w:t>
      </w:r>
      <w:r w:rsidR="0080540D" w:rsidRPr="00942EE4">
        <w:rPr>
          <w:sz w:val="22"/>
        </w:rPr>
        <w:t>sowane do</w:t>
      </w:r>
      <w:r w:rsidR="00942EE4" w:rsidRPr="00942EE4">
        <w:rPr>
          <w:sz w:val="22"/>
        </w:rPr>
        <w:t xml:space="preserve"> rodzaju zastosowanego napędu.</w:t>
      </w:r>
      <w:r w:rsidR="0080540D" w:rsidRPr="00942EE4">
        <w:rPr>
          <w:sz w:val="22"/>
        </w:rPr>
        <w:t xml:space="preserve"> </w:t>
      </w:r>
    </w:p>
    <w:p w:rsidR="006C2D45" w:rsidRPr="00942EE4" w:rsidRDefault="00AF66A1" w:rsidP="00942EE4">
      <w:pPr>
        <w:ind w:left="1276" w:hanging="283"/>
      </w:pPr>
      <w:r>
        <w:t xml:space="preserve">     </w:t>
      </w:r>
    </w:p>
    <w:p w:rsidR="009C331C" w:rsidRDefault="009C331C" w:rsidP="00E16661">
      <w:pPr>
        <w:pStyle w:val="FSMW"/>
        <w:ind w:left="1276"/>
        <w:rPr>
          <w:color w:val="FF0000"/>
          <w:sz w:val="22"/>
        </w:rPr>
      </w:pPr>
    </w:p>
    <w:p w:rsidR="00FB2B87" w:rsidRPr="00942EE4" w:rsidRDefault="00085841" w:rsidP="007E2C47">
      <w:pPr>
        <w:pStyle w:val="FSMW"/>
        <w:numPr>
          <w:ilvl w:val="0"/>
          <w:numId w:val="9"/>
        </w:numPr>
        <w:ind w:left="1276" w:hanging="283"/>
        <w:rPr>
          <w:sz w:val="22"/>
        </w:rPr>
      </w:pPr>
      <w:r w:rsidRPr="00942EE4">
        <w:rPr>
          <w:b/>
          <w:sz w:val="22"/>
        </w:rPr>
        <w:t>SIEĆ  TRAKCYJNA</w:t>
      </w:r>
    </w:p>
    <w:p w:rsidR="00D02919" w:rsidRPr="00942EE4" w:rsidRDefault="00D02919" w:rsidP="007E2C47">
      <w:pPr>
        <w:pStyle w:val="FSMW"/>
        <w:numPr>
          <w:ilvl w:val="0"/>
          <w:numId w:val="9"/>
        </w:numPr>
        <w:ind w:left="1276" w:hanging="283"/>
        <w:rPr>
          <w:sz w:val="22"/>
        </w:rPr>
      </w:pPr>
      <w:r w:rsidRPr="00942EE4">
        <w:rPr>
          <w:b/>
          <w:sz w:val="22"/>
        </w:rPr>
        <w:t xml:space="preserve">Należy </w:t>
      </w:r>
      <w:r w:rsidRPr="00942EE4">
        <w:rPr>
          <w:sz w:val="22"/>
        </w:rPr>
        <w:t>zaprojektować i wykonać sieć trakcyjną nad nowym połączeniem rozjazdowym</w:t>
      </w:r>
      <w:r w:rsidR="00140451" w:rsidRPr="00942EE4">
        <w:rPr>
          <w:sz w:val="22"/>
        </w:rPr>
        <w:t xml:space="preserve">, </w:t>
      </w:r>
      <w:proofErr w:type="spellStart"/>
      <w:r w:rsidR="00140451" w:rsidRPr="00942EE4">
        <w:rPr>
          <w:sz w:val="22"/>
        </w:rPr>
        <w:t>u</w:t>
      </w:r>
      <w:r w:rsidR="00BB2CF1">
        <w:rPr>
          <w:sz w:val="22"/>
        </w:rPr>
        <w:t>s</w:t>
      </w:r>
      <w:r w:rsidR="00140451" w:rsidRPr="00942EE4">
        <w:rPr>
          <w:sz w:val="22"/>
        </w:rPr>
        <w:t>zynienia</w:t>
      </w:r>
      <w:proofErr w:type="spellEnd"/>
      <w:r w:rsidR="00140451" w:rsidRPr="00942EE4">
        <w:rPr>
          <w:sz w:val="22"/>
        </w:rPr>
        <w:t xml:space="preserve"> słupów trakcyjnych i typ sieci trakcyjnej analogicznie jak na odcinkach przyległych do wbudowywanych rozjazdów.</w:t>
      </w:r>
    </w:p>
    <w:p w:rsidR="00D02919" w:rsidRPr="00942EE4" w:rsidRDefault="00D02919" w:rsidP="007E2C47">
      <w:pPr>
        <w:pStyle w:val="FSMW"/>
        <w:numPr>
          <w:ilvl w:val="0"/>
          <w:numId w:val="9"/>
        </w:numPr>
        <w:ind w:left="1276" w:hanging="283"/>
        <w:rPr>
          <w:sz w:val="22"/>
        </w:rPr>
      </w:pPr>
      <w:r w:rsidRPr="00942EE4">
        <w:rPr>
          <w:sz w:val="22"/>
        </w:rPr>
        <w:t>Należy określić niezbędne zamknięcia torowe dla prac sieciowych.</w:t>
      </w:r>
    </w:p>
    <w:p w:rsidR="00D02919" w:rsidRPr="00942EE4" w:rsidRDefault="00D02919" w:rsidP="007E2C47">
      <w:pPr>
        <w:pStyle w:val="FSMW"/>
        <w:numPr>
          <w:ilvl w:val="0"/>
          <w:numId w:val="9"/>
        </w:numPr>
        <w:ind w:left="1276" w:hanging="283"/>
        <w:rPr>
          <w:sz w:val="22"/>
        </w:rPr>
      </w:pPr>
      <w:r w:rsidRPr="00942EE4">
        <w:rPr>
          <w:sz w:val="22"/>
        </w:rPr>
        <w:t>Proponujemy pogrążenie pali fundamentowych, ustawienie słupów trakcyjnych, wywieszenie wsporników i wywieszenie sieci wykonywać w czasie nocnych zamknięć torowych.</w:t>
      </w:r>
    </w:p>
    <w:p w:rsidR="006D2047" w:rsidRPr="00942EE4" w:rsidRDefault="00085841" w:rsidP="006D2047">
      <w:pPr>
        <w:pStyle w:val="FSMW"/>
        <w:numPr>
          <w:ilvl w:val="0"/>
          <w:numId w:val="9"/>
        </w:numPr>
        <w:ind w:left="1276" w:hanging="283"/>
        <w:rPr>
          <w:sz w:val="22"/>
        </w:rPr>
      </w:pPr>
      <w:r w:rsidRPr="00942EE4">
        <w:rPr>
          <w:sz w:val="22"/>
        </w:rPr>
        <w:t>Należy rozważyć zawieszenie nowoprojektowanej sieci</w:t>
      </w:r>
      <w:r w:rsidR="009C331C" w:rsidRPr="00942EE4">
        <w:rPr>
          <w:sz w:val="22"/>
        </w:rPr>
        <w:t xml:space="preserve"> także</w:t>
      </w:r>
      <w:r w:rsidRPr="00942EE4">
        <w:rPr>
          <w:sz w:val="22"/>
        </w:rPr>
        <w:t xml:space="preserve"> na istniejących nowych bramkach trakcyjnych</w:t>
      </w:r>
      <w:r w:rsidR="00095C50" w:rsidRPr="00942EE4">
        <w:rPr>
          <w:sz w:val="22"/>
        </w:rPr>
        <w:t xml:space="preserve"> należących do innego Zarządcy po wcześniejszym uzgodnieniu</w:t>
      </w:r>
      <w:r w:rsidR="009C331C" w:rsidRPr="00942EE4">
        <w:rPr>
          <w:sz w:val="22"/>
        </w:rPr>
        <w:t>.</w:t>
      </w:r>
    </w:p>
    <w:p w:rsidR="00140451" w:rsidRPr="00942EE4" w:rsidRDefault="00140451" w:rsidP="006D2047">
      <w:pPr>
        <w:pStyle w:val="FSMW"/>
        <w:numPr>
          <w:ilvl w:val="0"/>
          <w:numId w:val="9"/>
        </w:numPr>
        <w:ind w:left="1276" w:hanging="283"/>
        <w:rPr>
          <w:sz w:val="22"/>
        </w:rPr>
      </w:pPr>
      <w:r w:rsidRPr="00942EE4">
        <w:rPr>
          <w:sz w:val="22"/>
        </w:rPr>
        <w:t>Należy zaprojektować odłączniki sieciowe w taki sposób by obejmowały one sieć nad rozjazdami i zawsze można było prowadzić ruch pociągów po jednym torze</w:t>
      </w:r>
    </w:p>
    <w:p w:rsidR="00140451" w:rsidRDefault="00140451" w:rsidP="006D2047">
      <w:pPr>
        <w:pStyle w:val="FSMW"/>
        <w:ind w:left="1276"/>
        <w:rPr>
          <w:color w:val="FF0000"/>
          <w:sz w:val="22"/>
        </w:rPr>
      </w:pPr>
    </w:p>
    <w:p w:rsidR="00C434AD" w:rsidRPr="00CF7B85" w:rsidRDefault="00C434AD" w:rsidP="006D2047">
      <w:pPr>
        <w:pStyle w:val="FSMW"/>
        <w:ind w:left="1276"/>
        <w:rPr>
          <w:sz w:val="22"/>
        </w:rPr>
      </w:pPr>
    </w:p>
    <w:p w:rsidR="00C434AD" w:rsidRDefault="00C434AD" w:rsidP="006D2047">
      <w:pPr>
        <w:pStyle w:val="FSMW"/>
        <w:ind w:left="1276"/>
        <w:rPr>
          <w:b/>
          <w:sz w:val="22"/>
        </w:rPr>
      </w:pPr>
      <w:r w:rsidRPr="00CF7B85">
        <w:rPr>
          <w:b/>
          <w:sz w:val="22"/>
        </w:rPr>
        <w:t>TERMIN WYKONANIA INWESTYCJI</w:t>
      </w:r>
    </w:p>
    <w:p w:rsidR="004273C4" w:rsidRPr="00CF7B85" w:rsidRDefault="004273C4" w:rsidP="006D2047">
      <w:pPr>
        <w:pStyle w:val="FSMW"/>
        <w:ind w:left="1276"/>
        <w:rPr>
          <w:b/>
          <w:sz w:val="22"/>
        </w:rPr>
      </w:pPr>
    </w:p>
    <w:p w:rsidR="00C434AD" w:rsidRPr="00CF7B85" w:rsidRDefault="00C434AD" w:rsidP="006D2047">
      <w:pPr>
        <w:pStyle w:val="FSMW"/>
        <w:ind w:left="1276"/>
        <w:rPr>
          <w:b/>
          <w:sz w:val="22"/>
        </w:rPr>
      </w:pPr>
      <w:r w:rsidRPr="00CF7B85">
        <w:rPr>
          <w:b/>
          <w:sz w:val="22"/>
        </w:rPr>
        <w:t xml:space="preserve">Planuje się wykonanie w/w prac w </w:t>
      </w:r>
      <w:r w:rsidR="00CF7B85" w:rsidRPr="00CF7B85">
        <w:rPr>
          <w:b/>
          <w:sz w:val="22"/>
        </w:rPr>
        <w:t>drugim</w:t>
      </w:r>
      <w:r w:rsidRPr="00CF7B85">
        <w:rPr>
          <w:b/>
          <w:sz w:val="22"/>
        </w:rPr>
        <w:t xml:space="preserve"> półroczu 2018 r.</w:t>
      </w:r>
    </w:p>
    <w:p w:rsidR="009C331C" w:rsidRPr="004273C4" w:rsidRDefault="00D92002" w:rsidP="00D92002">
      <w:pPr>
        <w:pStyle w:val="FSMW"/>
        <w:numPr>
          <w:ilvl w:val="0"/>
          <w:numId w:val="37"/>
        </w:numPr>
        <w:rPr>
          <w:sz w:val="22"/>
        </w:rPr>
      </w:pPr>
      <w:r w:rsidRPr="004273C4">
        <w:rPr>
          <w:sz w:val="22"/>
        </w:rPr>
        <w:t xml:space="preserve">Pierwsze zamknięcie torowe planowane jest w dniach </w:t>
      </w:r>
      <w:r w:rsidR="004273C4" w:rsidRPr="004273C4">
        <w:rPr>
          <w:sz w:val="22"/>
        </w:rPr>
        <w:t>1</w:t>
      </w:r>
      <w:r w:rsidR="00ED4560">
        <w:rPr>
          <w:sz w:val="22"/>
        </w:rPr>
        <w:t>9</w:t>
      </w:r>
      <w:r w:rsidR="004273C4" w:rsidRPr="004273C4">
        <w:rPr>
          <w:sz w:val="22"/>
        </w:rPr>
        <w:t>.1</w:t>
      </w:r>
      <w:r w:rsidR="00ED4560">
        <w:rPr>
          <w:sz w:val="22"/>
        </w:rPr>
        <w:t>0</w:t>
      </w:r>
      <w:r w:rsidR="004273C4" w:rsidRPr="004273C4">
        <w:rPr>
          <w:sz w:val="22"/>
        </w:rPr>
        <w:t xml:space="preserve">.2018 godz. 22 do </w:t>
      </w:r>
      <w:r w:rsidR="00ED4560">
        <w:rPr>
          <w:sz w:val="22"/>
        </w:rPr>
        <w:t>22</w:t>
      </w:r>
      <w:r w:rsidR="004273C4" w:rsidRPr="004273C4">
        <w:rPr>
          <w:sz w:val="22"/>
        </w:rPr>
        <w:t>.1</w:t>
      </w:r>
      <w:r w:rsidR="00ED4560">
        <w:rPr>
          <w:sz w:val="22"/>
        </w:rPr>
        <w:t>0</w:t>
      </w:r>
      <w:r w:rsidR="004273C4" w:rsidRPr="004273C4">
        <w:rPr>
          <w:sz w:val="22"/>
        </w:rPr>
        <w:t>.2018 r. godz. 04</w:t>
      </w:r>
    </w:p>
    <w:p w:rsidR="00414A74" w:rsidRPr="004273C4" w:rsidRDefault="004273C4" w:rsidP="004273C4">
      <w:pPr>
        <w:pStyle w:val="FSMW"/>
        <w:numPr>
          <w:ilvl w:val="0"/>
          <w:numId w:val="37"/>
        </w:numPr>
        <w:rPr>
          <w:sz w:val="22"/>
        </w:rPr>
      </w:pPr>
      <w:r w:rsidRPr="004273C4">
        <w:rPr>
          <w:sz w:val="22"/>
        </w:rPr>
        <w:t>Drugie zamknięcie torowe planowane jest w dniach  2</w:t>
      </w:r>
      <w:r w:rsidR="00ED4560">
        <w:rPr>
          <w:sz w:val="22"/>
        </w:rPr>
        <w:t>6</w:t>
      </w:r>
      <w:r w:rsidRPr="004273C4">
        <w:rPr>
          <w:sz w:val="22"/>
        </w:rPr>
        <w:t>.1</w:t>
      </w:r>
      <w:r w:rsidR="00ED4560">
        <w:rPr>
          <w:sz w:val="22"/>
        </w:rPr>
        <w:t>0</w:t>
      </w:r>
      <w:r w:rsidRPr="004273C4">
        <w:rPr>
          <w:sz w:val="22"/>
        </w:rPr>
        <w:t>.2018 godz. 22 do 2</w:t>
      </w:r>
      <w:r w:rsidR="00ED4560">
        <w:rPr>
          <w:sz w:val="22"/>
        </w:rPr>
        <w:t>9</w:t>
      </w:r>
      <w:r w:rsidRPr="004273C4">
        <w:rPr>
          <w:sz w:val="22"/>
        </w:rPr>
        <w:t>.1</w:t>
      </w:r>
      <w:r w:rsidR="00ED4560">
        <w:rPr>
          <w:sz w:val="22"/>
        </w:rPr>
        <w:t>0</w:t>
      </w:r>
      <w:r w:rsidRPr="004273C4">
        <w:rPr>
          <w:sz w:val="22"/>
        </w:rPr>
        <w:t>. 2018 godz.04</w:t>
      </w:r>
    </w:p>
    <w:p w:rsidR="00414A74" w:rsidRPr="00961B82" w:rsidRDefault="00B15E5B" w:rsidP="008F760B">
      <w:pPr>
        <w:pStyle w:val="Nagwek10"/>
        <w:numPr>
          <w:ilvl w:val="1"/>
          <w:numId w:val="20"/>
        </w:numPr>
        <w:spacing w:before="60"/>
        <w:ind w:left="992" w:hanging="567"/>
        <w:rPr>
          <w:sz w:val="22"/>
          <w:szCs w:val="22"/>
          <w:lang w:val="pl-PL"/>
        </w:rPr>
      </w:pPr>
      <w:bookmarkStart w:id="7" w:name="_Toc502830114"/>
      <w:r w:rsidRPr="00961B82">
        <w:rPr>
          <w:sz w:val="22"/>
          <w:szCs w:val="22"/>
          <w:lang w:val="pl-PL"/>
        </w:rPr>
        <w:t>Cele inwestycji</w:t>
      </w:r>
      <w:bookmarkEnd w:id="7"/>
    </w:p>
    <w:p w:rsidR="00B15E5B" w:rsidRPr="00961B82" w:rsidRDefault="00B15E5B" w:rsidP="00B15E5B">
      <w:pPr>
        <w:pStyle w:val="FSMW"/>
        <w:ind w:left="992"/>
        <w:rPr>
          <w:sz w:val="22"/>
          <w:szCs w:val="22"/>
        </w:rPr>
      </w:pPr>
      <w:r w:rsidRPr="00961B82">
        <w:rPr>
          <w:sz w:val="22"/>
          <w:szCs w:val="22"/>
        </w:rPr>
        <w:t xml:space="preserve">Celami inwestycji </w:t>
      </w:r>
      <w:r w:rsidR="00402315">
        <w:rPr>
          <w:sz w:val="22"/>
          <w:szCs w:val="22"/>
        </w:rPr>
        <w:t>jest</w:t>
      </w:r>
      <w:r w:rsidRPr="00961B82">
        <w:rPr>
          <w:sz w:val="22"/>
          <w:szCs w:val="22"/>
        </w:rPr>
        <w:t xml:space="preserve"> w szczególności:</w:t>
      </w:r>
    </w:p>
    <w:p w:rsidR="00B15E5B" w:rsidRPr="00CF7B85" w:rsidRDefault="00402315" w:rsidP="00B15E5B">
      <w:pPr>
        <w:pStyle w:val="FSMW"/>
        <w:numPr>
          <w:ilvl w:val="0"/>
          <w:numId w:val="9"/>
        </w:numPr>
        <w:ind w:left="1276" w:hanging="283"/>
        <w:rPr>
          <w:sz w:val="22"/>
        </w:rPr>
      </w:pPr>
      <w:r w:rsidRPr="00CF7B85">
        <w:rPr>
          <w:sz w:val="22"/>
        </w:rPr>
        <w:t>Ułożenie</w:t>
      </w:r>
      <w:r w:rsidR="006C2D45" w:rsidRPr="00CF7B85">
        <w:rPr>
          <w:sz w:val="22"/>
        </w:rPr>
        <w:t xml:space="preserve"> </w:t>
      </w:r>
      <w:r w:rsidR="00DB0C3D" w:rsidRPr="00CF7B85">
        <w:rPr>
          <w:sz w:val="22"/>
        </w:rPr>
        <w:t xml:space="preserve">dwóch rozjazdów celem wybudowania pełnego trapezu </w:t>
      </w:r>
      <w:r w:rsidR="00CF7B85" w:rsidRPr="00CF7B85">
        <w:rPr>
          <w:sz w:val="22"/>
        </w:rPr>
        <w:t xml:space="preserve">w </w:t>
      </w:r>
      <w:r w:rsidR="00DB0C3D" w:rsidRPr="00CF7B85">
        <w:rPr>
          <w:sz w:val="22"/>
        </w:rPr>
        <w:t>cel</w:t>
      </w:r>
      <w:r w:rsidR="00CF7B85" w:rsidRPr="00CF7B85">
        <w:rPr>
          <w:sz w:val="22"/>
        </w:rPr>
        <w:t>u zwiększenia przepustowości szlaku</w:t>
      </w:r>
      <w:r w:rsidR="00DB0C3D" w:rsidRPr="00CF7B85">
        <w:rPr>
          <w:sz w:val="22"/>
        </w:rPr>
        <w:t xml:space="preserve"> </w:t>
      </w:r>
      <w:r w:rsidR="00CC3416" w:rsidRPr="00CF7B85">
        <w:rPr>
          <w:sz w:val="22"/>
        </w:rPr>
        <w:t>Gdynia Orłowo – Gdynia Główna.</w:t>
      </w:r>
    </w:p>
    <w:p w:rsidR="00B15E5B" w:rsidRPr="00961B82" w:rsidRDefault="00B15E5B" w:rsidP="00B15E5B">
      <w:pPr>
        <w:pStyle w:val="FSMW"/>
        <w:numPr>
          <w:ilvl w:val="0"/>
          <w:numId w:val="9"/>
        </w:numPr>
        <w:ind w:left="1276" w:hanging="283"/>
        <w:rPr>
          <w:sz w:val="22"/>
        </w:rPr>
      </w:pPr>
      <w:r w:rsidRPr="00961B82">
        <w:rPr>
          <w:sz w:val="22"/>
        </w:rPr>
        <w:t>poprawa dostępności i jakości usługi świadczonej przez transport zbiorowy,</w:t>
      </w:r>
    </w:p>
    <w:p w:rsidR="00414A74" w:rsidRPr="00961B82" w:rsidRDefault="00414A74" w:rsidP="00414A74">
      <w:pPr>
        <w:pStyle w:val="FSMW"/>
        <w:ind w:left="1276"/>
        <w:rPr>
          <w:sz w:val="22"/>
          <w:szCs w:val="22"/>
        </w:rPr>
      </w:pPr>
    </w:p>
    <w:p w:rsidR="00414A74" w:rsidRPr="00CF7B85" w:rsidRDefault="00B15E5B" w:rsidP="008F760B">
      <w:pPr>
        <w:pStyle w:val="Nagwek10"/>
        <w:numPr>
          <w:ilvl w:val="1"/>
          <w:numId w:val="20"/>
        </w:numPr>
        <w:spacing w:before="60"/>
        <w:ind w:left="992" w:hanging="567"/>
      </w:pPr>
      <w:bookmarkStart w:id="8" w:name="_Toc502830115"/>
      <w:r w:rsidRPr="00961B82">
        <w:rPr>
          <w:sz w:val="22"/>
          <w:szCs w:val="22"/>
          <w:lang w:val="pl-PL"/>
        </w:rPr>
        <w:t>Finansowanie</w:t>
      </w:r>
      <w:bookmarkEnd w:id="8"/>
    </w:p>
    <w:p w:rsidR="00B15E5B" w:rsidRPr="00CF7B85" w:rsidRDefault="00B15E5B" w:rsidP="00B15E5B">
      <w:r w:rsidRPr="00CF7B85">
        <w:t xml:space="preserve">Niniejszy Projekt jest </w:t>
      </w:r>
      <w:r w:rsidR="00140451" w:rsidRPr="00CF7B85">
        <w:t>finansowany ze środków własnych i funduszu kolejowego.</w:t>
      </w:r>
      <w:r w:rsidRPr="00CF7B85">
        <w:t xml:space="preserve"> </w:t>
      </w:r>
    </w:p>
    <w:p w:rsidR="00414A74" w:rsidRPr="00961B82" w:rsidRDefault="00414A74" w:rsidP="00B15E5B"/>
    <w:p w:rsidR="00414A74" w:rsidRPr="00961B82" w:rsidRDefault="00B15E5B" w:rsidP="008F760B">
      <w:pPr>
        <w:pStyle w:val="Nagwek10"/>
        <w:numPr>
          <w:ilvl w:val="1"/>
          <w:numId w:val="20"/>
        </w:numPr>
        <w:spacing w:before="60"/>
        <w:ind w:left="992" w:hanging="567"/>
      </w:pPr>
      <w:bookmarkStart w:id="9" w:name="_Toc502830116"/>
      <w:r w:rsidRPr="00961B82">
        <w:rPr>
          <w:sz w:val="22"/>
          <w:szCs w:val="22"/>
          <w:lang w:val="pl-PL"/>
        </w:rPr>
        <w:t>Dokumenty powiązane</w:t>
      </w:r>
      <w:bookmarkEnd w:id="9"/>
    </w:p>
    <w:p w:rsidR="00B15E5B" w:rsidRPr="00961B82" w:rsidRDefault="00B15E5B" w:rsidP="00B15E5B">
      <w:pPr>
        <w:ind w:left="992"/>
      </w:pPr>
      <w:r w:rsidRPr="00961B82">
        <w:t xml:space="preserve">Prace stanowiące przedmiot zamówienia </w:t>
      </w:r>
      <w:r w:rsidR="00221C2A" w:rsidRPr="00961B82">
        <w:t>Wykonawca</w:t>
      </w:r>
      <w:r w:rsidRPr="00961B82">
        <w:t xml:space="preserve"> jest zobowiązany wykonać zgodnie z:</w:t>
      </w:r>
    </w:p>
    <w:p w:rsidR="002B495F" w:rsidRPr="00083F50" w:rsidRDefault="00B15E5B" w:rsidP="00083F50">
      <w:pPr>
        <w:pStyle w:val="FSMW"/>
        <w:numPr>
          <w:ilvl w:val="0"/>
          <w:numId w:val="9"/>
        </w:numPr>
        <w:ind w:left="1276" w:hanging="283"/>
        <w:rPr>
          <w:sz w:val="22"/>
        </w:rPr>
      </w:pPr>
      <w:r w:rsidRPr="00961B82">
        <w:rPr>
          <w:sz w:val="22"/>
        </w:rPr>
        <w:t>warunkami umowy,</w:t>
      </w:r>
    </w:p>
    <w:p w:rsidR="00B15E5B" w:rsidRPr="00961B82" w:rsidRDefault="00B15E5B" w:rsidP="00B15E5B">
      <w:pPr>
        <w:pStyle w:val="FSMW"/>
        <w:numPr>
          <w:ilvl w:val="0"/>
          <w:numId w:val="9"/>
        </w:numPr>
        <w:ind w:left="1276" w:hanging="283"/>
        <w:rPr>
          <w:sz w:val="22"/>
        </w:rPr>
      </w:pPr>
      <w:r w:rsidRPr="00961B82">
        <w:rPr>
          <w:sz w:val="22"/>
        </w:rPr>
        <w:t>niniejszym PFU,</w:t>
      </w:r>
    </w:p>
    <w:p w:rsidR="00B15E5B" w:rsidRPr="00961B82" w:rsidRDefault="00B15E5B" w:rsidP="00B15E5B">
      <w:pPr>
        <w:pStyle w:val="FSMW"/>
        <w:numPr>
          <w:ilvl w:val="0"/>
          <w:numId w:val="9"/>
        </w:numPr>
        <w:ind w:left="1276" w:hanging="283"/>
        <w:rPr>
          <w:sz w:val="22"/>
        </w:rPr>
      </w:pPr>
      <w:r w:rsidRPr="00961B82">
        <w:rPr>
          <w:sz w:val="22"/>
        </w:rPr>
        <w:t xml:space="preserve">Specyfikacją Istotnych Warunków Zamówienia dotyczącą postępowania przetargowego </w:t>
      </w:r>
    </w:p>
    <w:p w:rsidR="00B15E5B" w:rsidRPr="00961B82" w:rsidRDefault="00B15E5B" w:rsidP="00B15E5B">
      <w:pPr>
        <w:pStyle w:val="FSMW"/>
        <w:numPr>
          <w:ilvl w:val="0"/>
          <w:numId w:val="9"/>
        </w:numPr>
        <w:ind w:left="1276" w:hanging="283"/>
        <w:rPr>
          <w:sz w:val="22"/>
        </w:rPr>
      </w:pPr>
      <w:r w:rsidRPr="00961B82">
        <w:rPr>
          <w:sz w:val="22"/>
        </w:rPr>
        <w:t>wszelkimi pozyskanymi w trakcie realizacji przedmiotu zamówienia warunkami, uzgodnieniami, decyzjami wydanymi dla zadania inwestycyjnego,</w:t>
      </w:r>
    </w:p>
    <w:p w:rsidR="00B15E5B" w:rsidRPr="00961B82" w:rsidRDefault="00B15E5B" w:rsidP="00B15E5B">
      <w:pPr>
        <w:pStyle w:val="FSMW"/>
        <w:numPr>
          <w:ilvl w:val="0"/>
          <w:numId w:val="9"/>
        </w:numPr>
        <w:ind w:left="1276" w:hanging="283"/>
        <w:rPr>
          <w:sz w:val="22"/>
        </w:rPr>
      </w:pPr>
      <w:r w:rsidRPr="00961B82">
        <w:rPr>
          <w:sz w:val="22"/>
        </w:rPr>
        <w:t>warunkami technicznymi i zasadami wiedzy technicznej i sztuki budowlanej,</w:t>
      </w:r>
    </w:p>
    <w:p w:rsidR="00B15E5B" w:rsidRPr="00961B82" w:rsidRDefault="00B15E5B" w:rsidP="00B15E5B">
      <w:pPr>
        <w:pStyle w:val="FSMW"/>
        <w:numPr>
          <w:ilvl w:val="0"/>
          <w:numId w:val="9"/>
        </w:numPr>
        <w:ind w:left="1276" w:hanging="283"/>
        <w:rPr>
          <w:sz w:val="22"/>
        </w:rPr>
      </w:pPr>
      <w:r w:rsidRPr="00961B82">
        <w:rPr>
          <w:sz w:val="22"/>
        </w:rPr>
        <w:t>obowiązującymi normami technicznymi polskimi, europejskimi i branżowymi: PN</w:t>
      </w:r>
      <w:r w:rsidR="00AB4A36" w:rsidRPr="00961B82">
        <w:rPr>
          <w:sz w:val="22"/>
        </w:rPr>
        <w:t>/</w:t>
      </w:r>
      <w:r w:rsidRPr="00961B82">
        <w:rPr>
          <w:sz w:val="22"/>
        </w:rPr>
        <w:t>EN</w:t>
      </w:r>
      <w:r w:rsidR="00AB4A36" w:rsidRPr="00961B82">
        <w:rPr>
          <w:sz w:val="22"/>
        </w:rPr>
        <w:t>/</w:t>
      </w:r>
      <w:r w:rsidRPr="00961B82">
        <w:rPr>
          <w:sz w:val="22"/>
        </w:rPr>
        <w:t>BN;</w:t>
      </w:r>
    </w:p>
    <w:p w:rsidR="00B15E5B" w:rsidRPr="00961B82" w:rsidRDefault="00B15E5B" w:rsidP="00B15E5B">
      <w:pPr>
        <w:pStyle w:val="FSMW"/>
        <w:numPr>
          <w:ilvl w:val="0"/>
          <w:numId w:val="9"/>
        </w:numPr>
        <w:ind w:left="1276" w:hanging="283"/>
        <w:rPr>
          <w:sz w:val="22"/>
        </w:rPr>
      </w:pPr>
      <w:r w:rsidRPr="00961B82">
        <w:rPr>
          <w:sz w:val="22"/>
        </w:rPr>
        <w:t>obowiązującymi przepisami, w szczególności z ustawą z dnia 7 lipca 1994 r. Prawo budowlane i ustawą z dnia 28 marca 2003 r. o transporcie kolejowym,</w:t>
      </w:r>
    </w:p>
    <w:p w:rsidR="00B15E5B" w:rsidRPr="00961B82" w:rsidRDefault="00B15E5B" w:rsidP="00B15E5B">
      <w:pPr>
        <w:pStyle w:val="FSMW"/>
        <w:numPr>
          <w:ilvl w:val="0"/>
          <w:numId w:val="9"/>
        </w:numPr>
        <w:ind w:left="1276" w:hanging="283"/>
        <w:rPr>
          <w:sz w:val="22"/>
        </w:rPr>
      </w:pPr>
      <w:r w:rsidRPr="00961B82">
        <w:rPr>
          <w:sz w:val="22"/>
        </w:rPr>
        <w:t>ofertą złożoną przez Wykonawcę w postępowaniu o udziel</w:t>
      </w:r>
      <w:r w:rsidR="00083F50">
        <w:rPr>
          <w:sz w:val="22"/>
        </w:rPr>
        <w:t>enie zamówienia publicznego.</w:t>
      </w:r>
    </w:p>
    <w:p w:rsidR="00B15E5B" w:rsidRDefault="00B15E5B" w:rsidP="00B15E5B">
      <w:pPr>
        <w:pStyle w:val="FSMW"/>
        <w:numPr>
          <w:ilvl w:val="0"/>
          <w:numId w:val="9"/>
        </w:numPr>
        <w:ind w:left="1276" w:hanging="283"/>
        <w:rPr>
          <w:sz w:val="22"/>
        </w:rPr>
      </w:pPr>
      <w:r w:rsidRPr="00961B82">
        <w:rPr>
          <w:sz w:val="22"/>
        </w:rPr>
        <w:t>harmonogramem rzeczowo – finansowym,</w:t>
      </w:r>
    </w:p>
    <w:p w:rsidR="003675F5" w:rsidRPr="00961B82" w:rsidRDefault="003675F5" w:rsidP="003675F5">
      <w:pPr>
        <w:pStyle w:val="FSMW"/>
        <w:ind w:left="1276"/>
        <w:rPr>
          <w:sz w:val="22"/>
        </w:rPr>
      </w:pPr>
    </w:p>
    <w:p w:rsidR="003764CC" w:rsidRDefault="003764CC" w:rsidP="001D68BE">
      <w:pPr>
        <w:pStyle w:val="FSMW"/>
        <w:ind w:left="1276"/>
        <w:rPr>
          <w:sz w:val="22"/>
        </w:rPr>
      </w:pPr>
    </w:p>
    <w:p w:rsidR="00083F50" w:rsidRPr="00961B82" w:rsidRDefault="00083F50" w:rsidP="001D68BE">
      <w:pPr>
        <w:pStyle w:val="FSMW"/>
        <w:ind w:left="1276"/>
        <w:rPr>
          <w:sz w:val="22"/>
        </w:rPr>
      </w:pPr>
    </w:p>
    <w:p w:rsidR="00B15E5B" w:rsidRPr="00961B82" w:rsidRDefault="00B15E5B" w:rsidP="00C13A1C">
      <w:pPr>
        <w:pStyle w:val="Nagwek10"/>
        <w:numPr>
          <w:ilvl w:val="1"/>
          <w:numId w:val="20"/>
        </w:numPr>
        <w:spacing w:before="60"/>
        <w:ind w:left="992" w:hanging="567"/>
        <w:rPr>
          <w:sz w:val="22"/>
          <w:szCs w:val="22"/>
          <w:lang w:val="pl-PL"/>
        </w:rPr>
      </w:pPr>
      <w:bookmarkStart w:id="10" w:name="_Toc502830117"/>
      <w:r w:rsidRPr="00961B82">
        <w:rPr>
          <w:sz w:val="22"/>
          <w:szCs w:val="22"/>
          <w:lang w:val="pl-PL"/>
        </w:rPr>
        <w:t>Interpretacja zapisów</w:t>
      </w:r>
      <w:bookmarkEnd w:id="10"/>
    </w:p>
    <w:p w:rsidR="00414A74" w:rsidRPr="00961B82" w:rsidRDefault="00414A74" w:rsidP="008F760B"/>
    <w:p w:rsidR="00B15E5B" w:rsidRPr="00961B82" w:rsidRDefault="00B15E5B" w:rsidP="00B15E5B">
      <w:r w:rsidRPr="00961B82">
        <w:lastRenderedPageBreak/>
        <w:t>W niniejszym opracowaniu, a także w dokumentach powiązanych z realizacją przedmiotowego zadania inwestycyjnego przyjmuje się następującą interpretację zapisów:</w:t>
      </w:r>
    </w:p>
    <w:p w:rsidR="00B15E5B" w:rsidRPr="00961B82" w:rsidRDefault="00B15E5B" w:rsidP="00B15E5B">
      <w:pPr>
        <w:pStyle w:val="FSMW"/>
        <w:numPr>
          <w:ilvl w:val="0"/>
          <w:numId w:val="9"/>
        </w:numPr>
        <w:ind w:left="1276" w:hanging="283"/>
        <w:rPr>
          <w:sz w:val="22"/>
        </w:rPr>
      </w:pPr>
      <w:r w:rsidRPr="00961B82">
        <w:rPr>
          <w:sz w:val="22"/>
        </w:rPr>
        <w:t>słowa określające osoby lub strony obejmują też spółki oraz inne osoby prawne, chyba że z tekstu wynika inaczej,</w:t>
      </w:r>
    </w:p>
    <w:p w:rsidR="00B15E5B" w:rsidRPr="00961B82" w:rsidRDefault="00B15E5B" w:rsidP="00B15E5B">
      <w:pPr>
        <w:pStyle w:val="FSMW"/>
        <w:numPr>
          <w:ilvl w:val="0"/>
          <w:numId w:val="9"/>
        </w:numPr>
        <w:ind w:left="1276" w:hanging="283"/>
        <w:rPr>
          <w:sz w:val="22"/>
        </w:rPr>
      </w:pPr>
      <w:r w:rsidRPr="00961B82">
        <w:rPr>
          <w:sz w:val="22"/>
        </w:rPr>
        <w:t>zapisy określone zwrotami typu „urządzenia powinny”, „system powinien być”, „należy zapewnić</w:t>
      </w:r>
      <w:r w:rsidR="00BC1507" w:rsidRPr="00961B82">
        <w:rPr>
          <w:sz w:val="22"/>
        </w:rPr>
        <w:t>”</w:t>
      </w:r>
      <w:r w:rsidRPr="00961B82">
        <w:rPr>
          <w:sz w:val="22"/>
        </w:rPr>
        <w:t>, „należy przewidzieć” itp., należy rozumieć, jako warunek konieczny do sp</w:t>
      </w:r>
      <w:r w:rsidR="003764CC" w:rsidRPr="00961B82">
        <w:rPr>
          <w:sz w:val="22"/>
        </w:rPr>
        <w:t>ełnienia przez Wykonawcę,</w:t>
      </w:r>
    </w:p>
    <w:p w:rsidR="00D275C3" w:rsidRPr="00961B82" w:rsidRDefault="003764CC" w:rsidP="003764CC">
      <w:pPr>
        <w:pStyle w:val="FSMW"/>
        <w:numPr>
          <w:ilvl w:val="0"/>
          <w:numId w:val="9"/>
        </w:numPr>
        <w:ind w:left="1276" w:hanging="283"/>
        <w:rPr>
          <w:sz w:val="22"/>
          <w:szCs w:val="22"/>
        </w:rPr>
      </w:pPr>
      <w:r w:rsidRPr="00961B82">
        <w:rPr>
          <w:sz w:val="22"/>
          <w:szCs w:val="22"/>
        </w:rPr>
        <w:t>w</w:t>
      </w:r>
      <w:r w:rsidR="00945E58" w:rsidRPr="00961B82">
        <w:rPr>
          <w:sz w:val="22"/>
          <w:szCs w:val="22"/>
        </w:rPr>
        <w:t xml:space="preserve"> każdym przypadku, gdy w tre</w:t>
      </w:r>
      <w:r w:rsidR="00F15009" w:rsidRPr="00961B82">
        <w:rPr>
          <w:sz w:val="22"/>
          <w:szCs w:val="22"/>
        </w:rPr>
        <w:t>ś</w:t>
      </w:r>
      <w:r w:rsidR="00D275C3" w:rsidRPr="00961B82">
        <w:rPr>
          <w:sz w:val="22"/>
          <w:szCs w:val="22"/>
        </w:rPr>
        <w:t xml:space="preserve">ci </w:t>
      </w:r>
      <w:r w:rsidR="00945E58" w:rsidRPr="00961B82">
        <w:rPr>
          <w:sz w:val="22"/>
          <w:szCs w:val="22"/>
        </w:rPr>
        <w:t>PFU</w:t>
      </w:r>
      <w:r w:rsidR="00D275C3" w:rsidRPr="00961B82">
        <w:rPr>
          <w:sz w:val="22"/>
          <w:szCs w:val="22"/>
        </w:rPr>
        <w:t xml:space="preserve"> w opisie przedmiotu zam</w:t>
      </w:r>
      <w:r w:rsidR="00F15009" w:rsidRPr="00961B82">
        <w:rPr>
          <w:sz w:val="22"/>
          <w:szCs w:val="22"/>
        </w:rPr>
        <w:t>ó</w:t>
      </w:r>
      <w:r w:rsidR="00D275C3" w:rsidRPr="00961B82">
        <w:rPr>
          <w:sz w:val="22"/>
          <w:szCs w:val="22"/>
        </w:rPr>
        <w:t>wienia występuje odniesienie do norm, europejskich ocen technicznych, aprobat, specyfikacji technicznych i systemów referencji technicznych polskich lub europejskich, o których mowa w art. 30  ust. 1. pkt 2 i ust. 3  Ustawy z dnia 29 stycznia 2004 roku Prawo zamówień publicznych Zamawiający dopuszcza rozwiązania równoważne opisywanym</w:t>
      </w:r>
      <w:r w:rsidR="005D1074" w:rsidRPr="00961B82">
        <w:rPr>
          <w:sz w:val="22"/>
          <w:szCs w:val="22"/>
        </w:rPr>
        <w:t>,</w:t>
      </w:r>
    </w:p>
    <w:p w:rsidR="00414A74" w:rsidRPr="00961B82" w:rsidRDefault="00414A74" w:rsidP="00414A74">
      <w:pPr>
        <w:pStyle w:val="FSMW"/>
        <w:ind w:left="1276"/>
        <w:rPr>
          <w:sz w:val="22"/>
          <w:szCs w:val="22"/>
        </w:rPr>
      </w:pPr>
    </w:p>
    <w:p w:rsidR="00B15E5B" w:rsidRPr="00961B82" w:rsidRDefault="00D275C3" w:rsidP="005D1074">
      <w:pPr>
        <w:pStyle w:val="Nagwek10"/>
        <w:numPr>
          <w:ilvl w:val="1"/>
          <w:numId w:val="20"/>
        </w:numPr>
        <w:spacing w:before="60"/>
        <w:ind w:left="992" w:hanging="567"/>
        <w:rPr>
          <w:szCs w:val="22"/>
          <w:lang w:val="pl-PL"/>
        </w:rPr>
      </w:pPr>
      <w:bookmarkStart w:id="11" w:name="_Toc502830118"/>
      <w:r w:rsidRPr="00961B82">
        <w:rPr>
          <w:szCs w:val="22"/>
          <w:lang w:val="pl-PL"/>
        </w:rPr>
        <w:t>Wyk</w:t>
      </w:r>
      <w:r w:rsidR="00B15E5B" w:rsidRPr="00961B82">
        <w:rPr>
          <w:szCs w:val="22"/>
          <w:lang w:val="pl-PL"/>
        </w:rPr>
        <w:t>az skrótów i objaśnienia pojęć użytych w tekście</w:t>
      </w:r>
      <w:bookmarkEnd w:id="11"/>
    </w:p>
    <w:p w:rsidR="00B15E5B" w:rsidRPr="00961B82" w:rsidRDefault="00B15E5B" w:rsidP="00B15E5B">
      <w:r w:rsidRPr="00961B82">
        <w:t>W niniejszym opracowaniu przyjmuje się podane określenia dla wymienionych poniżej słów i wyrażeń:</w:t>
      </w:r>
    </w:p>
    <w:p w:rsidR="002B495F" w:rsidRPr="00961B82" w:rsidRDefault="002B495F" w:rsidP="008F760B"/>
    <w:p w:rsidR="002B495F" w:rsidRPr="00961B82" w:rsidRDefault="002B495F" w:rsidP="00B15E5B">
      <w:pPr>
        <w:pStyle w:val="FSMW"/>
        <w:rPr>
          <w:b/>
          <w:sz w:val="22"/>
        </w:rPr>
      </w:pPr>
    </w:p>
    <w:p w:rsidR="0077202F" w:rsidRPr="00961B82" w:rsidRDefault="0077202F" w:rsidP="0077202F">
      <w:pPr>
        <w:pStyle w:val="FSMW"/>
        <w:rPr>
          <w:sz w:val="22"/>
          <w:szCs w:val="22"/>
        </w:rPr>
      </w:pPr>
      <w:r w:rsidRPr="00961B82">
        <w:rPr>
          <w:b/>
          <w:sz w:val="22"/>
          <w:szCs w:val="22"/>
        </w:rPr>
        <w:t>Dokumentacja powykonawcza</w:t>
      </w:r>
      <w:r w:rsidRPr="00961B82">
        <w:rPr>
          <w:sz w:val="22"/>
          <w:szCs w:val="22"/>
        </w:rPr>
        <w:t xml:space="preserve"> – dokumentacja projektowa z naniesionymi w czasie realizacji zmianami wprowadzonymi przez kierownika budowy, i zaakceptowanymi przez projektanta oraz rzeczoznawców, obrazująca całość wykonanych robót. </w:t>
      </w:r>
    </w:p>
    <w:p w:rsidR="0077202F" w:rsidRPr="00961B82" w:rsidRDefault="0077202F" w:rsidP="00B15E5B">
      <w:pPr>
        <w:pStyle w:val="FSMW"/>
        <w:rPr>
          <w:b/>
          <w:sz w:val="22"/>
          <w:szCs w:val="22"/>
        </w:rPr>
      </w:pPr>
    </w:p>
    <w:p w:rsidR="002B495F" w:rsidRPr="00961B82" w:rsidRDefault="002B495F" w:rsidP="002B495F">
      <w:pPr>
        <w:pStyle w:val="FSMW"/>
        <w:rPr>
          <w:sz w:val="22"/>
          <w:szCs w:val="22"/>
        </w:rPr>
      </w:pPr>
      <w:r w:rsidRPr="00961B82">
        <w:rPr>
          <w:b/>
          <w:sz w:val="22"/>
          <w:szCs w:val="22"/>
        </w:rPr>
        <w:t>Dokumentacja projektowa</w:t>
      </w:r>
      <w:r w:rsidRPr="00961B82">
        <w:rPr>
          <w:sz w:val="22"/>
          <w:szCs w:val="22"/>
        </w:rPr>
        <w:t xml:space="preserve"> – projekt budowlany, projekt wykonawczy, przedmiary robót wraz z kosztorysem.</w:t>
      </w:r>
    </w:p>
    <w:p w:rsidR="0077202F" w:rsidRPr="00961B82" w:rsidRDefault="0077202F" w:rsidP="002B495F">
      <w:pPr>
        <w:pStyle w:val="FSMW"/>
        <w:rPr>
          <w:sz w:val="22"/>
          <w:szCs w:val="22"/>
        </w:rPr>
      </w:pPr>
    </w:p>
    <w:p w:rsidR="0077202F" w:rsidRPr="00961B82" w:rsidRDefault="0077202F" w:rsidP="0077202F">
      <w:pPr>
        <w:pStyle w:val="FSMW"/>
        <w:rPr>
          <w:sz w:val="22"/>
          <w:szCs w:val="22"/>
        </w:rPr>
      </w:pPr>
      <w:r w:rsidRPr="00961B82">
        <w:rPr>
          <w:b/>
          <w:sz w:val="22"/>
          <w:szCs w:val="22"/>
        </w:rPr>
        <w:t>Dokumentacja Techniczno-Ruchowa (DTR)</w:t>
      </w:r>
      <w:r w:rsidRPr="00961B82">
        <w:rPr>
          <w:sz w:val="22"/>
          <w:szCs w:val="22"/>
        </w:rPr>
        <w:t xml:space="preserve"> – dokument opracowany przez producenta, określający zasady stosowania, montażu, uruchamiania i utrzymania danego urządzenia. </w:t>
      </w:r>
    </w:p>
    <w:p w:rsidR="0077202F" w:rsidRPr="00961B82" w:rsidRDefault="0077202F" w:rsidP="002B495F">
      <w:pPr>
        <w:pStyle w:val="FSMW"/>
        <w:rPr>
          <w:sz w:val="22"/>
          <w:szCs w:val="22"/>
        </w:rPr>
      </w:pPr>
    </w:p>
    <w:p w:rsidR="0077202F" w:rsidRPr="00961B82" w:rsidRDefault="0077202F" w:rsidP="0077202F">
      <w:pPr>
        <w:pStyle w:val="FSMW"/>
        <w:rPr>
          <w:sz w:val="22"/>
          <w:szCs w:val="22"/>
        </w:rPr>
      </w:pPr>
      <w:r w:rsidRPr="00961B82">
        <w:rPr>
          <w:b/>
          <w:sz w:val="22"/>
          <w:szCs w:val="22"/>
        </w:rPr>
        <w:t>Dokumentacja uzupełniająca</w:t>
      </w:r>
      <w:r w:rsidR="00CF7B85">
        <w:rPr>
          <w:b/>
          <w:sz w:val="22"/>
          <w:szCs w:val="22"/>
        </w:rPr>
        <w:t xml:space="preserve"> </w:t>
      </w:r>
      <w:r w:rsidRPr="00961B82">
        <w:rPr>
          <w:b/>
          <w:sz w:val="22"/>
          <w:szCs w:val="22"/>
        </w:rPr>
        <w:t>do regulaminów technicznych</w:t>
      </w:r>
      <w:r w:rsidRPr="00961B82">
        <w:rPr>
          <w:sz w:val="22"/>
          <w:szCs w:val="22"/>
        </w:rPr>
        <w:t xml:space="preserve"> – dokumentacja umożliwiająca prawidłowe wykonanie robót oraz przekazanie urządzeń do użytkowania.</w:t>
      </w:r>
    </w:p>
    <w:p w:rsidR="002B495F" w:rsidRPr="00961B82" w:rsidRDefault="002B495F" w:rsidP="00B15E5B">
      <w:pPr>
        <w:pStyle w:val="FSMW"/>
        <w:rPr>
          <w:b/>
          <w:sz w:val="22"/>
          <w:szCs w:val="22"/>
        </w:rPr>
      </w:pPr>
    </w:p>
    <w:p w:rsidR="00EE6B39" w:rsidRPr="00961B82" w:rsidRDefault="00EE6B39" w:rsidP="00B15E5B">
      <w:pPr>
        <w:pStyle w:val="FSMW"/>
        <w:rPr>
          <w:sz w:val="22"/>
          <w:szCs w:val="22"/>
        </w:rPr>
      </w:pPr>
      <w:r w:rsidRPr="00961B82">
        <w:rPr>
          <w:b/>
          <w:sz w:val="22"/>
          <w:szCs w:val="22"/>
        </w:rPr>
        <w:t xml:space="preserve">Dyspozytura SOK - </w:t>
      </w:r>
      <w:r w:rsidR="00B15E5B" w:rsidRPr="00961B82">
        <w:rPr>
          <w:sz w:val="22"/>
          <w:szCs w:val="22"/>
        </w:rPr>
        <w:t>istniejące pomieszczeni</w:t>
      </w:r>
      <w:r w:rsidRPr="00961B82">
        <w:rPr>
          <w:sz w:val="22"/>
          <w:szCs w:val="22"/>
        </w:rPr>
        <w:t>a</w:t>
      </w:r>
      <w:r w:rsidR="00B15E5B" w:rsidRPr="00961B82">
        <w:rPr>
          <w:sz w:val="22"/>
          <w:szCs w:val="22"/>
        </w:rPr>
        <w:t xml:space="preserve"> Dyspozytur</w:t>
      </w:r>
      <w:r w:rsidRPr="00961B82">
        <w:rPr>
          <w:sz w:val="22"/>
          <w:szCs w:val="22"/>
        </w:rPr>
        <w:t>y</w:t>
      </w:r>
      <w:r w:rsidR="00B15E5B" w:rsidRPr="00961B82">
        <w:rPr>
          <w:sz w:val="22"/>
          <w:szCs w:val="22"/>
        </w:rPr>
        <w:t xml:space="preserve"> SOK</w:t>
      </w:r>
      <w:r w:rsidRPr="00961B82">
        <w:rPr>
          <w:sz w:val="22"/>
          <w:szCs w:val="22"/>
        </w:rPr>
        <w:t xml:space="preserve"> wraz ze</w:t>
      </w:r>
      <w:r w:rsidR="00B15E5B" w:rsidRPr="00961B82">
        <w:rPr>
          <w:sz w:val="22"/>
          <w:szCs w:val="22"/>
        </w:rPr>
        <w:t xml:space="preserve"> stanowiskiem </w:t>
      </w:r>
      <w:r w:rsidRPr="00961B82">
        <w:rPr>
          <w:sz w:val="22"/>
          <w:szCs w:val="22"/>
        </w:rPr>
        <w:t>monitoringu, z</w:t>
      </w:r>
      <w:r w:rsidR="00B15E5B" w:rsidRPr="00961B82">
        <w:rPr>
          <w:sz w:val="22"/>
          <w:szCs w:val="22"/>
        </w:rPr>
        <w:t>najdując</w:t>
      </w:r>
      <w:r w:rsidR="0077202F" w:rsidRPr="00961B82">
        <w:rPr>
          <w:sz w:val="22"/>
          <w:szCs w:val="22"/>
        </w:rPr>
        <w:t>e się w budynku Dworca P</w:t>
      </w:r>
      <w:r w:rsidRPr="00961B82">
        <w:rPr>
          <w:sz w:val="22"/>
          <w:szCs w:val="22"/>
        </w:rPr>
        <w:t>odmiejskiego Gdynia Główna.</w:t>
      </w:r>
    </w:p>
    <w:p w:rsidR="0077202F" w:rsidRPr="00961B82" w:rsidRDefault="0077202F" w:rsidP="00B15E5B">
      <w:pPr>
        <w:pStyle w:val="FSMW"/>
        <w:rPr>
          <w:sz w:val="22"/>
          <w:szCs w:val="22"/>
        </w:rPr>
      </w:pPr>
    </w:p>
    <w:p w:rsidR="0077202F" w:rsidRPr="00961B82" w:rsidRDefault="0077202F" w:rsidP="0077202F">
      <w:pPr>
        <w:pStyle w:val="FSMW"/>
        <w:rPr>
          <w:sz w:val="22"/>
          <w:szCs w:val="22"/>
        </w:rPr>
      </w:pPr>
      <w:r w:rsidRPr="00961B82">
        <w:rPr>
          <w:b/>
          <w:sz w:val="22"/>
          <w:szCs w:val="22"/>
        </w:rPr>
        <w:lastRenderedPageBreak/>
        <w:t>Dziennik budowy</w:t>
      </w:r>
      <w:r w:rsidRPr="00961B82">
        <w:rPr>
          <w:sz w:val="22"/>
          <w:szCs w:val="22"/>
        </w:rPr>
        <w:t xml:space="preserve"> - opatrzony pieczęcią Organu Architektoniczno-Budowlanego zeszyt z ponumerowanymi stronami, służący do notowania wydarzeń zaistniałych w czasie realizacji zadania budowlanego, rejestrowania dokonanych odbiorów robót, przekazywania poleceń i innej korespondencji technicznej. </w:t>
      </w:r>
    </w:p>
    <w:p w:rsidR="0077202F" w:rsidRPr="00961B82" w:rsidRDefault="0077202F" w:rsidP="00B15E5B">
      <w:pPr>
        <w:pStyle w:val="FSMW"/>
        <w:rPr>
          <w:sz w:val="22"/>
          <w:szCs w:val="22"/>
        </w:rPr>
      </w:pPr>
    </w:p>
    <w:p w:rsidR="0077202F" w:rsidRPr="00961B82" w:rsidRDefault="0077202F" w:rsidP="0077202F">
      <w:pPr>
        <w:pStyle w:val="FSMW"/>
        <w:rPr>
          <w:sz w:val="22"/>
          <w:szCs w:val="22"/>
        </w:rPr>
      </w:pPr>
      <w:r w:rsidRPr="00961B82">
        <w:rPr>
          <w:b/>
          <w:sz w:val="22"/>
          <w:szCs w:val="22"/>
        </w:rPr>
        <w:t>Geodezyjna dokumentacja powykonawcza</w:t>
      </w:r>
      <w:r w:rsidRPr="00961B82">
        <w:rPr>
          <w:sz w:val="22"/>
          <w:szCs w:val="22"/>
        </w:rPr>
        <w:t xml:space="preserve"> – zaktualizowana mapa sytuacyjno – wysokościowa opracowana zgodnie  z obowiązującymi przepisami, przyjęta do właściwych jednostek geodezyjno-kartograficznych. </w:t>
      </w:r>
    </w:p>
    <w:p w:rsidR="00414A74" w:rsidRPr="00961B82" w:rsidRDefault="00414A74" w:rsidP="001D68BE">
      <w:pPr>
        <w:pStyle w:val="FSMW"/>
        <w:ind w:left="0"/>
        <w:rPr>
          <w:sz w:val="22"/>
          <w:szCs w:val="22"/>
        </w:rPr>
      </w:pPr>
    </w:p>
    <w:p w:rsidR="00414A74" w:rsidRPr="00961B82" w:rsidRDefault="00414A74" w:rsidP="00414A74">
      <w:pPr>
        <w:pStyle w:val="FSMW"/>
        <w:rPr>
          <w:sz w:val="22"/>
          <w:szCs w:val="22"/>
        </w:rPr>
      </w:pPr>
      <w:proofErr w:type="spellStart"/>
      <w:r w:rsidRPr="00961B82">
        <w:rPr>
          <w:b/>
          <w:sz w:val="22"/>
          <w:szCs w:val="22"/>
        </w:rPr>
        <w:t>KODGiK</w:t>
      </w:r>
      <w:proofErr w:type="spellEnd"/>
      <w:r w:rsidRPr="00961B82">
        <w:rPr>
          <w:b/>
          <w:sz w:val="22"/>
          <w:szCs w:val="22"/>
        </w:rPr>
        <w:t xml:space="preserve"> - </w:t>
      </w:r>
      <w:r w:rsidRPr="00961B82">
        <w:rPr>
          <w:sz w:val="22"/>
          <w:szCs w:val="22"/>
        </w:rPr>
        <w:t>Kolejowy Ośrodek Dokumentacji Geodezyjnej i Kartograficznej.</w:t>
      </w:r>
    </w:p>
    <w:p w:rsidR="00414A74" w:rsidRPr="00961B82" w:rsidRDefault="00414A74" w:rsidP="00414A74">
      <w:pPr>
        <w:pStyle w:val="FSMW"/>
        <w:rPr>
          <w:sz w:val="22"/>
          <w:szCs w:val="22"/>
        </w:rPr>
      </w:pPr>
    </w:p>
    <w:p w:rsidR="00414A74" w:rsidRPr="00961B82" w:rsidRDefault="00414A74" w:rsidP="00414A74">
      <w:pPr>
        <w:pStyle w:val="FSMW"/>
        <w:rPr>
          <w:sz w:val="22"/>
          <w:szCs w:val="22"/>
        </w:rPr>
      </w:pPr>
      <w:r w:rsidRPr="00961B82">
        <w:rPr>
          <w:b/>
          <w:sz w:val="22"/>
          <w:szCs w:val="22"/>
        </w:rPr>
        <w:t>Koordynator Wykonawcy</w:t>
      </w:r>
      <w:r w:rsidRPr="00961B82">
        <w:rPr>
          <w:sz w:val="22"/>
          <w:szCs w:val="22"/>
        </w:rPr>
        <w:t xml:space="preserve"> – osoba umocowana przez Wykonawcę do reprezentowania i wyznaczona w umowie, jako upoważniona do kierowania                               i koordynowania spraw związanych z realizacją umowy ze strony Wykonawcy.</w:t>
      </w:r>
    </w:p>
    <w:p w:rsidR="008F760B" w:rsidRPr="00961B82" w:rsidRDefault="008F760B" w:rsidP="00414A74">
      <w:pPr>
        <w:pStyle w:val="FSMW"/>
        <w:rPr>
          <w:sz w:val="22"/>
          <w:szCs w:val="22"/>
        </w:rPr>
      </w:pPr>
    </w:p>
    <w:p w:rsidR="00414A74" w:rsidRPr="00961B82" w:rsidRDefault="00414A74" w:rsidP="00414A74">
      <w:pPr>
        <w:pStyle w:val="FSMW"/>
        <w:rPr>
          <w:sz w:val="22"/>
          <w:szCs w:val="22"/>
        </w:rPr>
      </w:pPr>
      <w:r w:rsidRPr="00961B82">
        <w:rPr>
          <w:b/>
          <w:sz w:val="22"/>
          <w:szCs w:val="22"/>
        </w:rPr>
        <w:t>Koordynator Zamawiającego</w:t>
      </w:r>
      <w:r w:rsidRPr="00961B82">
        <w:rPr>
          <w:sz w:val="22"/>
          <w:szCs w:val="22"/>
        </w:rPr>
        <w:t xml:space="preserve"> – osoba umocowana przez Zamawiającego do reprezentowania i wyznaczona w umowie, jako upoważniona do kierowania                                   i koordynowania spraw związanych z realizacją umowy ze strony Zamawiającego.</w:t>
      </w:r>
    </w:p>
    <w:p w:rsidR="006C329B" w:rsidRPr="00961B82" w:rsidRDefault="006C329B" w:rsidP="00B15E5B">
      <w:pPr>
        <w:pStyle w:val="FSMW"/>
        <w:rPr>
          <w:sz w:val="22"/>
          <w:szCs w:val="22"/>
        </w:rPr>
      </w:pPr>
    </w:p>
    <w:p w:rsidR="00414A74" w:rsidRPr="00961B82" w:rsidRDefault="00414A74" w:rsidP="00414A74">
      <w:pPr>
        <w:pStyle w:val="FSMW"/>
        <w:rPr>
          <w:sz w:val="22"/>
          <w:szCs w:val="22"/>
        </w:rPr>
      </w:pPr>
      <w:r w:rsidRPr="00961B82">
        <w:rPr>
          <w:b/>
          <w:sz w:val="22"/>
          <w:szCs w:val="22"/>
        </w:rPr>
        <w:t>Materiały</w:t>
      </w:r>
      <w:r w:rsidRPr="00961B82">
        <w:rPr>
          <w:sz w:val="22"/>
          <w:szCs w:val="22"/>
        </w:rPr>
        <w:t xml:space="preserve"> - wszelkiego rodzaju przedmioty z wyjątkiem urządzeń, które Wykonawca ma dostarczyć w celu wykonania robót. </w:t>
      </w:r>
    </w:p>
    <w:p w:rsidR="00414A74" w:rsidRPr="00961B82" w:rsidRDefault="00414A74" w:rsidP="00252833">
      <w:pPr>
        <w:pStyle w:val="FSMW"/>
        <w:ind w:left="0"/>
        <w:rPr>
          <w:sz w:val="22"/>
          <w:szCs w:val="22"/>
        </w:rPr>
      </w:pPr>
    </w:p>
    <w:p w:rsidR="00414A74" w:rsidRPr="00961B82" w:rsidRDefault="00414A74" w:rsidP="00414A74">
      <w:pPr>
        <w:pStyle w:val="FSMW"/>
        <w:rPr>
          <w:sz w:val="22"/>
          <w:szCs w:val="22"/>
        </w:rPr>
      </w:pPr>
      <w:r w:rsidRPr="00961B82">
        <w:rPr>
          <w:b/>
          <w:sz w:val="22"/>
          <w:szCs w:val="22"/>
        </w:rPr>
        <w:t>Operat kolaudacyjny</w:t>
      </w:r>
      <w:r w:rsidRPr="00961B82">
        <w:rPr>
          <w:sz w:val="22"/>
          <w:szCs w:val="22"/>
        </w:rPr>
        <w:t xml:space="preserve"> - zbiór wszystkich dokumentów związanych z odnotowanymi zmianami zaistniałymi w czasie realizacji robót, wynikami wykonanych badań, pomiarów, przeprowadzonych prób stwierdzających jakość wykonanych robót oraz zestawienie ilości wykonanych robót i ich rozliczeń stanowiących podstawę do oceny                 i odbioru końcowego, protokoły odbioru, aprobaty techniczne, deklaracje i certyfikaty zgodności, protokoły pomiarowe, świadectwa kontroli jakości, karty materiałowe                       i inne.</w:t>
      </w:r>
    </w:p>
    <w:p w:rsidR="00414A74" w:rsidRPr="00961B82" w:rsidRDefault="00414A74" w:rsidP="00B15E5B">
      <w:pPr>
        <w:pStyle w:val="FSMW"/>
        <w:rPr>
          <w:sz w:val="22"/>
          <w:szCs w:val="22"/>
        </w:rPr>
      </w:pPr>
    </w:p>
    <w:p w:rsidR="00414A74" w:rsidRPr="00961B82" w:rsidRDefault="00414A74" w:rsidP="00414A74">
      <w:pPr>
        <w:pStyle w:val="FSMW"/>
        <w:rPr>
          <w:sz w:val="22"/>
          <w:szCs w:val="22"/>
        </w:rPr>
      </w:pPr>
      <w:proofErr w:type="spellStart"/>
      <w:r w:rsidRPr="00961B82">
        <w:rPr>
          <w:b/>
          <w:sz w:val="22"/>
          <w:szCs w:val="22"/>
        </w:rPr>
        <w:t>PODGiK</w:t>
      </w:r>
      <w:proofErr w:type="spellEnd"/>
      <w:r w:rsidRPr="00961B82">
        <w:rPr>
          <w:b/>
          <w:sz w:val="22"/>
          <w:szCs w:val="22"/>
        </w:rPr>
        <w:t xml:space="preserve"> </w:t>
      </w:r>
      <w:r w:rsidRPr="00961B82">
        <w:rPr>
          <w:sz w:val="22"/>
          <w:szCs w:val="22"/>
        </w:rPr>
        <w:t xml:space="preserve">– Powiatowy Ośrodek Dokumentacji Geodezyjnej i Kartograficznej. </w:t>
      </w:r>
    </w:p>
    <w:p w:rsidR="00414A74" w:rsidRPr="00961B82" w:rsidRDefault="00414A74" w:rsidP="00B15E5B">
      <w:pPr>
        <w:pStyle w:val="FSMW"/>
        <w:rPr>
          <w:sz w:val="22"/>
          <w:szCs w:val="22"/>
        </w:rPr>
      </w:pPr>
    </w:p>
    <w:p w:rsidR="00B15E5B" w:rsidRPr="00083F50" w:rsidRDefault="00B15E5B" w:rsidP="00083F50">
      <w:pPr>
        <w:pStyle w:val="FSMW"/>
        <w:rPr>
          <w:sz w:val="22"/>
          <w:szCs w:val="22"/>
        </w:rPr>
      </w:pPr>
      <w:r w:rsidRPr="00961B82">
        <w:rPr>
          <w:b/>
          <w:sz w:val="22"/>
          <w:szCs w:val="22"/>
        </w:rPr>
        <w:t xml:space="preserve">PFU </w:t>
      </w:r>
      <w:r w:rsidRPr="00961B82">
        <w:rPr>
          <w:sz w:val="22"/>
          <w:szCs w:val="22"/>
        </w:rPr>
        <w:t>–niniejszy program funkcjonalno-użytkowy.</w:t>
      </w:r>
    </w:p>
    <w:p w:rsidR="00414A74" w:rsidRPr="00961B82" w:rsidRDefault="00414A74" w:rsidP="00B15E5B">
      <w:pPr>
        <w:pStyle w:val="FSMW"/>
        <w:rPr>
          <w:b/>
          <w:sz w:val="22"/>
          <w:szCs w:val="22"/>
        </w:rPr>
      </w:pPr>
    </w:p>
    <w:p w:rsidR="00414A74" w:rsidRPr="00961B82" w:rsidRDefault="00414A74" w:rsidP="00414A74">
      <w:pPr>
        <w:pStyle w:val="FSMW"/>
        <w:rPr>
          <w:sz w:val="22"/>
          <w:szCs w:val="22"/>
        </w:rPr>
      </w:pPr>
      <w:r w:rsidRPr="00961B82">
        <w:rPr>
          <w:b/>
          <w:sz w:val="22"/>
          <w:szCs w:val="22"/>
        </w:rPr>
        <w:t>Projektant</w:t>
      </w:r>
      <w:r w:rsidRPr="00961B82">
        <w:rPr>
          <w:sz w:val="22"/>
          <w:szCs w:val="22"/>
        </w:rPr>
        <w:t xml:space="preserve"> - uprawniona osoba prawna lub fizyczna będąca autorem dokumentacji projektowej i uprawniona do wprowadzania zmian w dokumentacji.</w:t>
      </w:r>
    </w:p>
    <w:p w:rsidR="00414A74" w:rsidRPr="00961B82" w:rsidRDefault="00414A74" w:rsidP="00414A74">
      <w:pPr>
        <w:pStyle w:val="FSMW"/>
        <w:rPr>
          <w:sz w:val="22"/>
          <w:szCs w:val="22"/>
        </w:rPr>
      </w:pPr>
    </w:p>
    <w:p w:rsidR="00414A74" w:rsidRPr="00961B82" w:rsidRDefault="00414A74" w:rsidP="00414A74">
      <w:pPr>
        <w:pStyle w:val="FSMW"/>
        <w:rPr>
          <w:b/>
          <w:sz w:val="22"/>
          <w:szCs w:val="22"/>
        </w:rPr>
      </w:pPr>
      <w:proofErr w:type="spellStart"/>
      <w:r w:rsidRPr="00961B82">
        <w:rPr>
          <w:b/>
          <w:sz w:val="22"/>
          <w:szCs w:val="22"/>
        </w:rPr>
        <w:t>PZGiK</w:t>
      </w:r>
      <w:proofErr w:type="spellEnd"/>
      <w:r w:rsidRPr="00961B82">
        <w:rPr>
          <w:b/>
          <w:sz w:val="22"/>
          <w:szCs w:val="22"/>
        </w:rPr>
        <w:t xml:space="preserve"> - </w:t>
      </w:r>
      <w:r w:rsidRPr="00961B82">
        <w:rPr>
          <w:rStyle w:val="st"/>
          <w:sz w:val="22"/>
          <w:szCs w:val="22"/>
        </w:rPr>
        <w:t>Państwowy zasób geodezyjny i kartograficzny.</w:t>
      </w:r>
    </w:p>
    <w:p w:rsidR="00414A74" w:rsidRPr="00961B82" w:rsidRDefault="00414A74" w:rsidP="00B15E5B">
      <w:pPr>
        <w:pStyle w:val="FSMW"/>
        <w:rPr>
          <w:b/>
          <w:sz w:val="22"/>
          <w:szCs w:val="22"/>
        </w:rPr>
      </w:pPr>
    </w:p>
    <w:p w:rsidR="00414A74" w:rsidRPr="00961B82" w:rsidRDefault="00414A74" w:rsidP="00414A74">
      <w:pPr>
        <w:pStyle w:val="FSMW"/>
        <w:rPr>
          <w:sz w:val="22"/>
          <w:szCs w:val="22"/>
        </w:rPr>
      </w:pPr>
      <w:r w:rsidRPr="00961B82">
        <w:rPr>
          <w:b/>
          <w:sz w:val="22"/>
          <w:szCs w:val="22"/>
        </w:rPr>
        <w:lastRenderedPageBreak/>
        <w:t>Skrajnia budowli</w:t>
      </w:r>
      <w:r w:rsidRPr="00961B82">
        <w:rPr>
          <w:sz w:val="22"/>
          <w:szCs w:val="22"/>
        </w:rPr>
        <w:t xml:space="preserve"> - linia graniczna wyznaczająca najmniejsze dopuszczalne odległości budowli i urządzeń od osi toru i od górnej powierzchni główki szyny. </w:t>
      </w:r>
    </w:p>
    <w:p w:rsidR="00414A74" w:rsidRPr="00961B82" w:rsidRDefault="00414A74" w:rsidP="00414A74">
      <w:pPr>
        <w:pStyle w:val="FSMW"/>
        <w:rPr>
          <w:sz w:val="22"/>
          <w:szCs w:val="22"/>
        </w:rPr>
      </w:pPr>
    </w:p>
    <w:p w:rsidR="00414A74" w:rsidRPr="00961B82" w:rsidRDefault="00414A74" w:rsidP="00414A74">
      <w:pPr>
        <w:pStyle w:val="FSMW"/>
        <w:rPr>
          <w:b/>
          <w:sz w:val="22"/>
          <w:szCs w:val="22"/>
        </w:rPr>
      </w:pPr>
      <w:r w:rsidRPr="00961B82">
        <w:rPr>
          <w:b/>
          <w:sz w:val="22"/>
          <w:szCs w:val="22"/>
        </w:rPr>
        <w:t>SKM</w:t>
      </w:r>
      <w:r w:rsidRPr="00961B82">
        <w:rPr>
          <w:sz w:val="22"/>
          <w:szCs w:val="22"/>
        </w:rPr>
        <w:t xml:space="preserve"> – PKP Szybka Kolej Miejska w Trójmieście Sp. z o. o.</w:t>
      </w:r>
    </w:p>
    <w:p w:rsidR="00414A74" w:rsidRPr="00961B82" w:rsidRDefault="00414A74" w:rsidP="00252833">
      <w:pPr>
        <w:pStyle w:val="FSMW"/>
        <w:ind w:left="0"/>
        <w:rPr>
          <w:b/>
          <w:sz w:val="22"/>
          <w:szCs w:val="22"/>
        </w:rPr>
      </w:pPr>
    </w:p>
    <w:p w:rsidR="00B15E5B" w:rsidRPr="00961B82" w:rsidRDefault="00B15E5B" w:rsidP="00B15E5B">
      <w:pPr>
        <w:pStyle w:val="FSMW"/>
        <w:rPr>
          <w:sz w:val="22"/>
          <w:szCs w:val="22"/>
        </w:rPr>
      </w:pPr>
      <w:proofErr w:type="spellStart"/>
      <w:r w:rsidRPr="00961B82">
        <w:rPr>
          <w:b/>
          <w:sz w:val="22"/>
          <w:szCs w:val="22"/>
        </w:rPr>
        <w:t>STWiORB</w:t>
      </w:r>
      <w:proofErr w:type="spellEnd"/>
      <w:r w:rsidRPr="00961B82">
        <w:rPr>
          <w:b/>
          <w:sz w:val="22"/>
          <w:szCs w:val="22"/>
        </w:rPr>
        <w:t xml:space="preserve">  </w:t>
      </w:r>
      <w:r w:rsidRPr="00961B82">
        <w:rPr>
          <w:sz w:val="22"/>
          <w:szCs w:val="22"/>
        </w:rPr>
        <w:t>– Szczegółowe specyfikacje techniczne wykonania i odbioru robót, będące elementem przedmiotu zamówienia.</w:t>
      </w:r>
    </w:p>
    <w:p w:rsidR="00414A74" w:rsidRPr="00961B82" w:rsidRDefault="00414A74" w:rsidP="001D68BE">
      <w:pPr>
        <w:pStyle w:val="FSMW"/>
        <w:ind w:left="0"/>
        <w:rPr>
          <w:sz w:val="22"/>
        </w:rPr>
      </w:pPr>
    </w:p>
    <w:p w:rsidR="00727CFA" w:rsidRPr="00961B82" w:rsidRDefault="00727CFA" w:rsidP="00B15E5B">
      <w:pPr>
        <w:pStyle w:val="FSMW"/>
        <w:rPr>
          <w:sz w:val="22"/>
          <w:szCs w:val="22"/>
        </w:rPr>
      </w:pPr>
      <w:r w:rsidRPr="00961B82">
        <w:rPr>
          <w:b/>
          <w:sz w:val="22"/>
          <w:szCs w:val="22"/>
        </w:rPr>
        <w:t xml:space="preserve">Wykonawca – </w:t>
      </w:r>
      <w:r w:rsidRPr="00961B82">
        <w:rPr>
          <w:sz w:val="22"/>
          <w:szCs w:val="22"/>
        </w:rPr>
        <w:t>osoba fizyczna, osoba prawna albo jednostka organizacyjna  nie posiadająca osobowości prawnej, która ubiega się o udzielenie zamówienia lub jej następcy prawni.</w:t>
      </w:r>
    </w:p>
    <w:p w:rsidR="00414A74" w:rsidRPr="00961B82" w:rsidRDefault="00414A74" w:rsidP="00B15E5B">
      <w:pPr>
        <w:pStyle w:val="FSMW"/>
        <w:rPr>
          <w:sz w:val="22"/>
          <w:szCs w:val="22"/>
        </w:rPr>
      </w:pPr>
    </w:p>
    <w:p w:rsidR="00B15E5B" w:rsidRDefault="00B15E5B" w:rsidP="00B15E5B">
      <w:pPr>
        <w:pStyle w:val="FSMW"/>
        <w:rPr>
          <w:sz w:val="22"/>
          <w:szCs w:val="22"/>
        </w:rPr>
      </w:pPr>
      <w:r w:rsidRPr="00961B82">
        <w:rPr>
          <w:b/>
          <w:sz w:val="22"/>
          <w:szCs w:val="22"/>
        </w:rPr>
        <w:t>Zespół</w:t>
      </w:r>
      <w:r w:rsidRPr="00961B82">
        <w:rPr>
          <w:sz w:val="22"/>
          <w:szCs w:val="22"/>
        </w:rPr>
        <w:t xml:space="preserve"> – wyznaczony przez Zamawiającego zespół branżystów współpracujący z </w:t>
      </w:r>
      <w:r w:rsidR="00773755" w:rsidRPr="00961B82">
        <w:rPr>
          <w:sz w:val="22"/>
          <w:szCs w:val="22"/>
        </w:rPr>
        <w:t xml:space="preserve">koordynatorem Zamawiającego </w:t>
      </w:r>
      <w:r w:rsidRPr="00961B82">
        <w:rPr>
          <w:sz w:val="22"/>
          <w:szCs w:val="22"/>
        </w:rPr>
        <w:t>i Wykonawcą</w:t>
      </w:r>
      <w:r w:rsidR="00A31A3D" w:rsidRPr="00961B82">
        <w:rPr>
          <w:sz w:val="22"/>
          <w:szCs w:val="22"/>
        </w:rPr>
        <w:t>.</w:t>
      </w:r>
    </w:p>
    <w:p w:rsidR="00083F50" w:rsidRPr="00961B82" w:rsidRDefault="00083F50" w:rsidP="00252833">
      <w:pPr>
        <w:pStyle w:val="FSMW"/>
        <w:ind w:left="0"/>
        <w:rPr>
          <w:sz w:val="22"/>
          <w:szCs w:val="22"/>
        </w:rPr>
      </w:pPr>
    </w:p>
    <w:p w:rsidR="00B15E5B" w:rsidRPr="00961B82" w:rsidRDefault="00B15E5B" w:rsidP="00C13A1C">
      <w:pPr>
        <w:pStyle w:val="Nagwek10"/>
        <w:numPr>
          <w:ilvl w:val="0"/>
          <w:numId w:val="20"/>
        </w:numPr>
        <w:spacing w:before="120"/>
        <w:ind w:left="425" w:hanging="425"/>
        <w:rPr>
          <w:sz w:val="22"/>
          <w:szCs w:val="22"/>
          <w:lang w:val="pl-PL"/>
        </w:rPr>
      </w:pPr>
      <w:bookmarkStart w:id="12" w:name="_Toc502830119"/>
      <w:r w:rsidRPr="00961B82">
        <w:rPr>
          <w:sz w:val="22"/>
          <w:szCs w:val="22"/>
          <w:lang w:val="pl-PL"/>
        </w:rPr>
        <w:t>Charakterystyczne parametry określające zakres robót budowlanych</w:t>
      </w:r>
      <w:bookmarkEnd w:id="12"/>
    </w:p>
    <w:p w:rsidR="00B15E5B" w:rsidRPr="00961B82" w:rsidRDefault="00B15E5B" w:rsidP="00C13A1C">
      <w:pPr>
        <w:pStyle w:val="Nagwek10"/>
        <w:numPr>
          <w:ilvl w:val="1"/>
          <w:numId w:val="20"/>
        </w:numPr>
        <w:spacing w:before="60"/>
        <w:ind w:left="992" w:hanging="567"/>
        <w:rPr>
          <w:sz w:val="22"/>
          <w:szCs w:val="22"/>
          <w:lang w:val="pl-PL"/>
        </w:rPr>
      </w:pPr>
      <w:bookmarkStart w:id="13" w:name="_Toc502830120"/>
      <w:r w:rsidRPr="00961B82">
        <w:rPr>
          <w:sz w:val="22"/>
          <w:szCs w:val="22"/>
          <w:lang w:val="pl-PL"/>
        </w:rPr>
        <w:t>Warunki ogólne</w:t>
      </w:r>
      <w:bookmarkEnd w:id="13"/>
    </w:p>
    <w:p w:rsidR="00605F3E" w:rsidRPr="00961B82" w:rsidRDefault="00605F3E" w:rsidP="00605F3E"/>
    <w:p w:rsidR="00B15E5B" w:rsidRPr="00961B82" w:rsidRDefault="00B15E5B" w:rsidP="00C13A1C">
      <w:pPr>
        <w:numPr>
          <w:ilvl w:val="2"/>
          <w:numId w:val="20"/>
        </w:numPr>
        <w:ind w:left="1276" w:hanging="850"/>
      </w:pPr>
      <w:r w:rsidRPr="00961B82">
        <w:t xml:space="preserve">Roboty budowlane należy wykonać na podstawie opracowanej przez </w:t>
      </w:r>
      <w:r w:rsidR="00221C2A" w:rsidRPr="00961B82">
        <w:t>W</w:t>
      </w:r>
      <w:r w:rsidRPr="00961B82">
        <w:t xml:space="preserve">ykonawcę i zatwierdzonej przez </w:t>
      </w:r>
      <w:r w:rsidR="00221C2A" w:rsidRPr="00961B82">
        <w:t>Z</w:t>
      </w:r>
      <w:r w:rsidRPr="00961B82">
        <w:t>amawiającego dokumentacji, zgodnie z wymaganiami Prawa budowlanego, wszelkimi innymi przepisami prawa powszechnie obowiązującego, standardami technicznymi, z wykorzystaniem współczesnej wiedzy naukowo-technicznej.</w:t>
      </w:r>
    </w:p>
    <w:p w:rsidR="00605F3E" w:rsidRPr="00961B82" w:rsidRDefault="00605F3E" w:rsidP="00605F3E">
      <w:pPr>
        <w:ind w:left="1276"/>
      </w:pPr>
    </w:p>
    <w:p w:rsidR="00B15E5B" w:rsidRDefault="00B15E5B" w:rsidP="00C13A1C">
      <w:pPr>
        <w:numPr>
          <w:ilvl w:val="2"/>
          <w:numId w:val="20"/>
        </w:numPr>
        <w:ind w:left="1276" w:hanging="850"/>
      </w:pPr>
      <w:r w:rsidRPr="00961B82">
        <w:t xml:space="preserve">Dokumentację należy sporządzić zgodnie z wymaganiami Prawa budowlanego, wszelkimi innymi przepisami prawa powszechnie obowiązującego oraz zgodnie z wymaganiami </w:t>
      </w:r>
      <w:r w:rsidR="00221C2A" w:rsidRPr="00961B82">
        <w:t>Z</w:t>
      </w:r>
      <w:r w:rsidRPr="00961B82">
        <w:t>amawiającego dla dokumentacji, opisanymi w niniejszym PFU.</w:t>
      </w:r>
    </w:p>
    <w:p w:rsidR="00D303CF" w:rsidRDefault="00D303CF" w:rsidP="00D303CF">
      <w:pPr>
        <w:pStyle w:val="Akapitzlist"/>
      </w:pPr>
    </w:p>
    <w:p w:rsidR="00D303CF" w:rsidRPr="00961B82" w:rsidRDefault="00D303CF" w:rsidP="00D303CF">
      <w:pPr>
        <w:ind w:left="1276"/>
      </w:pPr>
    </w:p>
    <w:p w:rsidR="00B15E5B" w:rsidRPr="00961B82" w:rsidRDefault="00B15E5B" w:rsidP="00C13A1C">
      <w:pPr>
        <w:numPr>
          <w:ilvl w:val="2"/>
          <w:numId w:val="20"/>
        </w:numPr>
        <w:ind w:left="1276" w:hanging="850"/>
      </w:pPr>
      <w:r w:rsidRPr="00961B82">
        <w:t xml:space="preserve">W dokumentacji należy uwzględnić wymagania projektowe, które będą zgodne z wymaganiami </w:t>
      </w:r>
      <w:r w:rsidR="00221C2A" w:rsidRPr="00961B82">
        <w:t>Z</w:t>
      </w:r>
      <w:r w:rsidRPr="00961B82">
        <w:t>amawiającego dla wykonania robót budowlanych oraz dla zastosowania materiałów, instalacji, systemów i urządzeń, opisanymi w niniejszym PFU. Rozwiązania techniczne zaprojektowane w dokumentacji muszą zapewnić osiągnięcie zamierzonych parametrów funkcjonalno-użytkowych.</w:t>
      </w:r>
    </w:p>
    <w:p w:rsidR="00605F3E" w:rsidRPr="00961B82" w:rsidRDefault="00605F3E" w:rsidP="00605F3E">
      <w:pPr>
        <w:ind w:left="1276"/>
      </w:pPr>
    </w:p>
    <w:p w:rsidR="00B15E5B" w:rsidRPr="00961B82" w:rsidRDefault="00B15E5B" w:rsidP="00C13A1C">
      <w:pPr>
        <w:numPr>
          <w:ilvl w:val="2"/>
          <w:numId w:val="20"/>
        </w:numPr>
        <w:ind w:left="1276" w:hanging="850"/>
      </w:pPr>
      <w:r w:rsidRPr="00961B82">
        <w:t xml:space="preserve">Podane w niniejszym PFU charakterystyczne parametry m.in. kilometraże, długości, wielkości powierzchni, szerokości, odległości, ilości robót itp. należy przyjąć jako wielkości szacunkowe. Powyższe </w:t>
      </w:r>
      <w:r w:rsidR="00221C2A" w:rsidRPr="00961B82">
        <w:t>W</w:t>
      </w:r>
      <w:r w:rsidRPr="00961B82">
        <w:t xml:space="preserve">ykonawca winien wziąć pod uwagę przygotowując ofertę i winien wkalkulować w przedstawioną </w:t>
      </w:r>
      <w:r w:rsidR="008B7183" w:rsidRPr="00961B82">
        <w:t>cenę w ofercie.</w:t>
      </w:r>
    </w:p>
    <w:p w:rsidR="008B7183" w:rsidRPr="00961B82" w:rsidRDefault="008B7183" w:rsidP="008F760B">
      <w:pPr>
        <w:ind w:left="1276"/>
      </w:pPr>
    </w:p>
    <w:p w:rsidR="00B15E5B" w:rsidRPr="00961B82" w:rsidRDefault="00B15E5B" w:rsidP="00C13A1C">
      <w:pPr>
        <w:numPr>
          <w:ilvl w:val="2"/>
          <w:numId w:val="20"/>
        </w:numPr>
        <w:ind w:left="1276" w:hanging="850"/>
      </w:pPr>
      <w:r w:rsidRPr="00961B82">
        <w:t xml:space="preserve">Rzeczywiste parametry wielkościowe wynikać będą z uszczegółowienia zakresu robót na etapie opracowania dokumentacji przez </w:t>
      </w:r>
      <w:r w:rsidR="00221C2A" w:rsidRPr="00961B82">
        <w:t>W</w:t>
      </w:r>
      <w:r w:rsidRPr="00961B82">
        <w:t>ykonawcę.</w:t>
      </w:r>
    </w:p>
    <w:p w:rsidR="008B7183" w:rsidRPr="00961B82" w:rsidRDefault="008B7183" w:rsidP="008B7183">
      <w:pPr>
        <w:ind w:left="1276"/>
      </w:pPr>
    </w:p>
    <w:p w:rsidR="00B15E5B" w:rsidRPr="00961B82" w:rsidRDefault="00B15E5B" w:rsidP="00C13A1C">
      <w:pPr>
        <w:numPr>
          <w:ilvl w:val="2"/>
          <w:numId w:val="20"/>
        </w:numPr>
        <w:ind w:left="1276" w:hanging="850"/>
      </w:pPr>
      <w:r w:rsidRPr="00961B82">
        <w:t>W przypadku rozbieżności pomiędzy opisem stanu istniejącego a faktycznym stanem istniejącym dla poszczególnych elementów infrastruktury</w:t>
      </w:r>
      <w:r w:rsidR="002D7236" w:rsidRPr="00961B82">
        <w:t>,</w:t>
      </w:r>
      <w:r w:rsidRPr="00961B82">
        <w:t xml:space="preserve"> Wykonawca zobowiązany jest do zaprojektowania i wykonania zakresu robót koniecznego do osiągnięcia zamierzonych parametrów funkcjonalno-użytkowych.</w:t>
      </w:r>
    </w:p>
    <w:p w:rsidR="008B7183" w:rsidRPr="00961B82" w:rsidRDefault="008B7183" w:rsidP="008B7183">
      <w:pPr>
        <w:ind w:left="1276"/>
      </w:pPr>
    </w:p>
    <w:p w:rsidR="00B15E5B" w:rsidRPr="00961B82" w:rsidRDefault="00B15E5B" w:rsidP="00C13A1C">
      <w:pPr>
        <w:numPr>
          <w:ilvl w:val="2"/>
          <w:numId w:val="20"/>
        </w:numPr>
        <w:ind w:left="1276" w:hanging="850"/>
      </w:pPr>
      <w:r w:rsidRPr="00961B82">
        <w:t>Wykonawca powinien przyjąć, że zakres robót obejmuje również uzyskanie niezbędnych informacji i identyfikację przebiegu kolidującej infrastruktury oraz zaprojektowanie i usunięcie kolizji w przypadku ich wystąpienia.</w:t>
      </w:r>
    </w:p>
    <w:p w:rsidR="008B7183" w:rsidRPr="00961B82" w:rsidRDefault="008B7183" w:rsidP="008B7183">
      <w:pPr>
        <w:ind w:left="1276"/>
      </w:pPr>
    </w:p>
    <w:p w:rsidR="00B15E5B" w:rsidRPr="00961B82" w:rsidRDefault="00B15E5B" w:rsidP="00C13A1C">
      <w:pPr>
        <w:numPr>
          <w:ilvl w:val="2"/>
          <w:numId w:val="20"/>
        </w:numPr>
        <w:ind w:left="1276" w:hanging="850"/>
      </w:pPr>
      <w:r w:rsidRPr="00961B82">
        <w:t>Obowiązkiem Wykonawcy jest uwzględnienie w cenie ofertowej wszystkich prac związanych z przedmiotowym zamówieniem.</w:t>
      </w:r>
    </w:p>
    <w:p w:rsidR="008B7183" w:rsidRPr="00961B82" w:rsidRDefault="008B7183" w:rsidP="008B7183">
      <w:pPr>
        <w:ind w:left="1276"/>
      </w:pPr>
    </w:p>
    <w:p w:rsidR="00B15E5B" w:rsidRPr="00961B82" w:rsidRDefault="00B15E5B" w:rsidP="00C13A1C">
      <w:pPr>
        <w:numPr>
          <w:ilvl w:val="2"/>
          <w:numId w:val="20"/>
        </w:numPr>
        <w:ind w:left="1276" w:hanging="850"/>
      </w:pPr>
      <w:r w:rsidRPr="00961B82">
        <w:t xml:space="preserve">Wszystkie proponowane rozwiązania muszą realizować zasadę uzyskania najlepszego efektu przy racjonalnych nakładach przewidzianych na jego uzyskanie. Należy uwzględniać nie tylko bieżące nakłady inwestycyjne, ale również przyszłe koszty eksploatacji i utrzymania dla </w:t>
      </w:r>
      <w:r w:rsidR="00221C2A" w:rsidRPr="00961B82">
        <w:t>Z</w:t>
      </w:r>
      <w:r w:rsidRPr="00961B82">
        <w:t>amawiającego w przewidywanym okresie eksploatacji.</w:t>
      </w:r>
    </w:p>
    <w:p w:rsidR="008B7183" w:rsidRPr="00961B82" w:rsidRDefault="008B7183" w:rsidP="008B7183">
      <w:pPr>
        <w:ind w:left="1276"/>
      </w:pPr>
    </w:p>
    <w:p w:rsidR="00540130" w:rsidRPr="00961B82" w:rsidRDefault="00B15E5B" w:rsidP="00252833">
      <w:pPr>
        <w:numPr>
          <w:ilvl w:val="2"/>
          <w:numId w:val="20"/>
        </w:numPr>
        <w:ind w:left="1276" w:hanging="850"/>
      </w:pPr>
      <w:r w:rsidRPr="00961B82">
        <w:t>Przy rozwiązaniach innowacyjnych należy mieć na uwadze uwarunkowania wynikające z terminów uzyskiwania niezbędnych uzgodnień.</w:t>
      </w:r>
    </w:p>
    <w:p w:rsidR="00540130" w:rsidRPr="00961B82" w:rsidRDefault="00540130" w:rsidP="00540130">
      <w:pPr>
        <w:ind w:left="1276"/>
      </w:pPr>
    </w:p>
    <w:p w:rsidR="00B15E5B" w:rsidRPr="00961B82" w:rsidRDefault="00B15E5B" w:rsidP="00C13A1C">
      <w:pPr>
        <w:pStyle w:val="Nagwek10"/>
        <w:numPr>
          <w:ilvl w:val="1"/>
          <w:numId w:val="20"/>
        </w:numPr>
        <w:spacing w:before="60"/>
        <w:ind w:left="992" w:hanging="567"/>
        <w:rPr>
          <w:sz w:val="22"/>
          <w:szCs w:val="22"/>
          <w:lang w:val="pl-PL"/>
        </w:rPr>
      </w:pPr>
      <w:bookmarkStart w:id="14" w:name="_Toc502830121"/>
      <w:r w:rsidRPr="00961B82">
        <w:rPr>
          <w:sz w:val="22"/>
          <w:szCs w:val="22"/>
          <w:lang w:val="pl-PL"/>
        </w:rPr>
        <w:t>Nawierzchnia kolejowa – tory</w:t>
      </w:r>
      <w:bookmarkEnd w:id="14"/>
    </w:p>
    <w:p w:rsidR="00540130" w:rsidRPr="00961B82" w:rsidRDefault="00540130" w:rsidP="00540130"/>
    <w:p w:rsidR="00540130" w:rsidRPr="00252833" w:rsidRDefault="00772BB8" w:rsidP="00252833">
      <w:pPr>
        <w:numPr>
          <w:ilvl w:val="2"/>
          <w:numId w:val="20"/>
        </w:numPr>
        <w:ind w:left="1276" w:hanging="850"/>
      </w:pPr>
      <w:r w:rsidRPr="007D352F">
        <w:t xml:space="preserve">Należy dokonać </w:t>
      </w:r>
      <w:r w:rsidR="007D352F" w:rsidRPr="007D352F">
        <w:t>odtworzenia torów na odcinkach przejściowych podtorza z nowych podkładów PS83 i nowych szyn 49E1.</w:t>
      </w:r>
    </w:p>
    <w:p w:rsidR="00540130" w:rsidRPr="00961B82" w:rsidRDefault="00540130" w:rsidP="008C1206">
      <w:pPr>
        <w:ind w:left="0"/>
      </w:pPr>
    </w:p>
    <w:p w:rsidR="00B15E5B" w:rsidRPr="00961B82" w:rsidRDefault="00B15E5B" w:rsidP="00C13A1C">
      <w:pPr>
        <w:pStyle w:val="Nagwek10"/>
        <w:numPr>
          <w:ilvl w:val="1"/>
          <w:numId w:val="20"/>
        </w:numPr>
        <w:spacing w:before="60"/>
        <w:ind w:left="992" w:hanging="567"/>
        <w:rPr>
          <w:sz w:val="22"/>
          <w:szCs w:val="22"/>
          <w:lang w:val="pl-PL"/>
        </w:rPr>
      </w:pPr>
      <w:bookmarkStart w:id="15" w:name="_Toc502830122"/>
      <w:r w:rsidRPr="00961B82">
        <w:rPr>
          <w:sz w:val="22"/>
          <w:szCs w:val="22"/>
          <w:lang w:val="pl-PL"/>
        </w:rPr>
        <w:t>Nawierzchnia kolejowa – rozjazdy</w:t>
      </w:r>
      <w:bookmarkEnd w:id="15"/>
    </w:p>
    <w:p w:rsidR="00AB1262" w:rsidRPr="00961B82" w:rsidRDefault="00AB1262" w:rsidP="00AB1262"/>
    <w:p w:rsidR="00B15E5B" w:rsidRPr="00EE2FE9" w:rsidRDefault="00FA6040" w:rsidP="00023683">
      <w:pPr>
        <w:numPr>
          <w:ilvl w:val="2"/>
          <w:numId w:val="20"/>
        </w:numPr>
        <w:ind w:left="1276" w:hanging="850"/>
      </w:pPr>
      <w:r w:rsidRPr="00EE2FE9">
        <w:t>W</w:t>
      </w:r>
      <w:r w:rsidR="00B15E5B" w:rsidRPr="00EE2FE9">
        <w:t>ykonawca zobowiązany jest do</w:t>
      </w:r>
      <w:r w:rsidR="006C2D45" w:rsidRPr="00EE2FE9">
        <w:t xml:space="preserve"> </w:t>
      </w:r>
      <w:r w:rsidR="00906D4E" w:rsidRPr="00EE2FE9">
        <w:t>zaprojektowania i</w:t>
      </w:r>
      <w:r w:rsidR="006C2D45" w:rsidRPr="00EE2FE9">
        <w:t xml:space="preserve"> </w:t>
      </w:r>
      <w:r w:rsidR="006D10DA" w:rsidRPr="00EE2FE9">
        <w:t>wbudowania dwóch rozjazdów</w:t>
      </w:r>
      <w:r w:rsidR="00906D4E" w:rsidRPr="00EE2FE9">
        <w:t xml:space="preserve"> zwyczajnych</w:t>
      </w:r>
      <w:r w:rsidR="007D352F" w:rsidRPr="00EE2FE9">
        <w:t xml:space="preserve"> w celu utworzenia pełnego trapezu pomiędzy peronem Gdynia Wzgórze Św. Maksymiliana</w:t>
      </w:r>
      <w:r w:rsidR="00EE2FE9" w:rsidRPr="00EE2FE9">
        <w:t xml:space="preserve"> a peronem Gdynia Główna SKM w km 19.755 -19.850. ( dwa rozjazdy nr 1 i 2 są już ułożone w torach linii nr 250). Do budowy należy zastosować materiał nowy.</w:t>
      </w:r>
      <w:r w:rsidR="00B15E5B" w:rsidRPr="00EE2FE9">
        <w:t xml:space="preserve">. </w:t>
      </w:r>
    </w:p>
    <w:p w:rsidR="00AB1262" w:rsidRPr="00961B82" w:rsidRDefault="00AB1262" w:rsidP="00083F50">
      <w:pPr>
        <w:ind w:left="0"/>
      </w:pPr>
    </w:p>
    <w:p w:rsidR="00B15E5B" w:rsidRPr="00961B82" w:rsidRDefault="00B15E5B" w:rsidP="00E00344">
      <w:pPr>
        <w:numPr>
          <w:ilvl w:val="2"/>
          <w:numId w:val="20"/>
        </w:numPr>
        <w:ind w:left="1276" w:hanging="850"/>
      </w:pPr>
      <w:r w:rsidRPr="00961B82">
        <w:lastRenderedPageBreak/>
        <w:t>Nie dopuszcza się w</w:t>
      </w:r>
      <w:r w:rsidR="00AB1262" w:rsidRPr="00961B82">
        <w:t>ykorzystania</w:t>
      </w:r>
      <w:r w:rsidRPr="00961B82">
        <w:t xml:space="preserve"> tłucznia z odzysku w rozjazdach i wstawkach </w:t>
      </w:r>
      <w:proofErr w:type="spellStart"/>
      <w:r w:rsidRPr="00961B82">
        <w:t>międzyrozjazdowych</w:t>
      </w:r>
      <w:proofErr w:type="spellEnd"/>
      <w:r w:rsidRPr="00961B82">
        <w:t>.</w:t>
      </w:r>
    </w:p>
    <w:p w:rsidR="00AB1262" w:rsidRPr="00961B82" w:rsidRDefault="00AB1262" w:rsidP="00AB1262">
      <w:pPr>
        <w:ind w:left="1276"/>
      </w:pPr>
    </w:p>
    <w:p w:rsidR="00FA6040" w:rsidRPr="00961B82" w:rsidRDefault="00FA6040" w:rsidP="00C13A1C">
      <w:pPr>
        <w:pStyle w:val="Nagwek10"/>
        <w:numPr>
          <w:ilvl w:val="1"/>
          <w:numId w:val="20"/>
        </w:numPr>
        <w:spacing w:before="60"/>
        <w:ind w:left="992" w:hanging="567"/>
        <w:rPr>
          <w:sz w:val="22"/>
          <w:lang w:val="pl-PL"/>
        </w:rPr>
      </w:pPr>
      <w:bookmarkStart w:id="16" w:name="_Toc502830123"/>
      <w:r w:rsidRPr="00961B82">
        <w:rPr>
          <w:sz w:val="22"/>
          <w:lang w:val="pl-PL"/>
        </w:rPr>
        <w:t>Urządzenia przytorowe</w:t>
      </w:r>
      <w:bookmarkEnd w:id="16"/>
    </w:p>
    <w:p w:rsidR="00AB1262" w:rsidRPr="00961B82" w:rsidRDefault="00AB1262" w:rsidP="00AB1262"/>
    <w:p w:rsidR="00FA6040" w:rsidRPr="00961B82" w:rsidRDefault="00FA6040" w:rsidP="00FA6040">
      <w:pPr>
        <w:pStyle w:val="Nagwek10"/>
        <w:spacing w:before="60"/>
        <w:ind w:left="425" w:firstLine="295"/>
        <w:rPr>
          <w:b w:val="0"/>
          <w:sz w:val="22"/>
          <w:lang w:val="pl-PL"/>
        </w:rPr>
      </w:pPr>
      <w:bookmarkStart w:id="17" w:name="_Toc471826078"/>
      <w:bookmarkStart w:id="18" w:name="_Toc502830124"/>
      <w:r w:rsidRPr="00961B82">
        <w:rPr>
          <w:b w:val="0"/>
          <w:sz w:val="22"/>
          <w:lang w:val="pl-PL"/>
        </w:rPr>
        <w:t>W zakresie zadani</w:t>
      </w:r>
      <w:r w:rsidR="00E447D4" w:rsidRPr="00961B82">
        <w:rPr>
          <w:b w:val="0"/>
          <w:sz w:val="22"/>
          <w:lang w:val="pl-PL"/>
        </w:rPr>
        <w:t>a</w:t>
      </w:r>
      <w:r w:rsidRPr="00961B82">
        <w:rPr>
          <w:b w:val="0"/>
          <w:sz w:val="22"/>
          <w:lang w:val="pl-PL"/>
        </w:rPr>
        <w:t xml:space="preserve"> nie występuje wykonanie nowych urządzeń przytorowych.</w:t>
      </w:r>
      <w:bookmarkEnd w:id="17"/>
      <w:bookmarkEnd w:id="18"/>
    </w:p>
    <w:p w:rsidR="00AB1262" w:rsidRPr="00961B82" w:rsidRDefault="00AB1262" w:rsidP="008C1206"/>
    <w:p w:rsidR="00AB1262" w:rsidRPr="00961B82" w:rsidRDefault="00B15E5B" w:rsidP="00AB1262">
      <w:pPr>
        <w:pStyle w:val="Nagwek10"/>
        <w:numPr>
          <w:ilvl w:val="1"/>
          <w:numId w:val="20"/>
        </w:numPr>
        <w:spacing w:before="60"/>
        <w:ind w:left="992" w:hanging="567"/>
        <w:rPr>
          <w:sz w:val="22"/>
          <w:lang w:val="pl-PL"/>
        </w:rPr>
      </w:pPr>
      <w:bookmarkStart w:id="19" w:name="_Toc502830125"/>
      <w:r w:rsidRPr="00961B82">
        <w:rPr>
          <w:sz w:val="22"/>
          <w:lang w:val="pl-PL"/>
        </w:rPr>
        <w:t>Podtorze i odwodnienie</w:t>
      </w:r>
      <w:bookmarkEnd w:id="19"/>
    </w:p>
    <w:p w:rsidR="00B15E5B" w:rsidRPr="00961B82" w:rsidRDefault="00B15E5B" w:rsidP="00FA6040">
      <w:pPr>
        <w:numPr>
          <w:ilvl w:val="2"/>
          <w:numId w:val="20"/>
        </w:numPr>
        <w:ind w:left="1276" w:hanging="850"/>
      </w:pPr>
      <w:r w:rsidRPr="00961B82">
        <w:t>Na odcinkach kompleksowej wymiany nawierzchni należy wykonać profilowanie i ścinanie ław torowiska oraz wbudować warstwy ochronne, zachowując normatywne szerokości. Wyrównanie ław torowiska wykonać z wypro</w:t>
      </w:r>
      <w:r w:rsidR="003E30CE">
        <w:t>filowaniem spadku. Profilowanie</w:t>
      </w:r>
      <w:r w:rsidR="006C2D45">
        <w:t xml:space="preserve"> </w:t>
      </w:r>
      <w:r w:rsidRPr="00961B82">
        <w:t>i ścinanie ław</w:t>
      </w:r>
      <w:r w:rsidR="002661DD" w:rsidRPr="00961B82">
        <w:t xml:space="preserve"> torowiska</w:t>
      </w:r>
      <w:r w:rsidRPr="00961B82">
        <w:t xml:space="preserve"> należy tak wykonać, aby nie dopuścić do nadmiernego odsłonięcia fundamentów słupów trakcyjnych, sygnalizatorów lub innych urządzeń. W wyjątkowych przypadkach należy wykonać odpowiednie zabezpieczenie tych fundamentów. </w:t>
      </w:r>
    </w:p>
    <w:p w:rsidR="002661DD" w:rsidRPr="00961B82" w:rsidRDefault="002661DD" w:rsidP="002661DD">
      <w:pPr>
        <w:ind w:left="1276"/>
      </w:pPr>
    </w:p>
    <w:p w:rsidR="002661DD" w:rsidRPr="00961B82" w:rsidRDefault="00B15E5B" w:rsidP="002661DD">
      <w:pPr>
        <w:numPr>
          <w:ilvl w:val="2"/>
          <w:numId w:val="20"/>
        </w:numPr>
        <w:ind w:left="1276" w:hanging="850"/>
      </w:pPr>
      <w:r w:rsidRPr="00961B82">
        <w:t xml:space="preserve">Zakres </w:t>
      </w:r>
      <w:r w:rsidRPr="00EE2FE9">
        <w:t>obowiązków Wykonawcy obejmuje wykonanie prawidłowego systemu odwodnienia</w:t>
      </w:r>
      <w:r w:rsidR="00D473D5" w:rsidRPr="00EE2FE9">
        <w:t xml:space="preserve"> analogicznie jak na sąsiednich </w:t>
      </w:r>
      <w:r w:rsidR="00EE2FE9" w:rsidRPr="00EE2FE9">
        <w:t xml:space="preserve">odcinkach </w:t>
      </w:r>
      <w:r w:rsidR="00D473D5" w:rsidRPr="00EE2FE9">
        <w:t>tor</w:t>
      </w:r>
      <w:r w:rsidR="00EE2FE9" w:rsidRPr="00EE2FE9">
        <w:t>ów</w:t>
      </w:r>
      <w:r w:rsidR="00D473D5" w:rsidRPr="00EE2FE9">
        <w:t>.</w:t>
      </w:r>
      <w:r w:rsidRPr="00EE2FE9">
        <w:t xml:space="preserve"> Prace w tym zakresie pozwolić mają na zapewnienie spływu wody </w:t>
      </w:r>
      <w:r w:rsidR="00D473D5" w:rsidRPr="00EE2FE9">
        <w:t>z torowiska.</w:t>
      </w:r>
      <w:r w:rsidR="00D473D5" w:rsidRPr="00D473D5">
        <w:rPr>
          <w:color w:val="FF0000"/>
        </w:rPr>
        <w:t xml:space="preserve"> </w:t>
      </w:r>
    </w:p>
    <w:p w:rsidR="004F4F6D" w:rsidRPr="00961B82" w:rsidRDefault="004F4F6D" w:rsidP="00D473D5">
      <w:pPr>
        <w:ind w:left="0"/>
      </w:pPr>
    </w:p>
    <w:p w:rsidR="00B15E5B" w:rsidRPr="00961B82" w:rsidRDefault="00B15E5B" w:rsidP="00C13A1C">
      <w:pPr>
        <w:pStyle w:val="Nagwek10"/>
        <w:numPr>
          <w:ilvl w:val="1"/>
          <w:numId w:val="20"/>
        </w:numPr>
        <w:spacing w:before="60"/>
        <w:ind w:left="992" w:hanging="567"/>
        <w:rPr>
          <w:sz w:val="22"/>
          <w:szCs w:val="22"/>
          <w:lang w:val="pl-PL"/>
        </w:rPr>
      </w:pPr>
      <w:bookmarkStart w:id="20" w:name="_Toc502830126"/>
      <w:r w:rsidRPr="00961B82">
        <w:rPr>
          <w:sz w:val="22"/>
          <w:szCs w:val="22"/>
          <w:lang w:val="pl-PL"/>
        </w:rPr>
        <w:t>Sterowanie ruchem kolejowym</w:t>
      </w:r>
      <w:bookmarkEnd w:id="20"/>
    </w:p>
    <w:p w:rsidR="002661DD" w:rsidRPr="00961B82" w:rsidRDefault="002661DD" w:rsidP="002661DD"/>
    <w:p w:rsidR="008C1206" w:rsidRPr="00C350E0" w:rsidRDefault="00B15E5B" w:rsidP="008C1206">
      <w:pPr>
        <w:numPr>
          <w:ilvl w:val="2"/>
          <w:numId w:val="20"/>
        </w:numPr>
        <w:ind w:left="1276" w:hanging="850"/>
      </w:pPr>
      <w:r w:rsidRPr="00C350E0">
        <w:t>Ze względu na</w:t>
      </w:r>
      <w:r w:rsidR="001D68BE" w:rsidRPr="00C350E0">
        <w:t xml:space="preserve"> jednolity typ napędów rozjazdowych w SKM w Trójmieście</w:t>
      </w:r>
      <w:r w:rsidRPr="00C350E0">
        <w:t xml:space="preserve"> </w:t>
      </w:r>
      <w:r w:rsidR="001D68BE" w:rsidRPr="00C350E0">
        <w:t xml:space="preserve">w </w:t>
      </w:r>
      <w:r w:rsidRPr="00C350E0">
        <w:t>wykonanie nowego przejścia rozjazdowego należy zabudować napędy zwrotnicowe</w:t>
      </w:r>
      <w:r w:rsidR="00D473D5" w:rsidRPr="00C350E0">
        <w:t xml:space="preserve"> </w:t>
      </w:r>
      <w:r w:rsidR="00EE2FE9" w:rsidRPr="00C350E0">
        <w:t>stosowane w SKM lub podobne.</w:t>
      </w:r>
      <w:r w:rsidRPr="00C350E0">
        <w:t>.</w:t>
      </w:r>
    </w:p>
    <w:p w:rsidR="002661DD" w:rsidRPr="00C350E0" w:rsidRDefault="002661DD" w:rsidP="00C350E0">
      <w:pPr>
        <w:ind w:left="0"/>
      </w:pPr>
    </w:p>
    <w:p w:rsidR="0086194F" w:rsidRDefault="006E5C2B" w:rsidP="00252833">
      <w:pPr>
        <w:numPr>
          <w:ilvl w:val="2"/>
          <w:numId w:val="20"/>
        </w:numPr>
        <w:ind w:left="1276" w:hanging="850"/>
      </w:pPr>
      <w:r w:rsidRPr="00C350E0">
        <w:t xml:space="preserve">Na czas prac </w:t>
      </w:r>
      <w:r w:rsidR="00C350E0" w:rsidRPr="00C350E0">
        <w:t xml:space="preserve">nie należy ingerować w </w:t>
      </w:r>
      <w:r w:rsidR="0086194F" w:rsidRPr="00C350E0">
        <w:t xml:space="preserve">istniejące </w:t>
      </w:r>
      <w:r w:rsidR="00C350E0" w:rsidRPr="00C350E0">
        <w:t xml:space="preserve">urządzenia </w:t>
      </w:r>
      <w:proofErr w:type="spellStart"/>
      <w:r w:rsidR="00C350E0" w:rsidRPr="00C350E0">
        <w:t>srk</w:t>
      </w:r>
      <w:proofErr w:type="spellEnd"/>
      <w:r w:rsidR="00C350E0" w:rsidRPr="00C350E0">
        <w:t xml:space="preserve"> </w:t>
      </w:r>
      <w:r w:rsidRPr="00C350E0">
        <w:t xml:space="preserve">należy właściwie </w:t>
      </w:r>
      <w:r w:rsidR="00C350E0" w:rsidRPr="00C350E0">
        <w:t xml:space="preserve">je </w:t>
      </w:r>
      <w:r w:rsidRPr="00C350E0">
        <w:t>zabezpieczyć i utrzymywać w stanie czynnym</w:t>
      </w:r>
      <w:r w:rsidR="006C2D45" w:rsidRPr="00C350E0">
        <w:t xml:space="preserve"> </w:t>
      </w:r>
      <w:r w:rsidR="0086194F" w:rsidRPr="00C350E0">
        <w:t>dla utrzymania ciągłości ruchu pociągów</w:t>
      </w:r>
      <w:r w:rsidRPr="00C350E0">
        <w:t>.</w:t>
      </w:r>
    </w:p>
    <w:p w:rsidR="002661DD" w:rsidRPr="00961B82" w:rsidRDefault="002661DD" w:rsidP="002F7E25">
      <w:pPr>
        <w:ind w:left="0"/>
      </w:pPr>
    </w:p>
    <w:p w:rsidR="00B15E5B" w:rsidRPr="00961B82" w:rsidRDefault="00B15E5B" w:rsidP="00FA4FCD">
      <w:pPr>
        <w:pStyle w:val="Nagwek10"/>
        <w:numPr>
          <w:ilvl w:val="1"/>
          <w:numId w:val="36"/>
        </w:numPr>
        <w:spacing w:before="60"/>
        <w:ind w:left="992" w:hanging="567"/>
        <w:rPr>
          <w:sz w:val="22"/>
          <w:szCs w:val="22"/>
          <w:lang w:val="pl-PL"/>
        </w:rPr>
      </w:pPr>
      <w:bookmarkStart w:id="21" w:name="_Toc502830127"/>
      <w:r w:rsidRPr="00961B82">
        <w:rPr>
          <w:sz w:val="22"/>
          <w:szCs w:val="22"/>
          <w:lang w:val="pl-PL"/>
        </w:rPr>
        <w:t>Sieć trakcyjna</w:t>
      </w:r>
      <w:bookmarkEnd w:id="21"/>
    </w:p>
    <w:p w:rsidR="002661DD" w:rsidRPr="00961B82" w:rsidRDefault="002661DD" w:rsidP="002661DD">
      <w:pPr>
        <w:ind w:left="0"/>
      </w:pPr>
    </w:p>
    <w:p w:rsidR="008C1206" w:rsidRPr="00961B82" w:rsidRDefault="00F060B6" w:rsidP="00FA4FCD">
      <w:pPr>
        <w:numPr>
          <w:ilvl w:val="2"/>
          <w:numId w:val="36"/>
        </w:numPr>
        <w:ind w:left="1276" w:hanging="850"/>
      </w:pPr>
      <w:r w:rsidRPr="00961B82">
        <w:t xml:space="preserve">Należy </w:t>
      </w:r>
      <w:r w:rsidRPr="002F7E25">
        <w:t>wykonać</w:t>
      </w:r>
      <w:r w:rsidR="00095C50" w:rsidRPr="002F7E25">
        <w:t xml:space="preserve"> kompleksową</w:t>
      </w:r>
      <w:r w:rsidRPr="002F7E25">
        <w:t xml:space="preserve"> przebudowę  sieci trakcyjnej </w:t>
      </w:r>
      <w:r w:rsidR="00EE36F2" w:rsidRPr="002F7E25">
        <w:t>nad</w:t>
      </w:r>
      <w:r w:rsidRPr="002F7E25">
        <w:t xml:space="preserve"> z wbudowan</w:t>
      </w:r>
      <w:r w:rsidR="00EE36F2" w:rsidRPr="002F7E25">
        <w:t>ym</w:t>
      </w:r>
      <w:r w:rsidRPr="002F7E25">
        <w:t xml:space="preserve"> now</w:t>
      </w:r>
      <w:r w:rsidR="00EE36F2" w:rsidRPr="002F7E25">
        <w:t>ym</w:t>
      </w:r>
      <w:r w:rsidRPr="002F7E25">
        <w:t xml:space="preserve"> przejści</w:t>
      </w:r>
      <w:r w:rsidR="00EE36F2" w:rsidRPr="002F7E25">
        <w:t>em</w:t>
      </w:r>
      <w:r w:rsidRPr="002F7E25">
        <w:t xml:space="preserve"> rozjazdow</w:t>
      </w:r>
      <w:r w:rsidR="00311605" w:rsidRPr="002F7E25">
        <w:t>ym</w:t>
      </w:r>
      <w:r w:rsidRPr="002F7E25">
        <w:t xml:space="preserve"> (m.in. konstrukcje</w:t>
      </w:r>
      <w:r w:rsidR="006C2D45" w:rsidRPr="002F7E25">
        <w:t xml:space="preserve"> </w:t>
      </w:r>
      <w:r w:rsidR="00311605" w:rsidRPr="002F7E25">
        <w:t>wsporcze</w:t>
      </w:r>
      <w:r w:rsidRPr="002F7E25">
        <w:t xml:space="preserve">, podwieszenie, druty jezdne i </w:t>
      </w:r>
      <w:r w:rsidR="00095C50" w:rsidRPr="002F7E25">
        <w:t>liny nośne</w:t>
      </w:r>
      <w:r w:rsidRPr="002F7E25">
        <w:t>.)</w:t>
      </w:r>
      <w:r w:rsidR="002661DD" w:rsidRPr="002F7E25">
        <w:t>.</w:t>
      </w:r>
      <w:r w:rsidR="00095C50" w:rsidRPr="002F7E25">
        <w:t xml:space="preserve"> Należy zastosować osprzęt sieciowy fabrycznie nowy, zgodny z wymaganiami ustawy o wyrobach budowlanych.</w:t>
      </w:r>
    </w:p>
    <w:p w:rsidR="008C1206" w:rsidRPr="00961B82" w:rsidRDefault="008C1206" w:rsidP="003E30CE">
      <w:pPr>
        <w:ind w:left="1276"/>
      </w:pPr>
    </w:p>
    <w:p w:rsidR="008C1206" w:rsidRDefault="00F060B6" w:rsidP="00FA4FCD">
      <w:pPr>
        <w:numPr>
          <w:ilvl w:val="2"/>
          <w:numId w:val="36"/>
        </w:numPr>
        <w:ind w:left="1276" w:hanging="850"/>
      </w:pPr>
      <w:r w:rsidRPr="00961B82">
        <w:t>Należy wykonać zmiany w sekcjonowaniu sieci trakcyjnej (tor</w:t>
      </w:r>
      <w:r w:rsidR="00E447D4" w:rsidRPr="00961B82">
        <w:t xml:space="preserve"> nr</w:t>
      </w:r>
      <w:r w:rsidRPr="00961B82">
        <w:t xml:space="preserve"> 501, 502)</w:t>
      </w:r>
      <w:r w:rsidR="002661DD" w:rsidRPr="00961B82">
        <w:t>.</w:t>
      </w:r>
    </w:p>
    <w:p w:rsidR="002F7E25" w:rsidRPr="00961B82" w:rsidRDefault="002F7E25" w:rsidP="002F7E25">
      <w:pPr>
        <w:ind w:left="0"/>
      </w:pPr>
    </w:p>
    <w:p w:rsidR="008C1206" w:rsidRDefault="00F060B6" w:rsidP="00FA4FCD">
      <w:pPr>
        <w:numPr>
          <w:ilvl w:val="2"/>
          <w:numId w:val="36"/>
        </w:numPr>
        <w:ind w:left="1276" w:hanging="850"/>
      </w:pPr>
      <w:r w:rsidRPr="00961B82">
        <w:lastRenderedPageBreak/>
        <w:t>Należy wybudować nową sekcję sieci trakcyjne</w:t>
      </w:r>
      <w:r w:rsidR="00BC211A" w:rsidRPr="00961B82">
        <w:t>j nowego przejścia rozjazdowego wraz z układem zasilania i integracją z istniejącym układem zasilania sieci trakcyjnej linii kolejowej nr 250 od dostawcy energii trakcyjnej, w tym zapewnieniem zdalnego sterowania odłącznikami z istniejącego systemu.</w:t>
      </w:r>
    </w:p>
    <w:p w:rsidR="002F7E25" w:rsidRPr="00961B82" w:rsidRDefault="002F7E25" w:rsidP="002F7E25">
      <w:pPr>
        <w:ind w:left="0"/>
      </w:pPr>
    </w:p>
    <w:p w:rsidR="008C1206" w:rsidRDefault="00BC211A" w:rsidP="00FA4FCD">
      <w:pPr>
        <w:numPr>
          <w:ilvl w:val="2"/>
          <w:numId w:val="36"/>
        </w:numPr>
        <w:ind w:left="1276" w:hanging="850"/>
      </w:pPr>
      <w:r w:rsidRPr="00961B82">
        <w:t xml:space="preserve">Koszty wynikające ze spełnienia warunków technicznych przyłączenia, </w:t>
      </w:r>
      <w:r w:rsidR="00761101" w:rsidRPr="00961B82">
        <w:t>włączni</w:t>
      </w:r>
      <w:r w:rsidR="00F14F90">
        <w:t xml:space="preserve">e </w:t>
      </w:r>
      <w:r w:rsidRPr="00961B82">
        <w:t xml:space="preserve">z uwzględnieniem miejsca przyłączenia i układu sterowania zdalnego, obciążają </w:t>
      </w:r>
      <w:r w:rsidR="00221C2A" w:rsidRPr="00961B82">
        <w:t>W</w:t>
      </w:r>
      <w:r w:rsidRPr="00961B82">
        <w:t>ykonawcę i powinny być uwzględnione w cenie ofertowej.</w:t>
      </w:r>
    </w:p>
    <w:p w:rsidR="002F7E25" w:rsidRPr="00961B82" w:rsidRDefault="002F7E25" w:rsidP="002F7E25">
      <w:pPr>
        <w:ind w:left="0"/>
      </w:pPr>
    </w:p>
    <w:p w:rsidR="00BC211A" w:rsidRPr="00961B82" w:rsidRDefault="00BC211A" w:rsidP="00FA4FCD">
      <w:pPr>
        <w:numPr>
          <w:ilvl w:val="2"/>
          <w:numId w:val="36"/>
        </w:numPr>
        <w:ind w:left="1276" w:hanging="850"/>
      </w:pPr>
      <w:r w:rsidRPr="00961B82">
        <w:t>Wykonawca przygotuje wszelkie dokumenty niezbędne do zawarcia nowych umów przyłączeniowych lub aneksowania istniejących. Dotyczy to wszelkich okoliczności wynikających ze zmian w zakresie sieci elektroenergetycznych trakcyjnych w obszarze objętym zakresem projektu.</w:t>
      </w:r>
    </w:p>
    <w:p w:rsidR="002661DD" w:rsidRPr="00961B82" w:rsidRDefault="002661DD" w:rsidP="002661DD">
      <w:pPr>
        <w:ind w:left="1276"/>
      </w:pPr>
    </w:p>
    <w:p w:rsidR="00B15E5B" w:rsidRPr="00311605" w:rsidRDefault="00B15E5B" w:rsidP="00FA4FCD">
      <w:pPr>
        <w:pStyle w:val="Nagwek10"/>
        <w:numPr>
          <w:ilvl w:val="1"/>
          <w:numId w:val="36"/>
        </w:numPr>
        <w:spacing w:before="60"/>
        <w:ind w:left="992" w:hanging="567"/>
        <w:rPr>
          <w:sz w:val="22"/>
          <w:szCs w:val="22"/>
          <w:lang w:val="pl-PL"/>
        </w:rPr>
      </w:pPr>
      <w:bookmarkStart w:id="22" w:name="_Toc502830128"/>
      <w:r w:rsidRPr="00311605">
        <w:rPr>
          <w:sz w:val="22"/>
          <w:szCs w:val="22"/>
          <w:lang w:val="pl-PL"/>
        </w:rPr>
        <w:t xml:space="preserve">Elektroenergetyka do 1 </w:t>
      </w:r>
      <w:proofErr w:type="spellStart"/>
      <w:r w:rsidRPr="00311605">
        <w:rPr>
          <w:sz w:val="22"/>
          <w:szCs w:val="22"/>
          <w:lang w:val="pl-PL"/>
        </w:rPr>
        <w:t>kV</w:t>
      </w:r>
      <w:bookmarkEnd w:id="22"/>
      <w:proofErr w:type="spellEnd"/>
    </w:p>
    <w:p w:rsidR="002661DD" w:rsidRPr="00961B82" w:rsidRDefault="002661DD" w:rsidP="008C1206"/>
    <w:p w:rsidR="00B15E5B" w:rsidRPr="001A7389" w:rsidRDefault="00B15E5B" w:rsidP="00FA4FCD">
      <w:pPr>
        <w:numPr>
          <w:ilvl w:val="2"/>
          <w:numId w:val="36"/>
        </w:numPr>
        <w:ind w:left="1276" w:hanging="850"/>
      </w:pPr>
      <w:r w:rsidRPr="00961B82">
        <w:t xml:space="preserve">Przedmiotem zamówienia jest zaprojektowanie i wybudowanie oraz modernizacja urządzeń i układów elektroenergetyki do 1 </w:t>
      </w:r>
      <w:proofErr w:type="spellStart"/>
      <w:r w:rsidRPr="00961B82">
        <w:t>kV</w:t>
      </w:r>
      <w:proofErr w:type="spellEnd"/>
      <w:r w:rsidRPr="00961B82">
        <w:t xml:space="preserve">, w tym doprowadzenie zasilania </w:t>
      </w:r>
      <w:proofErr w:type="spellStart"/>
      <w:r w:rsidRPr="00961B82">
        <w:t>nN</w:t>
      </w:r>
      <w:proofErr w:type="spellEnd"/>
      <w:r w:rsidRPr="00961B82">
        <w:t xml:space="preserve"> (przyłączy elektroenergetycznych </w:t>
      </w:r>
      <w:proofErr w:type="spellStart"/>
      <w:r w:rsidRPr="00961B82">
        <w:t>nN</w:t>
      </w:r>
      <w:proofErr w:type="spellEnd"/>
      <w:r w:rsidRPr="00961B82">
        <w:t xml:space="preserve">) </w:t>
      </w:r>
      <w:r w:rsidRPr="001A7389">
        <w:t>do wszystkich o</w:t>
      </w:r>
      <w:r w:rsidR="00E42C2D" w:rsidRPr="001A7389">
        <w:t>d</w:t>
      </w:r>
      <w:r w:rsidRPr="001A7389">
        <w:t>biorów wymagających zasilania energią elektryczną</w:t>
      </w:r>
      <w:r w:rsidR="001076A5" w:rsidRPr="001A7389">
        <w:t xml:space="preserve"> </w:t>
      </w:r>
      <w:r w:rsidR="00311605" w:rsidRPr="001A7389">
        <w:t>( EOR, ste</w:t>
      </w:r>
      <w:r w:rsidR="001A7389" w:rsidRPr="001A7389">
        <w:t xml:space="preserve">rowanie wyłączników sieciowych </w:t>
      </w:r>
      <w:r w:rsidR="003C03A8">
        <w:t>, zasilanie napędów</w:t>
      </w:r>
      <w:r w:rsidR="00311605" w:rsidRPr="001A7389">
        <w:t>)</w:t>
      </w:r>
      <w:r w:rsidRPr="001A7389">
        <w:t>.</w:t>
      </w:r>
    </w:p>
    <w:p w:rsidR="008C1206" w:rsidRPr="001A7389" w:rsidRDefault="00C81C3D" w:rsidP="00FA4FCD">
      <w:pPr>
        <w:numPr>
          <w:ilvl w:val="2"/>
          <w:numId w:val="36"/>
        </w:numPr>
        <w:ind w:left="1276" w:hanging="850"/>
      </w:pPr>
      <w:r w:rsidRPr="001A7389">
        <w:t>W związku z rozbudową o obwody dla kolejnych urządzeń i możliwym brakiem rezerwy energetycznej, należy przewidzieć konieczność zwiększenia mocy przyłączeniowej.</w:t>
      </w:r>
    </w:p>
    <w:p w:rsidR="008C1206" w:rsidRPr="00961B82" w:rsidRDefault="00B15E5B" w:rsidP="00FA4FCD">
      <w:pPr>
        <w:numPr>
          <w:ilvl w:val="2"/>
          <w:numId w:val="36"/>
        </w:numPr>
        <w:ind w:left="1276" w:hanging="850"/>
      </w:pPr>
      <w:r w:rsidRPr="001A7389">
        <w:t>Koszty wynikające ze spełnienia warunków technicznych przyłączenia, włącz</w:t>
      </w:r>
      <w:r w:rsidR="00761101" w:rsidRPr="001A7389">
        <w:t>e</w:t>
      </w:r>
      <w:r w:rsidRPr="001A7389">
        <w:t>ni</w:t>
      </w:r>
      <w:r w:rsidR="00E447D4" w:rsidRPr="001A7389">
        <w:t>a</w:t>
      </w:r>
      <w:r w:rsidR="006A74C5" w:rsidRPr="001A7389">
        <w:t xml:space="preserve"> </w:t>
      </w:r>
      <w:r w:rsidRPr="001A7389">
        <w:t xml:space="preserve">z uwzględnieniem miejsca przyłączenia i instalacji </w:t>
      </w:r>
      <w:r w:rsidR="00311605" w:rsidRPr="001A7389">
        <w:t>ewentualnego</w:t>
      </w:r>
      <w:r w:rsidR="006A74C5" w:rsidRPr="001A7389">
        <w:t xml:space="preserve"> </w:t>
      </w:r>
      <w:r w:rsidRPr="001A7389">
        <w:t>licznika</w:t>
      </w:r>
      <w:r w:rsidRPr="00961B82">
        <w:t xml:space="preserve">, obciążają </w:t>
      </w:r>
      <w:r w:rsidR="00221C2A" w:rsidRPr="00961B82">
        <w:t>W</w:t>
      </w:r>
      <w:r w:rsidRPr="00961B82">
        <w:t>ykonawcę i powinny być uwzględnione w cenie ofertowej.</w:t>
      </w:r>
    </w:p>
    <w:p w:rsidR="008C1206" w:rsidRPr="00961B82" w:rsidRDefault="00B15E5B" w:rsidP="00FA4FCD">
      <w:pPr>
        <w:numPr>
          <w:ilvl w:val="2"/>
          <w:numId w:val="36"/>
        </w:numPr>
        <w:ind w:left="1276" w:hanging="850"/>
      </w:pPr>
      <w:r w:rsidRPr="00961B82">
        <w:t>Wykonawca przygotuje wszelkie dokumenty niezbędne do zawarcia nowych umów przyłączeniowych lub aneksowania istniejących. Dotyczy to wszelkich okoliczności wynikających ze zmian w zakresie sieci elektroenergetycznych w obszarze objętym zakresem projektu.</w:t>
      </w:r>
    </w:p>
    <w:p w:rsidR="008C1206" w:rsidRPr="001A7389" w:rsidRDefault="0027390D" w:rsidP="00FA4FCD">
      <w:pPr>
        <w:numPr>
          <w:ilvl w:val="2"/>
          <w:numId w:val="36"/>
        </w:numPr>
        <w:ind w:left="1276" w:hanging="850"/>
        <w:jc w:val="left"/>
      </w:pPr>
      <w:r w:rsidRPr="00961B82">
        <w:t xml:space="preserve">Należy </w:t>
      </w:r>
      <w:r w:rsidRPr="001A7389">
        <w:t xml:space="preserve">pozostawić istniejący układ </w:t>
      </w:r>
      <w:r w:rsidR="00091188" w:rsidRPr="001A7389">
        <w:t xml:space="preserve">zasilania w energię elektryczną </w:t>
      </w:r>
      <w:r w:rsidRPr="001A7389">
        <w:t xml:space="preserve">wraz </w:t>
      </w:r>
      <w:r w:rsidR="00091188" w:rsidRPr="001A7389">
        <w:t>z istniejącą</w:t>
      </w:r>
      <w:r w:rsidRPr="001A7389">
        <w:t xml:space="preserve"> rozdzielnicą z ewentualną wymianą części osprzętu rozdzielnicy w razie potrzeby.</w:t>
      </w:r>
    </w:p>
    <w:p w:rsidR="008C1206" w:rsidRPr="001A7389" w:rsidRDefault="00B15E5B" w:rsidP="00FA4FCD">
      <w:pPr>
        <w:numPr>
          <w:ilvl w:val="2"/>
          <w:numId w:val="36"/>
        </w:numPr>
        <w:ind w:left="1276" w:hanging="850"/>
      </w:pPr>
      <w:r w:rsidRPr="001A7389">
        <w:t xml:space="preserve">Urządzenia elektroenergetyki do 1 </w:t>
      </w:r>
      <w:proofErr w:type="spellStart"/>
      <w:r w:rsidRPr="001A7389">
        <w:t>kV</w:t>
      </w:r>
      <w:proofErr w:type="spellEnd"/>
      <w:r w:rsidRPr="001A7389">
        <w:t xml:space="preserve"> powinny </w:t>
      </w:r>
      <w:r w:rsidR="00D81247" w:rsidRPr="001A7389">
        <w:t>być włączone do systemu nadzoru</w:t>
      </w:r>
      <w:r w:rsidR="00CA766C" w:rsidRPr="001A7389">
        <w:t xml:space="preserve">, </w:t>
      </w:r>
      <w:r w:rsidRPr="001A7389">
        <w:t>na obszarze którego urządzenia te są zlokalizowane.</w:t>
      </w:r>
    </w:p>
    <w:p w:rsidR="00983445" w:rsidRPr="00961B82" w:rsidRDefault="00B86813" w:rsidP="00FA4FCD">
      <w:pPr>
        <w:numPr>
          <w:ilvl w:val="2"/>
          <w:numId w:val="36"/>
        </w:numPr>
        <w:ind w:left="1276" w:hanging="850"/>
      </w:pPr>
      <w:r w:rsidRPr="001A7389">
        <w:t>Wykonawca jest zobowiązany do ścisłej współpracy, zarówno na etapie projektowania jak i realizacji prac,  z</w:t>
      </w:r>
      <w:r w:rsidR="006A74C5" w:rsidRPr="001A7389">
        <w:t xml:space="preserve"> </w:t>
      </w:r>
      <w:r w:rsidR="00D473D5" w:rsidRPr="001A7389">
        <w:t>Zamawiającym</w:t>
      </w:r>
      <w:r w:rsidR="00091188">
        <w:rPr>
          <w:color w:val="FF0000"/>
        </w:rPr>
        <w:t>.</w:t>
      </w:r>
    </w:p>
    <w:p w:rsidR="00983445" w:rsidRPr="00961B82" w:rsidRDefault="00B15E5B" w:rsidP="00FA4FCD">
      <w:pPr>
        <w:pStyle w:val="Nagwek10"/>
        <w:numPr>
          <w:ilvl w:val="1"/>
          <w:numId w:val="36"/>
        </w:numPr>
        <w:spacing w:before="60"/>
        <w:ind w:left="992" w:hanging="567"/>
        <w:rPr>
          <w:sz w:val="22"/>
          <w:szCs w:val="22"/>
          <w:lang w:val="pl-PL"/>
        </w:rPr>
      </w:pPr>
      <w:bookmarkStart w:id="23" w:name="_Toc502830129"/>
      <w:r w:rsidRPr="00961B82">
        <w:rPr>
          <w:sz w:val="22"/>
          <w:szCs w:val="22"/>
          <w:lang w:val="pl-PL"/>
        </w:rPr>
        <w:t>Elektryczne ogrzewanie rozjazdów</w:t>
      </w:r>
      <w:bookmarkEnd w:id="23"/>
    </w:p>
    <w:p w:rsidR="00983445" w:rsidRPr="00961B82" w:rsidRDefault="00983445" w:rsidP="00DF0EDD"/>
    <w:p w:rsidR="008C1206" w:rsidRPr="00961B82" w:rsidRDefault="00416169" w:rsidP="00FA4FCD">
      <w:pPr>
        <w:numPr>
          <w:ilvl w:val="2"/>
          <w:numId w:val="36"/>
        </w:numPr>
        <w:ind w:left="1276" w:hanging="850"/>
      </w:pPr>
      <w:r w:rsidRPr="00961B82">
        <w:t>Ws</w:t>
      </w:r>
      <w:r w:rsidR="008D6B97" w:rsidRPr="00961B82">
        <w:t>zystkie rozjazdy w nowym przejściu rozjazdowym należy wyposażyć w urządzenia elektrycznego ogrzewania rozjazdów (</w:t>
      </w:r>
      <w:r w:rsidR="003F6996" w:rsidRPr="00961B82">
        <w:t>EOR</w:t>
      </w:r>
      <w:r w:rsidR="008D6B97" w:rsidRPr="00961B82">
        <w:t xml:space="preserve">) wraz z wybudowaniem urządzeń i układów elektroenergetyki do 1 </w:t>
      </w:r>
      <w:proofErr w:type="spellStart"/>
      <w:r w:rsidR="008D6B97" w:rsidRPr="00961B82">
        <w:t>kV</w:t>
      </w:r>
      <w:proofErr w:type="spellEnd"/>
      <w:r w:rsidR="008D6B97" w:rsidRPr="00961B82">
        <w:t xml:space="preserve">, w tym doprowadzeniem zasilania </w:t>
      </w:r>
      <w:proofErr w:type="spellStart"/>
      <w:r w:rsidR="008D6B97" w:rsidRPr="00961B82">
        <w:t>nN</w:t>
      </w:r>
      <w:proofErr w:type="spellEnd"/>
      <w:r w:rsidR="008D6B97" w:rsidRPr="00961B82">
        <w:t xml:space="preserve"> (przyłączy elektroenergetycznych </w:t>
      </w:r>
      <w:proofErr w:type="spellStart"/>
      <w:r w:rsidR="008D6B97" w:rsidRPr="00961B82">
        <w:t>nN</w:t>
      </w:r>
      <w:proofErr w:type="spellEnd"/>
      <w:r w:rsidR="008D6B97" w:rsidRPr="00961B82">
        <w:t>)</w:t>
      </w:r>
      <w:r w:rsidR="00B15E5B" w:rsidRPr="00961B82">
        <w:t>.</w:t>
      </w:r>
    </w:p>
    <w:p w:rsidR="008C1206" w:rsidRPr="00961B82" w:rsidRDefault="00B15E5B" w:rsidP="00FA4FCD">
      <w:pPr>
        <w:numPr>
          <w:ilvl w:val="2"/>
          <w:numId w:val="36"/>
        </w:numPr>
        <w:ind w:left="1276" w:hanging="850"/>
      </w:pPr>
      <w:r w:rsidRPr="00961B82">
        <w:t xml:space="preserve">Urządzenia </w:t>
      </w:r>
      <w:r w:rsidR="003F6996" w:rsidRPr="00961B82">
        <w:t xml:space="preserve">EOR </w:t>
      </w:r>
      <w:r w:rsidRPr="00961B82">
        <w:t>powinny być rozbudową istniejącego na stacji systemu.  Przystosowan</w:t>
      </w:r>
      <w:r w:rsidR="002D6BA9" w:rsidRPr="00961B82">
        <w:t>i</w:t>
      </w:r>
      <w:r w:rsidRPr="00961B82">
        <w:t>e systemu powinno obejmować aktualizację, rozbudowę i konfigurację systemu</w:t>
      </w:r>
      <w:r w:rsidRPr="001A7389">
        <w:t>.</w:t>
      </w:r>
      <w:r w:rsidR="00966237" w:rsidRPr="001A7389">
        <w:t xml:space="preserve"> EOR nr 1, 2 i 3 (SKM) oraz nr 4 (PLK) są sterowane ze wspólnego układu sterującego i za pośrednictwem dwóch osobnych układów pomiarowych i przyłączy energetycznych. Z powodu części wspólnej sterowania należy projekt rozbudowy uzgodnić z PKP PLK.</w:t>
      </w:r>
    </w:p>
    <w:p w:rsidR="008C1206" w:rsidRPr="00961B82" w:rsidRDefault="008D6B97" w:rsidP="00FA4FCD">
      <w:pPr>
        <w:numPr>
          <w:ilvl w:val="2"/>
          <w:numId w:val="36"/>
        </w:numPr>
        <w:ind w:left="1276" w:hanging="850"/>
      </w:pPr>
      <w:r w:rsidRPr="00961B82">
        <w:t>Koszty wynikające ze spełnienia warunków technicznych przyłączenia, włącz</w:t>
      </w:r>
      <w:r w:rsidR="00761101" w:rsidRPr="00961B82">
        <w:t>e</w:t>
      </w:r>
      <w:r w:rsidRPr="00961B82">
        <w:t>ni</w:t>
      </w:r>
      <w:r w:rsidR="00DF0EDD" w:rsidRPr="00961B82">
        <w:t>a</w:t>
      </w:r>
      <w:r w:rsidR="006A74C5">
        <w:t xml:space="preserve"> </w:t>
      </w:r>
      <w:r w:rsidRPr="00961B82">
        <w:t xml:space="preserve">z uwzględnieniem miejsca przyłączenia i instalacji licznika, obciążają </w:t>
      </w:r>
      <w:r w:rsidR="00221C2A" w:rsidRPr="00961B82">
        <w:t>W</w:t>
      </w:r>
      <w:r w:rsidRPr="00961B82">
        <w:t>ykonawcę i powinny być uwzględnione w cenie ofertowej.</w:t>
      </w:r>
    </w:p>
    <w:p w:rsidR="00EE7FB6" w:rsidRDefault="008D6B97" w:rsidP="00252833">
      <w:pPr>
        <w:numPr>
          <w:ilvl w:val="2"/>
          <w:numId w:val="36"/>
        </w:numPr>
        <w:ind w:left="1276" w:hanging="850"/>
      </w:pPr>
      <w:r w:rsidRPr="00961B82">
        <w:t>Wykonawca przygotuje wszelkie dokumenty niezbędne do zawarcia nowych umów przyłączeniowych lub aneksowania istniejących. Dotyczy to wszelkich okoliczności wynikających ze zmian w zakresie sieci elektroenergetycznych w obszarze objętym zakresem projektu.</w:t>
      </w:r>
    </w:p>
    <w:p w:rsidR="00252833" w:rsidRPr="00961B82" w:rsidRDefault="00252833" w:rsidP="00252833">
      <w:pPr>
        <w:ind w:left="1276"/>
      </w:pPr>
    </w:p>
    <w:p w:rsidR="00EE7FB6" w:rsidRPr="00961B82" w:rsidRDefault="00B15E5B" w:rsidP="00FA4FCD">
      <w:pPr>
        <w:pStyle w:val="Nagwek10"/>
        <w:numPr>
          <w:ilvl w:val="1"/>
          <w:numId w:val="36"/>
        </w:numPr>
        <w:spacing w:before="60"/>
        <w:ind w:left="992" w:hanging="567"/>
        <w:rPr>
          <w:sz w:val="22"/>
          <w:lang w:val="pl-PL"/>
        </w:rPr>
      </w:pPr>
      <w:bookmarkStart w:id="24" w:name="_Toc502830130"/>
      <w:r w:rsidRPr="00961B82">
        <w:rPr>
          <w:sz w:val="22"/>
          <w:szCs w:val="22"/>
          <w:lang w:val="pl-PL"/>
        </w:rPr>
        <w:t>Telekomunikacja</w:t>
      </w:r>
      <w:bookmarkEnd w:id="24"/>
    </w:p>
    <w:p w:rsidR="008C1206" w:rsidRPr="00961B82" w:rsidRDefault="00571C6B" w:rsidP="00FA4FCD">
      <w:pPr>
        <w:numPr>
          <w:ilvl w:val="2"/>
          <w:numId w:val="36"/>
        </w:numPr>
        <w:ind w:left="1276" w:hanging="850"/>
      </w:pPr>
      <w:r w:rsidRPr="00961B82">
        <w:t xml:space="preserve">Obowiązkiem </w:t>
      </w:r>
      <w:r w:rsidR="00221C2A" w:rsidRPr="00961B82">
        <w:t>W</w:t>
      </w:r>
      <w:r w:rsidRPr="00961B82">
        <w:t>ykonawcy jest utrzymanie zasilania energetycznego dla aktywnych elementów światłowodowej sieci szkieletowej SKM.</w:t>
      </w:r>
    </w:p>
    <w:p w:rsidR="00EE7FB6" w:rsidRPr="00961B82" w:rsidRDefault="00EE7FB6" w:rsidP="00252833">
      <w:pPr>
        <w:ind w:left="0"/>
      </w:pPr>
    </w:p>
    <w:p w:rsidR="00B15E5B" w:rsidRPr="00961B82" w:rsidRDefault="00B15E5B" w:rsidP="00FA4FCD">
      <w:pPr>
        <w:pStyle w:val="Nagwek10"/>
        <w:numPr>
          <w:ilvl w:val="1"/>
          <w:numId w:val="36"/>
        </w:numPr>
        <w:spacing w:before="60"/>
        <w:ind w:left="992" w:hanging="567"/>
        <w:rPr>
          <w:sz w:val="22"/>
          <w:szCs w:val="22"/>
          <w:lang w:val="pl-PL"/>
        </w:rPr>
      </w:pPr>
      <w:bookmarkStart w:id="25" w:name="_Toc502830131"/>
      <w:r w:rsidRPr="00961B82">
        <w:rPr>
          <w:sz w:val="22"/>
          <w:szCs w:val="22"/>
          <w:lang w:val="pl-PL"/>
        </w:rPr>
        <w:t>Zieleń i Ochrona Środowiska</w:t>
      </w:r>
      <w:bookmarkEnd w:id="25"/>
    </w:p>
    <w:p w:rsidR="00EE7FB6" w:rsidRPr="00961B82" w:rsidRDefault="00EE7FB6" w:rsidP="00365291"/>
    <w:p w:rsidR="00EE7FB6" w:rsidRPr="00961B82" w:rsidRDefault="00C36C61" w:rsidP="00252833">
      <w:pPr>
        <w:ind w:left="1276"/>
      </w:pPr>
      <w:r w:rsidRPr="00792DBF">
        <w:t>Dla planowanego obszaru inwestycji nie została wykonana inwentaryzacja zieleni</w:t>
      </w:r>
      <w:r w:rsidR="006A74C5" w:rsidRPr="00792DBF">
        <w:t xml:space="preserve"> </w:t>
      </w:r>
      <w:r w:rsidR="00E65FFE" w:rsidRPr="00792DBF">
        <w:t>z uwagi na brak przesłanek do konieczności wykonywania robót poza torowiskiem linii nr 250</w:t>
      </w:r>
      <w:r w:rsidRPr="00961B82">
        <w:t xml:space="preserve">. </w:t>
      </w:r>
    </w:p>
    <w:p w:rsidR="002E3DD1" w:rsidRPr="00961B82" w:rsidRDefault="002E3DD1" w:rsidP="00365291">
      <w:pPr>
        <w:ind w:left="1276"/>
      </w:pPr>
    </w:p>
    <w:p w:rsidR="00B15E5B" w:rsidRPr="00961B82" w:rsidRDefault="00B15E5B" w:rsidP="00FA4FCD">
      <w:pPr>
        <w:pStyle w:val="Nagwek10"/>
        <w:numPr>
          <w:ilvl w:val="0"/>
          <w:numId w:val="36"/>
        </w:numPr>
        <w:spacing w:before="120"/>
        <w:ind w:left="425" w:hanging="425"/>
        <w:rPr>
          <w:sz w:val="22"/>
          <w:szCs w:val="22"/>
          <w:lang w:val="pl-PL"/>
        </w:rPr>
      </w:pPr>
      <w:bookmarkStart w:id="26" w:name="_Toc502830132"/>
      <w:r w:rsidRPr="00961B82">
        <w:rPr>
          <w:sz w:val="22"/>
          <w:szCs w:val="22"/>
          <w:lang w:val="pl-PL"/>
        </w:rPr>
        <w:t>Aktualne uwarunkowania wykonania przedmiotu zamówienia</w:t>
      </w:r>
      <w:bookmarkEnd w:id="26"/>
    </w:p>
    <w:p w:rsidR="002E3DD1" w:rsidRPr="00961B82" w:rsidRDefault="002E3DD1" w:rsidP="00365291">
      <w:pPr>
        <w:ind w:left="0"/>
      </w:pPr>
    </w:p>
    <w:p w:rsidR="00B15E5B" w:rsidRPr="00961B82" w:rsidRDefault="00B15E5B" w:rsidP="00FA4FCD">
      <w:pPr>
        <w:pStyle w:val="Nagwek10"/>
        <w:numPr>
          <w:ilvl w:val="1"/>
          <w:numId w:val="36"/>
        </w:numPr>
        <w:spacing w:before="60"/>
        <w:ind w:left="992" w:hanging="567"/>
        <w:rPr>
          <w:bCs w:val="0"/>
          <w:sz w:val="22"/>
          <w:szCs w:val="22"/>
          <w:lang w:val="pl-PL"/>
        </w:rPr>
      </w:pPr>
      <w:bookmarkStart w:id="27" w:name="_Toc502830133"/>
      <w:bookmarkStart w:id="28" w:name="_Toc464228039"/>
      <w:r w:rsidRPr="00961B82">
        <w:rPr>
          <w:bCs w:val="0"/>
          <w:sz w:val="22"/>
          <w:szCs w:val="22"/>
          <w:lang w:val="pl-PL"/>
        </w:rPr>
        <w:t>Opis stanu istniejącego</w:t>
      </w:r>
      <w:bookmarkEnd w:id="27"/>
    </w:p>
    <w:p w:rsidR="002E3DD1" w:rsidRPr="00961B82" w:rsidRDefault="002E3DD1" w:rsidP="00365291">
      <w:pPr>
        <w:ind w:left="0"/>
      </w:pPr>
    </w:p>
    <w:bookmarkEnd w:id="28"/>
    <w:p w:rsidR="00B15E5B" w:rsidRPr="00961B82" w:rsidRDefault="00B15E5B" w:rsidP="00FA4FCD">
      <w:pPr>
        <w:numPr>
          <w:ilvl w:val="2"/>
          <w:numId w:val="36"/>
        </w:numPr>
        <w:ind w:left="1276" w:hanging="850"/>
      </w:pPr>
      <w:r w:rsidRPr="00961B82">
        <w:t>Plan orientacyjny</w:t>
      </w:r>
    </w:p>
    <w:p w:rsidR="002E3DD1" w:rsidRPr="00961B82" w:rsidRDefault="002E3DD1" w:rsidP="00365291">
      <w:pPr>
        <w:ind w:left="1276"/>
      </w:pPr>
    </w:p>
    <w:p w:rsidR="00B15E5B" w:rsidRPr="00961B82" w:rsidRDefault="00B15E5B" w:rsidP="00A17934">
      <w:pPr>
        <w:ind w:left="1276"/>
      </w:pPr>
      <w:r w:rsidRPr="00961B82">
        <w:t>Linia</w:t>
      </w:r>
      <w:r w:rsidR="00970399" w:rsidRPr="00961B82">
        <w:t xml:space="preserve"> kolejowa</w:t>
      </w:r>
      <w:r w:rsidRPr="00961B82">
        <w:t xml:space="preserve"> nr 250 od przystanku osobowego Gdańsk Śródmieście do Rumi Janowo jest zarządzana przez PKP SKM w Trójmieście Sp. z o.o. Zlokalizowana jest na terenie miast Gdańsk, Sopot, Gdynia i Rumia. Linia </w:t>
      </w:r>
      <w:r w:rsidR="00970399" w:rsidRPr="00961B82">
        <w:t xml:space="preserve">kolejowa </w:t>
      </w:r>
      <w:r w:rsidRPr="00961B82">
        <w:t xml:space="preserve">nr 250 jest linią pierwszorzędną, dwutorową i zelektryfikowaną o charakterze aglomeracyjnym i </w:t>
      </w:r>
      <w:r w:rsidRPr="00961B82">
        <w:lastRenderedPageBreak/>
        <w:t xml:space="preserve">przeznaczoną wyłącznie dla realizacji przewozów pasażerskich. Obecna długość linii kolejowej nr 250, w części znajdującej się w zarządzie SKM, tj. od przystanku osobowego Gdańsk Śródmieście do przystanku osobowego Rumia Janowo wynosi </w:t>
      </w:r>
      <w:smartTag w:uri="urn:schemas-microsoft-com:office:smarttags" w:element="metricconverter">
        <w:smartTagPr>
          <w:attr w:name="ProductID" w:val="32,652 km"/>
        </w:smartTagPr>
        <w:r w:rsidRPr="00961B82">
          <w:t>32,652 km</w:t>
        </w:r>
      </w:smartTag>
      <w:r w:rsidRPr="00961B82">
        <w:t xml:space="preserve">. </w:t>
      </w:r>
    </w:p>
    <w:p w:rsidR="00B15E5B" w:rsidRPr="00961B82" w:rsidRDefault="00B15E5B" w:rsidP="00A17934">
      <w:pPr>
        <w:ind w:left="1276" w:hanging="709"/>
      </w:pPr>
    </w:p>
    <w:p w:rsidR="00894606" w:rsidRPr="00961B82" w:rsidRDefault="00B15E5B" w:rsidP="00A17934">
      <w:pPr>
        <w:pStyle w:val="FSMW"/>
        <w:ind w:left="1276"/>
        <w:rPr>
          <w:sz w:val="22"/>
        </w:rPr>
      </w:pPr>
      <w:r w:rsidRPr="00961B82">
        <w:rPr>
          <w:sz w:val="22"/>
        </w:rPr>
        <w:t xml:space="preserve">W oparciu o Decyzję Prezesa Urzędu Transportu Kolejowego nr DZTI-WI-076-24/MK//2013 z dnia 29 listopada 2013r. </w:t>
      </w:r>
      <w:r w:rsidR="00E6677F" w:rsidRPr="00961B82">
        <w:rPr>
          <w:sz w:val="22"/>
        </w:rPr>
        <w:t>L</w:t>
      </w:r>
      <w:r w:rsidRPr="00961B82">
        <w:rPr>
          <w:sz w:val="22"/>
        </w:rPr>
        <w:t xml:space="preserve">inia kolejowa nr 250 z mocy przepisu art.25a ust.1 pkt.1 ustawy o transporcie kolejowym jest funkcjonalnie wydzielona z systemu kolei i przeznaczona </w:t>
      </w:r>
      <w:r w:rsidR="00970399" w:rsidRPr="00961B82">
        <w:rPr>
          <w:sz w:val="22"/>
        </w:rPr>
        <w:t xml:space="preserve">jest </w:t>
      </w:r>
      <w:r w:rsidRPr="00961B82">
        <w:rPr>
          <w:sz w:val="22"/>
        </w:rPr>
        <w:t>tylko na potrzeby pasażerskich przewozów lokalnych, tak więc nie stosuje się do niej rozdziału</w:t>
      </w:r>
      <w:r w:rsidR="006A74C5">
        <w:rPr>
          <w:sz w:val="22"/>
        </w:rPr>
        <w:t xml:space="preserve"> </w:t>
      </w:r>
      <w:r w:rsidRPr="00961B82">
        <w:rPr>
          <w:sz w:val="22"/>
        </w:rPr>
        <w:t>a ustawy o transporcie kolejowym i nie musi ona spełniać zasadniczych wymagań interoperacyjności stosowanych dla Transeuropejskiej Sieci Transportowej (TEN-T).</w:t>
      </w:r>
    </w:p>
    <w:p w:rsidR="002E3DD1" w:rsidRPr="00961B82" w:rsidRDefault="002E3DD1" w:rsidP="00A17934">
      <w:pPr>
        <w:pStyle w:val="FSMW"/>
        <w:ind w:left="1276"/>
        <w:rPr>
          <w:sz w:val="22"/>
        </w:rPr>
      </w:pPr>
    </w:p>
    <w:p w:rsidR="00A010AA" w:rsidRPr="00961B82" w:rsidRDefault="00A010AA" w:rsidP="00FA4FCD">
      <w:pPr>
        <w:numPr>
          <w:ilvl w:val="2"/>
          <w:numId w:val="36"/>
        </w:numPr>
        <w:ind w:left="1276" w:hanging="850"/>
        <w:rPr>
          <w:bCs/>
        </w:rPr>
      </w:pPr>
      <w:r w:rsidRPr="00961B82">
        <w:t>Lokalizacja obiektu</w:t>
      </w:r>
    </w:p>
    <w:p w:rsidR="002E3DD1" w:rsidRPr="00792DBF" w:rsidRDefault="002E3DD1" w:rsidP="00365291">
      <w:pPr>
        <w:ind w:left="1276"/>
        <w:rPr>
          <w:bCs/>
        </w:rPr>
      </w:pPr>
    </w:p>
    <w:p w:rsidR="007F6414" w:rsidRPr="00792DBF" w:rsidRDefault="007F6414" w:rsidP="007F6414">
      <w:pPr>
        <w:ind w:left="1276"/>
      </w:pPr>
      <w:r w:rsidRPr="00792DBF">
        <w:t xml:space="preserve">Stacja Gdynia </w:t>
      </w:r>
      <w:r w:rsidR="00E65FFE" w:rsidRPr="00792DBF">
        <w:t xml:space="preserve">Główna </w:t>
      </w:r>
      <w:r w:rsidRPr="00792DBF">
        <w:t xml:space="preserve">w obszarze zarządzanym przez SKM, zlokalizowana jest w ciągu linii kolejowej nr 250 </w:t>
      </w:r>
    </w:p>
    <w:p w:rsidR="00F023B1" w:rsidRPr="00792DBF" w:rsidRDefault="00F023B1" w:rsidP="00D057C7">
      <w:pPr>
        <w:spacing w:line="360" w:lineRule="auto"/>
        <w:ind w:left="1276"/>
        <w:rPr>
          <w:bCs/>
        </w:rPr>
      </w:pPr>
      <w:r w:rsidRPr="00792DBF">
        <w:rPr>
          <w:bCs/>
        </w:rPr>
        <w:t>Inwestycja obejmuje następujące działki:</w:t>
      </w:r>
      <w:r w:rsidR="006A74C5" w:rsidRPr="00792DBF">
        <w:rPr>
          <w:bCs/>
        </w:rPr>
        <w:t>2217 Obręb 0026 Gdynia Ś</w:t>
      </w:r>
      <w:r w:rsidR="00E75D40" w:rsidRPr="00792DBF">
        <w:rPr>
          <w:bCs/>
        </w:rPr>
        <w:t>ródmieście</w:t>
      </w:r>
      <w:r w:rsidR="005D52CD" w:rsidRPr="00792DBF">
        <w:rPr>
          <w:bCs/>
        </w:rPr>
        <w:t>.</w:t>
      </w:r>
    </w:p>
    <w:p w:rsidR="00A010AA" w:rsidRPr="00961B82" w:rsidRDefault="00940EF5" w:rsidP="005D52CD">
      <w:pPr>
        <w:ind w:left="1276"/>
        <w:rPr>
          <w:rFonts w:ascii="Times New Roman" w:hAnsi="Times New Roman"/>
          <w:lang w:eastAsia="pl-PL"/>
        </w:rPr>
      </w:pPr>
      <w:r w:rsidRPr="00792DBF">
        <w:rPr>
          <w:bCs/>
        </w:rPr>
        <w:t xml:space="preserve">Wykonawca jest zobowiązany do realizacji inwestycji we wskazanym obszarze, </w:t>
      </w:r>
    </w:p>
    <w:p w:rsidR="002E3DD1" w:rsidRPr="00961B82" w:rsidRDefault="002E3DD1" w:rsidP="00B15E5B">
      <w:pPr>
        <w:pStyle w:val="FSMW"/>
        <w:rPr>
          <w:rFonts w:ascii="Times New Roman" w:hAnsi="Times New Roman"/>
          <w:lang w:eastAsia="pl-PL"/>
        </w:rPr>
      </w:pPr>
    </w:p>
    <w:p w:rsidR="007A223E" w:rsidRPr="00961B82" w:rsidRDefault="00C0083B" w:rsidP="00BA3CFF">
      <w:pPr>
        <w:spacing w:line="360" w:lineRule="auto"/>
        <w:ind w:left="1276"/>
        <w:rPr>
          <w:lang w:eastAsia="pl-PL"/>
        </w:rPr>
      </w:pPr>
      <w:r>
        <w:rPr>
          <w:lang w:eastAsia="pl-PL"/>
        </w:rPr>
        <w:t>D</w:t>
      </w:r>
      <w:r w:rsidR="007A223E" w:rsidRPr="00961B82">
        <w:rPr>
          <w:lang w:eastAsia="pl-PL"/>
        </w:rPr>
        <w:t>ziałk</w:t>
      </w:r>
      <w:r w:rsidR="005D52CD">
        <w:rPr>
          <w:lang w:eastAsia="pl-PL"/>
        </w:rPr>
        <w:t>a</w:t>
      </w:r>
      <w:r w:rsidR="007A223E" w:rsidRPr="00961B82">
        <w:rPr>
          <w:lang w:eastAsia="pl-PL"/>
        </w:rPr>
        <w:t xml:space="preserve"> wchodząc</w:t>
      </w:r>
      <w:r w:rsidR="005D52CD">
        <w:rPr>
          <w:lang w:eastAsia="pl-PL"/>
        </w:rPr>
        <w:t>a</w:t>
      </w:r>
      <w:r w:rsidR="007A223E" w:rsidRPr="00961B82">
        <w:rPr>
          <w:lang w:eastAsia="pl-PL"/>
        </w:rPr>
        <w:t xml:space="preserve"> w zakres obszaru Projektu położon</w:t>
      </w:r>
      <w:r w:rsidR="005D52CD">
        <w:rPr>
          <w:lang w:eastAsia="pl-PL"/>
        </w:rPr>
        <w:t>a</w:t>
      </w:r>
      <w:r w:rsidR="00252833">
        <w:rPr>
          <w:lang w:eastAsia="pl-PL"/>
        </w:rPr>
        <w:t xml:space="preserve"> </w:t>
      </w:r>
      <w:r w:rsidR="005D52CD">
        <w:rPr>
          <w:lang w:eastAsia="pl-PL"/>
        </w:rPr>
        <w:t>jest</w:t>
      </w:r>
      <w:r w:rsidR="007A223E" w:rsidRPr="00961B82">
        <w:rPr>
          <w:lang w:eastAsia="pl-PL"/>
        </w:rPr>
        <w:t xml:space="preserve"> na terenie, dla którego nie obowiązuje miejscowy plan zagospodarowania przestrzennego. Przedmiotowy teren nie jest objęty obowiązkiem sporządzenia planu</w:t>
      </w:r>
      <w:r w:rsidR="005D52CD">
        <w:rPr>
          <w:strike/>
          <w:color w:val="00B0F0"/>
          <w:lang w:eastAsia="pl-PL"/>
        </w:rPr>
        <w:t>.</w:t>
      </w:r>
    </w:p>
    <w:p w:rsidR="002E3DD1" w:rsidRPr="00961B82" w:rsidRDefault="002E3DD1" w:rsidP="00BA3CFF">
      <w:pPr>
        <w:spacing w:line="360" w:lineRule="auto"/>
        <w:ind w:left="1276"/>
        <w:rPr>
          <w:lang w:eastAsia="pl-PL"/>
        </w:rPr>
      </w:pPr>
    </w:p>
    <w:p w:rsidR="00B15E5B" w:rsidRPr="00961B82" w:rsidRDefault="00B15E5B" w:rsidP="00FA4FCD">
      <w:pPr>
        <w:numPr>
          <w:ilvl w:val="2"/>
          <w:numId w:val="36"/>
        </w:numPr>
        <w:ind w:left="1276" w:hanging="850"/>
      </w:pPr>
      <w:bookmarkStart w:id="29" w:name="_Toc464228042"/>
      <w:bookmarkStart w:id="30" w:name="_Toc465244125"/>
      <w:r w:rsidRPr="00961B82">
        <w:t>Nawierzchnia torowa, rozjazdy</w:t>
      </w:r>
      <w:bookmarkEnd w:id="29"/>
      <w:bookmarkEnd w:id="30"/>
    </w:p>
    <w:p w:rsidR="002E3DD1" w:rsidRPr="00961B82" w:rsidRDefault="002E3DD1" w:rsidP="008C1206">
      <w:pPr>
        <w:ind w:left="0"/>
      </w:pPr>
    </w:p>
    <w:p w:rsidR="00BC4517" w:rsidRPr="00961B82" w:rsidRDefault="0047105D" w:rsidP="00AF00D7">
      <w:pPr>
        <w:ind w:left="1276"/>
      </w:pPr>
      <w:r w:rsidRPr="00961B82">
        <w:t>Tor nr  501</w:t>
      </w:r>
      <w:r w:rsidR="00BC4517" w:rsidRPr="00961B82">
        <w:t xml:space="preserve">: </w:t>
      </w:r>
      <w:r w:rsidRPr="00961B82">
        <w:t xml:space="preserve">szyny bezstykowe S-49,  podkłady </w:t>
      </w:r>
      <w:r w:rsidR="00C0083B" w:rsidRPr="006B6ACC">
        <w:t>betonowe</w:t>
      </w:r>
      <w:r w:rsidRPr="00961B82">
        <w:t>– przytwierdzenie typu „K</w:t>
      </w:r>
      <w:r w:rsidR="006A74C5">
        <w:t xml:space="preserve"> </w:t>
      </w:r>
      <w:r w:rsidR="00BC4517" w:rsidRPr="00961B82">
        <w:t>podsypka tłuczniowa 31,5 – 50,0 o grubości ok. 30-</w:t>
      </w:r>
      <w:smartTag w:uri="urn:schemas-microsoft-com:office:smarttags" w:element="metricconverter">
        <w:smartTagPr>
          <w:attr w:name="ProductID" w:val="35 cm"/>
        </w:smartTagPr>
        <w:r w:rsidR="00BC4517" w:rsidRPr="00961B82">
          <w:t>35 cm</w:t>
        </w:r>
      </w:smartTag>
      <w:r w:rsidR="00BC4517" w:rsidRPr="00961B82">
        <w:t>.</w:t>
      </w:r>
    </w:p>
    <w:p w:rsidR="00BC4517" w:rsidRPr="00961B82" w:rsidRDefault="00BC4517" w:rsidP="00970399">
      <w:pPr>
        <w:ind w:left="1276"/>
      </w:pPr>
      <w:r w:rsidRPr="00961B82">
        <w:t xml:space="preserve">Rok budowy 1990.Stan techniczny toru dostateczny -  podkłady wyeksploatowane, podsypka zanieczyszczona. </w:t>
      </w:r>
    </w:p>
    <w:p w:rsidR="00BC4517" w:rsidRPr="00C0083B" w:rsidRDefault="00BC4517" w:rsidP="00BC4517">
      <w:pPr>
        <w:ind w:left="1276"/>
        <w:rPr>
          <w:strike/>
          <w:color w:val="00B0F0"/>
        </w:rPr>
      </w:pPr>
      <w:r w:rsidRPr="00961B82">
        <w:t>Tor nr 502: tor bezstykowy, szyny bezstykowe S-4</w:t>
      </w:r>
      <w:r w:rsidR="00C0083B">
        <w:t>9</w:t>
      </w:r>
      <w:r w:rsidRPr="00961B82">
        <w:t xml:space="preserve"> z roku 1991 podkłady strunobetonowe., przytwierdzenie SB, podsypka tłuczniowa 31,5 – 50,0, grubości 30-</w:t>
      </w:r>
      <w:smartTag w:uri="urn:schemas-microsoft-com:office:smarttags" w:element="metricconverter">
        <w:smartTagPr>
          <w:attr w:name="ProductID" w:val="35 cm"/>
        </w:smartTagPr>
        <w:r w:rsidRPr="00961B82">
          <w:t>35 cm</w:t>
        </w:r>
      </w:smartTag>
      <w:r w:rsidRPr="00961B82">
        <w:t xml:space="preserve">, </w:t>
      </w:r>
    </w:p>
    <w:p w:rsidR="0047105D" w:rsidRPr="00961B82" w:rsidRDefault="00B27E07" w:rsidP="00AF00D7">
      <w:pPr>
        <w:ind w:left="1276"/>
      </w:pPr>
      <w:r w:rsidRPr="00961B82">
        <w:t xml:space="preserve">Stan techniczny  nawierzchni </w:t>
      </w:r>
      <w:r w:rsidR="00B77F8D" w:rsidRPr="00961B82">
        <w:t xml:space="preserve">- </w:t>
      </w:r>
      <w:r w:rsidRPr="00961B82">
        <w:t>dobry</w:t>
      </w:r>
      <w:r w:rsidR="00B77F8D" w:rsidRPr="00961B82">
        <w:t>.</w:t>
      </w:r>
    </w:p>
    <w:p w:rsidR="00CE2884" w:rsidRPr="00961B82" w:rsidRDefault="00CE2884" w:rsidP="00AF00D7">
      <w:pPr>
        <w:ind w:left="1276"/>
      </w:pPr>
    </w:p>
    <w:p w:rsidR="00B15E5B" w:rsidRPr="00961B82" w:rsidRDefault="00B15E5B" w:rsidP="00FA4FCD">
      <w:pPr>
        <w:numPr>
          <w:ilvl w:val="2"/>
          <w:numId w:val="36"/>
        </w:numPr>
        <w:ind w:left="1276" w:hanging="850"/>
      </w:pPr>
      <w:bookmarkStart w:id="31" w:name="_Toc464228043"/>
      <w:bookmarkStart w:id="32" w:name="_Toc465244126"/>
      <w:r w:rsidRPr="00961B82">
        <w:t>Podtorze i odwodnieni</w:t>
      </w:r>
      <w:bookmarkEnd w:id="31"/>
      <w:bookmarkEnd w:id="32"/>
      <w:r w:rsidR="00894606" w:rsidRPr="00961B82">
        <w:t>e</w:t>
      </w:r>
    </w:p>
    <w:p w:rsidR="00CE2884" w:rsidRPr="00961B82" w:rsidRDefault="00CE2884" w:rsidP="008C1206">
      <w:pPr>
        <w:ind w:left="1276"/>
      </w:pPr>
    </w:p>
    <w:p w:rsidR="00BC4517" w:rsidRPr="00961B82" w:rsidRDefault="00BC4517" w:rsidP="00BC4517">
      <w:pPr>
        <w:ind w:left="1276"/>
      </w:pPr>
      <w:r w:rsidRPr="00961B82">
        <w:t>Tor nr  501: warstwa filtracyjna z piasku, o grubości ok. 15-</w:t>
      </w:r>
      <w:smartTag w:uri="urn:schemas-microsoft-com:office:smarttags" w:element="metricconverter">
        <w:smartTagPr>
          <w:attr w:name="ProductID" w:val="20 cm"/>
        </w:smartTagPr>
        <w:r w:rsidRPr="00961B82">
          <w:t>20 cm</w:t>
        </w:r>
      </w:smartTag>
      <w:r w:rsidR="00B27E07" w:rsidRPr="00961B82">
        <w:t xml:space="preserve">, </w:t>
      </w:r>
      <w:r w:rsidRPr="00961B82">
        <w:t xml:space="preserve">pochylenie podtorza 3-5% </w:t>
      </w:r>
      <w:r w:rsidR="005D52CD">
        <w:t>na zewnątrz torowiska</w:t>
      </w:r>
      <w:r w:rsidR="00B27E07" w:rsidRPr="00961B82">
        <w:t>.</w:t>
      </w:r>
    </w:p>
    <w:p w:rsidR="00BC4517" w:rsidRPr="00961B82" w:rsidRDefault="00BC4517" w:rsidP="00BC4517">
      <w:pPr>
        <w:ind w:left="1276"/>
      </w:pPr>
      <w:r w:rsidRPr="00961B82">
        <w:lastRenderedPageBreak/>
        <w:t>Odwodnienie torowiska bezpośrednie</w:t>
      </w:r>
      <w:r w:rsidR="00B27E07" w:rsidRPr="00961B82">
        <w:t xml:space="preserve"> – do gruntu bez drenaży, Brak właściwego ukształtowania ławy torowiska – pobocza.</w:t>
      </w:r>
    </w:p>
    <w:p w:rsidR="00B27E07" w:rsidRPr="00961B82" w:rsidRDefault="00B27E07" w:rsidP="00B27E07">
      <w:pPr>
        <w:ind w:left="1276"/>
      </w:pPr>
      <w:r w:rsidRPr="00961B82">
        <w:t>Tor nr  502: warstwa filtracyjna z piasku,  o grubości ok. 15-</w:t>
      </w:r>
      <w:smartTag w:uri="urn:schemas-microsoft-com:office:smarttags" w:element="metricconverter">
        <w:smartTagPr>
          <w:attr w:name="ProductID" w:val="20 cm"/>
        </w:smartTagPr>
        <w:r w:rsidRPr="00961B82">
          <w:t>20 cm</w:t>
        </w:r>
      </w:smartTag>
      <w:r w:rsidRPr="00961B82">
        <w:t xml:space="preserve">, na  pochylenie podtorza 3-5% </w:t>
      </w:r>
      <w:r w:rsidR="005D52CD">
        <w:t>na zewnątrz torowiska</w:t>
      </w:r>
      <w:r w:rsidRPr="00961B82">
        <w:t>.</w:t>
      </w:r>
    </w:p>
    <w:p w:rsidR="00B27E07" w:rsidRPr="00961B82" w:rsidRDefault="00B27E07" w:rsidP="00B27E07">
      <w:pPr>
        <w:ind w:left="1276"/>
      </w:pPr>
      <w:r w:rsidRPr="00961B82">
        <w:t>Odwodnienie torowiska bezpośrednie – do gruntu.</w:t>
      </w:r>
    </w:p>
    <w:p w:rsidR="00BC4517" w:rsidRPr="00C0083B" w:rsidRDefault="00BE542A" w:rsidP="00BC4517">
      <w:pPr>
        <w:ind w:left="1276"/>
        <w:rPr>
          <w:strike/>
          <w:color w:val="00B0F0"/>
        </w:rPr>
      </w:pPr>
      <w:r w:rsidRPr="00961B82">
        <w:t>Obszar rozjazdów: pochylenie podtorza na zewnątrz torów 501 i 502 (3-5%), warstwa filtracyjna z piasku grubości ok. 15-</w:t>
      </w:r>
      <w:smartTag w:uri="urn:schemas-microsoft-com:office:smarttags" w:element="metricconverter">
        <w:smartTagPr>
          <w:attr w:name="ProductID" w:val="20 cm"/>
        </w:smartTagPr>
        <w:r w:rsidRPr="00961B82">
          <w:t>20 cm</w:t>
        </w:r>
      </w:smartTag>
      <w:r w:rsidRPr="00961B82">
        <w:t xml:space="preserve">, odwodnienie torowiska bezpośrednio do gruntu </w:t>
      </w:r>
      <w:r w:rsidR="00C240DB">
        <w:rPr>
          <w:strike/>
          <w:color w:val="00B0F0"/>
        </w:rPr>
        <w:t>.</w:t>
      </w:r>
    </w:p>
    <w:p w:rsidR="00CE2884" w:rsidRPr="00961B82" w:rsidRDefault="00CE2884" w:rsidP="00BC4517">
      <w:pPr>
        <w:ind w:left="1276"/>
      </w:pPr>
    </w:p>
    <w:p w:rsidR="00B15E5B" w:rsidRPr="00961B82" w:rsidRDefault="00B15E5B" w:rsidP="00FA4FCD">
      <w:pPr>
        <w:numPr>
          <w:ilvl w:val="2"/>
          <w:numId w:val="36"/>
        </w:numPr>
        <w:ind w:left="1276" w:hanging="850"/>
      </w:pPr>
      <w:bookmarkStart w:id="33" w:name="_Toc464228044"/>
      <w:bookmarkStart w:id="34" w:name="_Toc465244127"/>
      <w:r w:rsidRPr="00961B82">
        <w:t>Obiekty inżynieryjne.</w:t>
      </w:r>
      <w:bookmarkEnd w:id="33"/>
      <w:bookmarkEnd w:id="34"/>
    </w:p>
    <w:p w:rsidR="00CE2884" w:rsidRPr="00792DBF" w:rsidRDefault="00CE2884" w:rsidP="008C1206">
      <w:pPr>
        <w:ind w:left="1276"/>
      </w:pPr>
    </w:p>
    <w:p w:rsidR="006C00A9" w:rsidRPr="00792DBF" w:rsidRDefault="00C0083B" w:rsidP="006C00A9">
      <w:pPr>
        <w:ind w:left="1276"/>
        <w:rPr>
          <w:strike/>
        </w:rPr>
      </w:pPr>
      <w:r w:rsidRPr="00792DBF">
        <w:t xml:space="preserve">Wiadukt kolejowy w km </w:t>
      </w:r>
      <w:r w:rsidR="00D93CA7" w:rsidRPr="00792DBF">
        <w:t>19,576 konstrukcja żelbetowa nad ul Piłsudskiego.</w:t>
      </w:r>
    </w:p>
    <w:p w:rsidR="00CE2884" w:rsidRPr="00D93CA7" w:rsidRDefault="00CE2884" w:rsidP="00252833">
      <w:pPr>
        <w:ind w:left="0"/>
        <w:rPr>
          <w:strike/>
          <w:color w:val="00B0F0"/>
        </w:rPr>
      </w:pPr>
    </w:p>
    <w:p w:rsidR="00B15E5B" w:rsidRPr="00961B82" w:rsidRDefault="00B15E5B" w:rsidP="00FA4FCD">
      <w:pPr>
        <w:numPr>
          <w:ilvl w:val="2"/>
          <w:numId w:val="36"/>
        </w:numPr>
        <w:ind w:left="1276" w:hanging="850"/>
      </w:pPr>
      <w:bookmarkStart w:id="35" w:name="_Toc464228046"/>
      <w:bookmarkStart w:id="36" w:name="_Toc465244129"/>
      <w:r w:rsidRPr="00961B82">
        <w:t>Sterowanie ruchem kolejowym</w:t>
      </w:r>
      <w:bookmarkEnd w:id="35"/>
      <w:bookmarkEnd w:id="36"/>
    </w:p>
    <w:p w:rsidR="00CE2884" w:rsidRPr="00961B82" w:rsidRDefault="00CE2884" w:rsidP="008C1206">
      <w:pPr>
        <w:ind w:left="1276"/>
      </w:pPr>
    </w:p>
    <w:p w:rsidR="006110CC" w:rsidRPr="00792DBF" w:rsidRDefault="006110CC" w:rsidP="009B1BC0">
      <w:pPr>
        <w:ind w:left="1276"/>
      </w:pPr>
      <w:r w:rsidRPr="00792DBF">
        <w:t xml:space="preserve">W obrębie inwestycji (poza obszarem stacji) znajdują się urządzenia samoczynnej blokady liniowej wraz z kablami zasilającymi i sygnałowymi oraz urządzenia samoczynnego hamowania pociągów. </w:t>
      </w:r>
    </w:p>
    <w:p w:rsidR="00884217" w:rsidRPr="00792DBF" w:rsidRDefault="00210163" w:rsidP="009B1BC0">
      <w:pPr>
        <w:ind w:left="1276"/>
      </w:pPr>
      <w:r w:rsidRPr="00792DBF">
        <w:t>Na stacji znajdują się urządzenia sterowania ruchem kolejowym</w:t>
      </w:r>
      <w:r w:rsidR="006110CC" w:rsidRPr="00792DBF">
        <w:t>, oparte na systemie komputerowym WTUZ</w:t>
      </w:r>
      <w:r w:rsidR="006A74C5" w:rsidRPr="00792DBF">
        <w:t xml:space="preserve"> </w:t>
      </w:r>
      <w:r w:rsidR="0008008B" w:rsidRPr="00792DBF">
        <w:t>z systemem sterowania i kierowania ruchem kolejowym typu „ILTOR -2”,</w:t>
      </w:r>
      <w:r w:rsidR="00467E3E" w:rsidRPr="00792DBF">
        <w:t xml:space="preserve"> z </w:t>
      </w:r>
      <w:r w:rsidR="0008008B" w:rsidRPr="00792DBF">
        <w:t>licznikową kontrolą nie zajętości torów i rozjazdów typu FRAUSCHER.</w:t>
      </w:r>
      <w:r w:rsidR="006110CC" w:rsidRPr="00792DBF">
        <w:t xml:space="preserve"> Na stacji z</w:t>
      </w:r>
      <w:r w:rsidR="008C1206" w:rsidRPr="00792DBF">
        <w:t>najdują się rozjazdy wyposażone</w:t>
      </w:r>
      <w:r w:rsidR="006A74C5" w:rsidRPr="00792DBF">
        <w:t xml:space="preserve"> </w:t>
      </w:r>
      <w:r w:rsidR="006110CC" w:rsidRPr="00792DBF">
        <w:t>w</w:t>
      </w:r>
      <w:r w:rsidR="006A74C5" w:rsidRPr="00792DBF">
        <w:t xml:space="preserve"> </w:t>
      </w:r>
      <w:r w:rsidR="00834CC5" w:rsidRPr="00792DBF">
        <w:t xml:space="preserve">elektryczne </w:t>
      </w:r>
      <w:r w:rsidR="006110CC" w:rsidRPr="00792DBF">
        <w:t xml:space="preserve"> napędy </w:t>
      </w:r>
      <w:r w:rsidR="00834CC5" w:rsidRPr="00792DBF">
        <w:t>zwrotnicowe</w:t>
      </w:r>
      <w:r w:rsidR="006110CC" w:rsidRPr="00792DBF">
        <w:t xml:space="preserve"> typu</w:t>
      </w:r>
      <w:r w:rsidR="006A74C5" w:rsidRPr="00792DBF">
        <w:t xml:space="preserve"> </w:t>
      </w:r>
      <w:r w:rsidR="00834CC5" w:rsidRPr="00792DBF">
        <w:t>SIEMENS</w:t>
      </w:r>
      <w:r w:rsidR="006110CC" w:rsidRPr="00792DBF">
        <w:t xml:space="preserve"> S</w:t>
      </w:r>
      <w:r w:rsidR="006A74C5" w:rsidRPr="00792DBF">
        <w:t xml:space="preserve"> </w:t>
      </w:r>
      <w:r w:rsidR="006110CC" w:rsidRPr="00792DBF">
        <w:t>700 i semafory</w:t>
      </w:r>
      <w:r w:rsidR="006A74C5" w:rsidRPr="00792DBF">
        <w:t xml:space="preserve"> </w:t>
      </w:r>
      <w:r w:rsidR="0008008B" w:rsidRPr="00792DBF">
        <w:t>świetlne</w:t>
      </w:r>
      <w:r w:rsidR="006110CC" w:rsidRPr="00792DBF">
        <w:t xml:space="preserve">. Urządzenia serwerowe umieszczono w nastawni </w:t>
      </w:r>
      <w:r w:rsidR="00D93CA7" w:rsidRPr="00792DBF">
        <w:t>GG</w:t>
      </w:r>
      <w:r w:rsidR="006110CC" w:rsidRPr="00792DBF">
        <w:t>-SKM.</w:t>
      </w:r>
      <w:r w:rsidR="00A6197B" w:rsidRPr="00792DBF">
        <w:t xml:space="preserve"> Nastawnia umożliwia pracę lokalną</w:t>
      </w:r>
      <w:r w:rsidR="006A74C5" w:rsidRPr="00792DBF">
        <w:t xml:space="preserve"> </w:t>
      </w:r>
      <w:r w:rsidR="00881D35" w:rsidRPr="00792DBF">
        <w:t xml:space="preserve">jak i </w:t>
      </w:r>
      <w:r w:rsidR="00C678A0" w:rsidRPr="00792DBF">
        <w:t>w sposób zdalny z nastawni GG-SKM (Gdynia Główna) sterowanie</w:t>
      </w:r>
      <w:r w:rsidR="006A74C5" w:rsidRPr="00792DBF">
        <w:t xml:space="preserve"> </w:t>
      </w:r>
      <w:r w:rsidR="00881D35" w:rsidRPr="00792DBF">
        <w:t>obiektami OZS</w:t>
      </w:r>
      <w:r w:rsidR="006A74C5" w:rsidRPr="00792DBF">
        <w:t xml:space="preserve"> </w:t>
      </w:r>
      <w:r w:rsidR="00881D35" w:rsidRPr="00792DBF">
        <w:t>przez</w:t>
      </w:r>
      <w:r w:rsidR="006A74C5" w:rsidRPr="00792DBF">
        <w:t xml:space="preserve"> </w:t>
      </w:r>
      <w:r w:rsidR="00A6197B" w:rsidRPr="00792DBF">
        <w:t xml:space="preserve">dyżurnego ruchu w sytuacjach tego wymagających,. </w:t>
      </w:r>
    </w:p>
    <w:p w:rsidR="004F4F6D" w:rsidRPr="00961B82" w:rsidRDefault="004F4F6D" w:rsidP="00252833">
      <w:pPr>
        <w:ind w:left="0"/>
      </w:pPr>
    </w:p>
    <w:p w:rsidR="00CE2884" w:rsidRPr="00792DBF" w:rsidRDefault="00B15E5B" w:rsidP="00FA4FCD">
      <w:pPr>
        <w:numPr>
          <w:ilvl w:val="2"/>
          <w:numId w:val="36"/>
        </w:numPr>
        <w:ind w:left="1276" w:hanging="850"/>
      </w:pPr>
      <w:bookmarkStart w:id="37" w:name="_Toc464228047"/>
      <w:bookmarkStart w:id="38" w:name="_Toc465244130"/>
      <w:r w:rsidRPr="00792DBF">
        <w:t>Sieć trakcyjna</w:t>
      </w:r>
      <w:bookmarkEnd w:id="37"/>
      <w:bookmarkEnd w:id="38"/>
    </w:p>
    <w:p w:rsidR="002F1444" w:rsidRPr="00792DBF" w:rsidRDefault="00626786" w:rsidP="008C1206">
      <w:pPr>
        <w:ind w:left="1276"/>
      </w:pPr>
      <w:r w:rsidRPr="00792DBF">
        <w:t xml:space="preserve">Istniejąca sieć trakcyjna </w:t>
      </w:r>
      <w:r w:rsidR="002F1444" w:rsidRPr="00792DBF">
        <w:t xml:space="preserve">w obrębie </w:t>
      </w:r>
      <w:r w:rsidR="00C240DB" w:rsidRPr="00792DBF">
        <w:t>budowy</w:t>
      </w:r>
      <w:r w:rsidR="002F1444" w:rsidRPr="00792DBF">
        <w:t xml:space="preserve"> (sekcja L</w:t>
      </w:r>
      <w:r w:rsidR="00095C50" w:rsidRPr="00792DBF">
        <w:t>37</w:t>
      </w:r>
      <w:r w:rsidR="002F1444" w:rsidRPr="00792DBF">
        <w:t xml:space="preserve"> dla toru 501 i L3</w:t>
      </w:r>
      <w:r w:rsidR="00095C50" w:rsidRPr="00792DBF">
        <w:t>8</w:t>
      </w:r>
      <w:r w:rsidR="002F1444" w:rsidRPr="00792DBF">
        <w:t xml:space="preserve"> dla toru 502): sieć typu C-95-2C+C185, wywieszona na słupach stalowych posadowionych na fundamentach betonowych wylewanych, na podwieszeniach teownikowych, rok budowy 1953,</w:t>
      </w:r>
      <w:r w:rsidR="006110CC" w:rsidRPr="00792DBF">
        <w:t xml:space="preserve"> rok</w:t>
      </w:r>
      <w:r w:rsidR="002F1444" w:rsidRPr="00792DBF">
        <w:t xml:space="preserve"> modernizacji 198</w:t>
      </w:r>
      <w:r w:rsidR="00095C50" w:rsidRPr="00792DBF">
        <w:t>8</w:t>
      </w:r>
      <w:r w:rsidR="002F1444" w:rsidRPr="00792DBF">
        <w:t>.</w:t>
      </w:r>
      <w:bookmarkStart w:id="39" w:name="_Toc464228048"/>
      <w:bookmarkStart w:id="40" w:name="_Toc465244131"/>
    </w:p>
    <w:p w:rsidR="00CE2884" w:rsidRPr="00961B82" w:rsidRDefault="00CE2884" w:rsidP="00365291">
      <w:pPr>
        <w:ind w:left="1276"/>
      </w:pPr>
    </w:p>
    <w:p w:rsidR="00CE2884" w:rsidRPr="00961B82" w:rsidRDefault="00B15E5B" w:rsidP="00FA4FCD">
      <w:pPr>
        <w:numPr>
          <w:ilvl w:val="2"/>
          <w:numId w:val="36"/>
        </w:numPr>
        <w:ind w:left="1276" w:hanging="850"/>
      </w:pPr>
      <w:r w:rsidRPr="00961B82">
        <w:t>Elektroenergetyka niskiego napięcia</w:t>
      </w:r>
      <w:bookmarkEnd w:id="39"/>
      <w:bookmarkEnd w:id="40"/>
      <w:r w:rsidR="002F1444" w:rsidRPr="00961B82">
        <w:t>.</w:t>
      </w:r>
    </w:p>
    <w:p w:rsidR="00CE2884" w:rsidRPr="00961B82" w:rsidRDefault="00CE2884" w:rsidP="00365291">
      <w:pPr>
        <w:ind w:left="1276"/>
      </w:pPr>
    </w:p>
    <w:p w:rsidR="00884217" w:rsidRPr="00677BCA" w:rsidRDefault="002A5D39" w:rsidP="00C240DB">
      <w:pPr>
        <w:ind w:left="1276"/>
        <w:rPr>
          <w:strike/>
          <w:color w:val="00B0F0"/>
        </w:rPr>
      </w:pPr>
      <w:r w:rsidRPr="00961B82">
        <w:t xml:space="preserve">Zasilanie energetyczne wykonane jest z przyłącza. </w:t>
      </w:r>
      <w:r w:rsidR="009F1D8B" w:rsidRPr="00961B82">
        <w:t xml:space="preserve">W zakresie sterowania oświetleniem i EOR, linia kolejowa nr 250 wyposażona została w system </w:t>
      </w:r>
      <w:proofErr w:type="spellStart"/>
      <w:r w:rsidR="009F1D8B" w:rsidRPr="00961B82">
        <w:t>Dimac</w:t>
      </w:r>
      <w:proofErr w:type="spellEnd"/>
      <w:r w:rsidR="009F1D8B" w:rsidRPr="00961B82">
        <w:t>-Ek. System ten umożliwia sterowanie oświetleniem oraz ogrzewaniem rozjazdów. Centrala tego systemu zlokalizowana została w budynku Dworca Podmiejskiego w Gdyni Głównej</w:t>
      </w:r>
      <w:r w:rsidR="00F87032" w:rsidRPr="00961B82">
        <w:t>,</w:t>
      </w:r>
      <w:r w:rsidR="006A74C5">
        <w:t xml:space="preserve"> </w:t>
      </w:r>
      <w:r w:rsidR="0077624F" w:rsidRPr="00961B82">
        <w:t>n</w:t>
      </w:r>
      <w:r w:rsidR="009F1D8B" w:rsidRPr="00961B82">
        <w:t xml:space="preserve">atomiast każdy obiekt podłączony do systemu </w:t>
      </w:r>
      <w:proofErr w:type="spellStart"/>
      <w:r w:rsidR="009F1D8B" w:rsidRPr="00961B82">
        <w:t>Dimac</w:t>
      </w:r>
      <w:proofErr w:type="spellEnd"/>
      <w:r w:rsidR="009F1D8B" w:rsidRPr="00961B82">
        <w:t xml:space="preserve">-Ek </w:t>
      </w:r>
      <w:r w:rsidR="009F1D8B" w:rsidRPr="00961B82">
        <w:lastRenderedPageBreak/>
        <w:t>(przystanek, stacja) jest wyposażany indywidualnie w rozdziel</w:t>
      </w:r>
      <w:r w:rsidR="00416DA9" w:rsidRPr="00961B82">
        <w:t xml:space="preserve">nicę sterującą, </w:t>
      </w:r>
      <w:r w:rsidR="009F1D8B" w:rsidRPr="00961B82">
        <w:t xml:space="preserve"> w tym w sterownik służący </w:t>
      </w:r>
      <w:r w:rsidR="0077624F" w:rsidRPr="00961B82">
        <w:t xml:space="preserve">do </w:t>
      </w:r>
      <w:r w:rsidR="009F1D8B" w:rsidRPr="00961B82">
        <w:t>dwustronnej komunikacji z centralą</w:t>
      </w:r>
      <w:r w:rsidR="00C240DB">
        <w:rPr>
          <w:strike/>
          <w:color w:val="00B0F0"/>
        </w:rPr>
        <w:t>.</w:t>
      </w:r>
    </w:p>
    <w:p w:rsidR="00CE2884" w:rsidRPr="00677BCA" w:rsidRDefault="00CE2884" w:rsidP="00AF00D7">
      <w:pPr>
        <w:ind w:left="1276"/>
        <w:rPr>
          <w:strike/>
          <w:color w:val="00B0F0"/>
        </w:rPr>
      </w:pPr>
    </w:p>
    <w:p w:rsidR="00B15E5B" w:rsidRPr="00961B82" w:rsidRDefault="00B15E5B" w:rsidP="00FA4FCD">
      <w:pPr>
        <w:numPr>
          <w:ilvl w:val="2"/>
          <w:numId w:val="36"/>
        </w:numPr>
        <w:ind w:left="1276" w:hanging="850"/>
      </w:pPr>
      <w:bookmarkStart w:id="41" w:name="_Toc464228049"/>
      <w:bookmarkStart w:id="42" w:name="_Toc465244132"/>
      <w:r w:rsidRPr="00961B82">
        <w:t>Teletechnika</w:t>
      </w:r>
      <w:bookmarkEnd w:id="41"/>
      <w:bookmarkEnd w:id="42"/>
    </w:p>
    <w:p w:rsidR="00CE2884" w:rsidRPr="00677BCA" w:rsidRDefault="00CE2884" w:rsidP="00D35077">
      <w:pPr>
        <w:ind w:left="1276"/>
        <w:rPr>
          <w:strike/>
          <w:color w:val="00B0F0"/>
        </w:rPr>
      </w:pPr>
    </w:p>
    <w:p w:rsidR="008A38AC" w:rsidRPr="00792DBF" w:rsidRDefault="00677BCA" w:rsidP="004B614F">
      <w:pPr>
        <w:suppressAutoHyphens/>
        <w:ind w:left="1276"/>
      </w:pPr>
      <w:r w:rsidRPr="00792DBF">
        <w:t>Obok torów</w:t>
      </w:r>
      <w:r w:rsidR="006A74C5" w:rsidRPr="00792DBF">
        <w:t xml:space="preserve"> </w:t>
      </w:r>
      <w:r w:rsidR="008A38AC" w:rsidRPr="00792DBF">
        <w:t xml:space="preserve">został ułożony  światłowód </w:t>
      </w:r>
      <w:proofErr w:type="spellStart"/>
      <w:r w:rsidR="008A38AC" w:rsidRPr="00792DBF">
        <w:t>jedno</w:t>
      </w:r>
      <w:r w:rsidR="0077624F" w:rsidRPr="00792DBF">
        <w:t>modowy</w:t>
      </w:r>
      <w:proofErr w:type="spellEnd"/>
      <w:r w:rsidR="008A38AC" w:rsidRPr="00792DBF">
        <w:t xml:space="preserve"> 60J oraz 50</w:t>
      </w:r>
      <w:r w:rsidR="0077624F" w:rsidRPr="00792DBF">
        <w:t>-</w:t>
      </w:r>
      <w:r w:rsidR="008A38AC" w:rsidRPr="00792DBF">
        <w:t>parowy kabel teletechniczny SKM. Kabel światłowodowy jest częścią szkieletowego połączenia optycznego, biegnąc</w:t>
      </w:r>
      <w:r w:rsidR="00D35077" w:rsidRPr="00792DBF">
        <w:t xml:space="preserve">ego pomiędzy kolejnymi stacjami </w:t>
      </w:r>
      <w:r w:rsidR="008A38AC" w:rsidRPr="00792DBF">
        <w:t>i przystankami SKM. Główny punkt rozdzielczy stanowi szafa zewnętrzna systemów teletechnicznych</w:t>
      </w:r>
      <w:r w:rsidR="00856B3C" w:rsidRPr="00792DBF">
        <w:t xml:space="preserve">, w której znajdują się przełącznice światłowodowe, </w:t>
      </w:r>
      <w:r w:rsidR="008D57B1" w:rsidRPr="00792DBF">
        <w:t xml:space="preserve">z rozszytym światłowodem </w:t>
      </w:r>
      <w:r w:rsidR="002A7589" w:rsidRPr="00792DBF">
        <w:t>szkieletowym oraz zakończenia kabla teletechnicznego (TKM).</w:t>
      </w:r>
    </w:p>
    <w:p w:rsidR="0064241A" w:rsidRPr="00792DBF" w:rsidRDefault="00677BCA" w:rsidP="00677BCA">
      <w:pPr>
        <w:ind w:left="1276"/>
        <w:jc w:val="left"/>
        <w:rPr>
          <w:u w:val="single"/>
        </w:rPr>
      </w:pPr>
      <w:r w:rsidRPr="00792DBF">
        <w:rPr>
          <w:strike/>
        </w:rPr>
        <w:t xml:space="preserve">W </w:t>
      </w:r>
      <w:r w:rsidRPr="00792DBF">
        <w:t>pobliżu istniejących rozjazdów</w:t>
      </w:r>
      <w:r w:rsidR="00AF00D7" w:rsidRPr="00792DBF">
        <w:t xml:space="preserve"> zlokalizowana jest s</w:t>
      </w:r>
      <w:r w:rsidR="00884217" w:rsidRPr="00792DBF">
        <w:t>zafa zewnętrzna systemów teletechnicznych</w:t>
      </w:r>
      <w:r w:rsidR="00AF00D7" w:rsidRPr="00792DBF">
        <w:rPr>
          <w:b/>
        </w:rPr>
        <w:t>.</w:t>
      </w:r>
      <w:r w:rsidR="006A74C5" w:rsidRPr="00792DBF">
        <w:rPr>
          <w:b/>
        </w:rPr>
        <w:t xml:space="preserve"> </w:t>
      </w:r>
      <w:r w:rsidR="002A7589" w:rsidRPr="00792DBF">
        <w:t xml:space="preserve">Szafa posiada przełącznik światłowodowy </w:t>
      </w:r>
      <w:proofErr w:type="spellStart"/>
      <w:r w:rsidR="002A7589" w:rsidRPr="00792DBF">
        <w:t>jedno</w:t>
      </w:r>
      <w:r w:rsidR="0077624F" w:rsidRPr="00792DBF">
        <w:t>modowy</w:t>
      </w:r>
      <w:proofErr w:type="spellEnd"/>
      <w:r w:rsidR="002A7589" w:rsidRPr="00792DBF">
        <w:t xml:space="preserve"> 12J i miedziany 10</w:t>
      </w:r>
      <w:r w:rsidR="0077624F" w:rsidRPr="00792DBF">
        <w:t>-</w:t>
      </w:r>
      <w:r w:rsidR="002A7589" w:rsidRPr="00792DBF">
        <w:t>parowy z obiektem OZS G</w:t>
      </w:r>
      <w:r w:rsidR="00841643" w:rsidRPr="00792DBF">
        <w:t>G</w:t>
      </w:r>
      <w:r w:rsidR="002A7589" w:rsidRPr="00792DBF">
        <w:t>-SKM. W obrębie stacji zlokalizowany jest obiekt zdalnego sterowania G</w:t>
      </w:r>
      <w:r w:rsidR="00841643" w:rsidRPr="00792DBF">
        <w:t>G</w:t>
      </w:r>
      <w:r w:rsidR="002A7589" w:rsidRPr="00792DBF">
        <w:t xml:space="preserve">-SKM, w którym znajdują się </w:t>
      </w:r>
      <w:r w:rsidR="00234867" w:rsidRPr="00792DBF">
        <w:t xml:space="preserve">urządzenia bezprzewodowej łączności kolejowej i urządzenia </w:t>
      </w:r>
      <w:proofErr w:type="spellStart"/>
      <w:r w:rsidR="00234867" w:rsidRPr="00792DBF">
        <w:t>srk</w:t>
      </w:r>
      <w:proofErr w:type="spellEnd"/>
      <w:r w:rsidR="00F26506" w:rsidRPr="00792DBF">
        <w:t>.</w:t>
      </w:r>
    </w:p>
    <w:p w:rsidR="001E2770" w:rsidRPr="00792DBF" w:rsidRDefault="00B15E5B" w:rsidP="00FA4FCD">
      <w:pPr>
        <w:numPr>
          <w:ilvl w:val="2"/>
          <w:numId w:val="36"/>
        </w:numPr>
        <w:tabs>
          <w:tab w:val="left" w:pos="1276"/>
        </w:tabs>
        <w:ind w:left="851" w:hanging="425"/>
      </w:pPr>
      <w:bookmarkStart w:id="43" w:name="_Toc464228050"/>
      <w:bookmarkStart w:id="44" w:name="_Toc465244133"/>
      <w:r w:rsidRPr="00792DBF">
        <w:t>Instalacje wodno-kanalizacyjne</w:t>
      </w:r>
      <w:bookmarkEnd w:id="43"/>
      <w:bookmarkEnd w:id="44"/>
    </w:p>
    <w:p w:rsidR="004B614F" w:rsidRPr="00961B82" w:rsidRDefault="004B614F" w:rsidP="004B614F">
      <w:pPr>
        <w:ind w:left="1276"/>
      </w:pPr>
      <w:r w:rsidRPr="00792DBF">
        <w:t xml:space="preserve">W </w:t>
      </w:r>
      <w:r w:rsidR="00157FF5" w:rsidRPr="00792DBF">
        <w:t>rejonie</w:t>
      </w:r>
      <w:r w:rsidR="00F63905" w:rsidRPr="00792DBF">
        <w:t xml:space="preserve"> brak kanalizacji</w:t>
      </w:r>
      <w:r w:rsidRPr="00792DBF">
        <w:t xml:space="preserve"> deszczow</w:t>
      </w:r>
      <w:r w:rsidR="00F63905" w:rsidRPr="00792DBF">
        <w:t xml:space="preserve">ej, woda deszczowa odprowadzana jest </w:t>
      </w:r>
      <w:r w:rsidR="000C3E65" w:rsidRPr="00792DBF">
        <w:t>powierzchniowo i do gruntu</w:t>
      </w:r>
      <w:r w:rsidR="00F63905" w:rsidRPr="00961B82">
        <w:t>.</w:t>
      </w:r>
      <w:r w:rsidR="00567497">
        <w:t xml:space="preserve"> </w:t>
      </w:r>
      <w:r w:rsidR="00F63905" w:rsidRPr="00961B82">
        <w:t>Brak również instalacji wod</w:t>
      </w:r>
      <w:r w:rsidR="0037138A" w:rsidRPr="00961B82">
        <w:t>no</w:t>
      </w:r>
      <w:r w:rsidR="00F63905" w:rsidRPr="00961B82">
        <w:t>-kan</w:t>
      </w:r>
      <w:r w:rsidR="0037138A" w:rsidRPr="00961B82">
        <w:t>alizacyjnej</w:t>
      </w:r>
      <w:r w:rsidR="00F63905" w:rsidRPr="00961B82">
        <w:t>.</w:t>
      </w:r>
    </w:p>
    <w:p w:rsidR="001E2770" w:rsidRPr="00961B82" w:rsidRDefault="001E2770" w:rsidP="00AF00D7">
      <w:pPr>
        <w:ind w:left="1276"/>
      </w:pPr>
    </w:p>
    <w:p w:rsidR="00B15E5B" w:rsidRPr="00961B82" w:rsidRDefault="00B15E5B" w:rsidP="00FA4FCD">
      <w:pPr>
        <w:pStyle w:val="Nagwek10"/>
        <w:numPr>
          <w:ilvl w:val="1"/>
          <w:numId w:val="36"/>
        </w:numPr>
        <w:spacing w:before="60"/>
        <w:ind w:left="992" w:hanging="567"/>
        <w:rPr>
          <w:sz w:val="22"/>
          <w:szCs w:val="22"/>
          <w:lang w:val="pl-PL"/>
        </w:rPr>
      </w:pPr>
      <w:bookmarkStart w:id="45" w:name="_Toc465244150"/>
      <w:bookmarkStart w:id="46" w:name="_Toc502830134"/>
      <w:bookmarkStart w:id="47" w:name="_Toc464228064"/>
      <w:r w:rsidRPr="00961B82">
        <w:rPr>
          <w:sz w:val="22"/>
          <w:szCs w:val="22"/>
          <w:lang w:val="pl-PL"/>
        </w:rPr>
        <w:t>Uwarunkowania ogólne, ryzyko i odpowiedzialność</w:t>
      </w:r>
      <w:bookmarkEnd w:id="45"/>
      <w:bookmarkEnd w:id="46"/>
    </w:p>
    <w:p w:rsidR="001E2770" w:rsidRPr="00961B82" w:rsidRDefault="001E2770" w:rsidP="00432EC4"/>
    <w:p w:rsidR="00B15E5B" w:rsidRPr="00961B82" w:rsidRDefault="00B15E5B" w:rsidP="00FA4FCD">
      <w:pPr>
        <w:numPr>
          <w:ilvl w:val="2"/>
          <w:numId w:val="36"/>
        </w:numPr>
        <w:ind w:hanging="1068"/>
      </w:pPr>
      <w:r w:rsidRPr="00961B82">
        <w:t>Dla celów opracowania oferty i realizacji zadania objętego niniejszym zamówieniem Wykonawca jest zobowiązany uwzględnić ryzyko oraz zagrożenia z niego wynikające. W tym przypadku jest to m.in.:</w:t>
      </w:r>
    </w:p>
    <w:p w:rsidR="00B15E5B" w:rsidRPr="00961B82" w:rsidRDefault="00B15E5B" w:rsidP="00C13A1C">
      <w:pPr>
        <w:pStyle w:val="Akapitzlist1"/>
        <w:numPr>
          <w:ilvl w:val="0"/>
          <w:numId w:val="15"/>
        </w:numPr>
        <w:tabs>
          <w:tab w:val="left" w:pos="1540"/>
        </w:tabs>
        <w:ind w:hanging="295"/>
      </w:pPr>
      <w:r w:rsidRPr="00961B82">
        <w:t>ograniczony czas realizacji,</w:t>
      </w:r>
    </w:p>
    <w:p w:rsidR="00B15E5B" w:rsidRPr="00961B82" w:rsidRDefault="00B15E5B" w:rsidP="00C13A1C">
      <w:pPr>
        <w:pStyle w:val="Akapitzlist1"/>
        <w:numPr>
          <w:ilvl w:val="0"/>
          <w:numId w:val="15"/>
        </w:numPr>
        <w:tabs>
          <w:tab w:val="left" w:pos="1540"/>
        </w:tabs>
        <w:ind w:hanging="295"/>
      </w:pPr>
      <w:r w:rsidRPr="00961B82">
        <w:t>długi czas pozyskiwania warunków, opinii, uzgodnień, pozwoleń itp.,</w:t>
      </w:r>
    </w:p>
    <w:p w:rsidR="00B15E5B" w:rsidRPr="00961B82" w:rsidRDefault="00B15E5B" w:rsidP="00C13A1C">
      <w:pPr>
        <w:pStyle w:val="Akapitzlist1"/>
        <w:numPr>
          <w:ilvl w:val="0"/>
          <w:numId w:val="15"/>
        </w:numPr>
        <w:tabs>
          <w:tab w:val="left" w:pos="1540"/>
        </w:tabs>
        <w:ind w:hanging="295"/>
      </w:pPr>
      <w:r w:rsidRPr="00961B82">
        <w:t>konieczność dostosowania się przez Wykonawcę do zaplanowanych przez Zamawiającego zamknięć torowych,</w:t>
      </w:r>
    </w:p>
    <w:p w:rsidR="00B15E5B" w:rsidRPr="00961B82" w:rsidRDefault="00B15E5B" w:rsidP="00C13A1C">
      <w:pPr>
        <w:pStyle w:val="Akapitzlist1"/>
        <w:numPr>
          <w:ilvl w:val="0"/>
          <w:numId w:val="15"/>
        </w:numPr>
        <w:tabs>
          <w:tab w:val="left" w:pos="1540"/>
        </w:tabs>
        <w:ind w:hanging="295"/>
      </w:pPr>
      <w:r w:rsidRPr="00961B82">
        <w:t xml:space="preserve">prowadzenie prac budowlanych na czynnym obiekcie </w:t>
      </w:r>
      <w:r w:rsidRPr="006B6ACC">
        <w:t>(</w:t>
      </w:r>
      <w:r w:rsidR="00157FF5" w:rsidRPr="006B6ACC">
        <w:t>stacja</w:t>
      </w:r>
      <w:r w:rsidR="00567497">
        <w:rPr>
          <w:color w:val="FF0000"/>
        </w:rPr>
        <w:t xml:space="preserve"> </w:t>
      </w:r>
      <w:r w:rsidRPr="00961B82">
        <w:t>nie może zostać wyłączon</w:t>
      </w:r>
      <w:r w:rsidR="00157FF5">
        <w:t>a</w:t>
      </w:r>
      <w:r w:rsidRPr="00961B82">
        <w:t xml:space="preserve"> z użytkowania w trakcie prowadzenia prac),</w:t>
      </w:r>
    </w:p>
    <w:p w:rsidR="00B15E5B" w:rsidRPr="00961B82" w:rsidRDefault="00B15E5B" w:rsidP="00C13A1C">
      <w:pPr>
        <w:pStyle w:val="Akapitzlist1"/>
        <w:numPr>
          <w:ilvl w:val="0"/>
          <w:numId w:val="15"/>
        </w:numPr>
        <w:tabs>
          <w:tab w:val="left" w:pos="1540"/>
        </w:tabs>
        <w:ind w:hanging="295"/>
      </w:pPr>
      <w:r w:rsidRPr="00961B82">
        <w:t>konieczność dokonania szczegółowych oględzin i inwentaryzacji, zmierzających do określenia zakresu robót koniecznych do wykonania w ramach inwestycji,</w:t>
      </w:r>
    </w:p>
    <w:p w:rsidR="00253FF8" w:rsidRPr="00961B82" w:rsidRDefault="00B15E5B" w:rsidP="00253FF8">
      <w:pPr>
        <w:pStyle w:val="Akapitzlist1"/>
        <w:numPr>
          <w:ilvl w:val="0"/>
          <w:numId w:val="15"/>
        </w:numPr>
        <w:tabs>
          <w:tab w:val="left" w:pos="1540"/>
        </w:tabs>
        <w:ind w:hanging="295"/>
      </w:pPr>
      <w:r w:rsidRPr="00961B82">
        <w:t>ewentualne zmiany, które mogą wystąpić w przepisach lub wystąpiły, a nie są uwzględnione w obecnie użytkowanym obiekcie i muszą być spełnione w wyniku sporządzenia dokumentacji projektowej dla realizowanego przedmiotu zamówieni</w:t>
      </w:r>
      <w:r w:rsidR="00253FF8" w:rsidRPr="00961B82">
        <w:t>a</w:t>
      </w:r>
      <w:r w:rsidR="00256AD8" w:rsidRPr="00961B82">
        <w:t>,</w:t>
      </w:r>
    </w:p>
    <w:p w:rsidR="00B15E5B" w:rsidRPr="00C240DB" w:rsidRDefault="00253FF8" w:rsidP="00B15E5B">
      <w:pPr>
        <w:pStyle w:val="Akapitzlist1"/>
        <w:numPr>
          <w:ilvl w:val="0"/>
          <w:numId w:val="15"/>
        </w:numPr>
        <w:tabs>
          <w:tab w:val="left" w:pos="1540"/>
        </w:tabs>
        <w:ind w:left="1276" w:hanging="295"/>
      </w:pPr>
      <w:r w:rsidRPr="00961B82">
        <w:t xml:space="preserve"> konieczność ścisłej współpracy zarówno na etapie</w:t>
      </w:r>
      <w:r w:rsidR="00A12225" w:rsidRPr="00961B82">
        <w:t xml:space="preserve"> projektowania jak i </w:t>
      </w:r>
      <w:r w:rsidRPr="00961B82">
        <w:t xml:space="preserve">realizacji prac </w:t>
      </w:r>
      <w:r w:rsidRPr="006B6ACC">
        <w:t>z</w:t>
      </w:r>
      <w:r w:rsidR="00567497" w:rsidRPr="006B6ACC">
        <w:t xml:space="preserve"> </w:t>
      </w:r>
      <w:r w:rsidR="00157FF5" w:rsidRPr="006B6ACC">
        <w:t>Zamawiającym</w:t>
      </w:r>
      <w:r w:rsidR="00567497">
        <w:rPr>
          <w:color w:val="FF0000"/>
        </w:rPr>
        <w:t xml:space="preserve"> </w:t>
      </w:r>
      <w:r w:rsidR="00567497">
        <w:t>z</w:t>
      </w:r>
      <w:r w:rsidR="00B15E5B" w:rsidRPr="00C240DB">
        <w:t xml:space="preserve">musza to Wykonawcę do szczegółowej staranności przy </w:t>
      </w:r>
      <w:r w:rsidR="00B15E5B" w:rsidRPr="00C240DB">
        <w:lastRenderedPageBreak/>
        <w:t>opracowywaniu oferty, harmonogramu robót oraz zwracania szczególnej uwagi na dokładną koordynacje zadań. Dlatego Zamawiający przed opracowaniem i złożeniem oferty przez Wykonawcę rekomenduje, aby Wykonawca przeprowadził wizję lokalną obiektów stanowiących przedmiot zamówienia. Ponadto, Wykonawca powinien przedsięwziąć wszelkie konieczne kroki zmierzające do wyjaśnienia wątpliwości powstających w trakcie realizacji zadania tak, aby doprowadzić do uniknięcia jakichkolwiek opóźnień. Wszystkie problemy, które mogą stworzyć ryzyko opóźnienia</w:t>
      </w:r>
      <w:r w:rsidR="0037138A" w:rsidRPr="00C240DB">
        <w:t>,</w:t>
      </w:r>
      <w:r w:rsidR="00B15E5B" w:rsidRPr="00C240DB">
        <w:t xml:space="preserve"> powinny być niezwłocznie przedstawione Zamawiającemu.</w:t>
      </w:r>
    </w:p>
    <w:p w:rsidR="001E2770" w:rsidRPr="00961B82" w:rsidRDefault="001E2770" w:rsidP="00B15E5B">
      <w:pPr>
        <w:pStyle w:val="FSMW"/>
        <w:ind w:left="1276"/>
        <w:rPr>
          <w:sz w:val="22"/>
        </w:rPr>
      </w:pPr>
    </w:p>
    <w:p w:rsidR="00B15E5B" w:rsidRPr="00961B82" w:rsidRDefault="00B15E5B" w:rsidP="00FA4FCD">
      <w:pPr>
        <w:numPr>
          <w:ilvl w:val="2"/>
          <w:numId w:val="36"/>
        </w:numPr>
        <w:ind w:left="1276" w:hanging="850"/>
      </w:pPr>
      <w:r w:rsidRPr="00961B82">
        <w:t>Wykonawca zobowiązany jest zapewnić Zamawiającemu dostęp do wszystkich bieżących informacji i dokumentów, które mogą posłużyć ocenie postępu prac, wskazać istniejące lub mogące zaistnieć ryzyko.</w:t>
      </w:r>
    </w:p>
    <w:p w:rsidR="001E2770" w:rsidRPr="00961B82" w:rsidRDefault="001E2770" w:rsidP="00365291">
      <w:pPr>
        <w:ind w:left="1276"/>
      </w:pPr>
    </w:p>
    <w:p w:rsidR="00B15E5B" w:rsidRDefault="00B15E5B" w:rsidP="00FA4FCD">
      <w:pPr>
        <w:numPr>
          <w:ilvl w:val="2"/>
          <w:numId w:val="36"/>
        </w:numPr>
        <w:ind w:left="1276" w:hanging="850"/>
      </w:pPr>
      <w:r w:rsidRPr="00961B82">
        <w:t>W okresie  realizacji zamówienia Wykonawca jest zobowiązany niezwłocznie zgłaszać Zamawiającemu opóźnienia w realizacji prac wraz z propozycją rozwiązania zaistniałych trudności.</w:t>
      </w:r>
    </w:p>
    <w:p w:rsidR="00916D0F" w:rsidRPr="00961B82" w:rsidRDefault="00916D0F" w:rsidP="00252833">
      <w:pPr>
        <w:ind w:left="0"/>
      </w:pPr>
    </w:p>
    <w:p w:rsidR="00B15E5B" w:rsidRPr="00961B82" w:rsidRDefault="00B15E5B" w:rsidP="00FA4FCD">
      <w:pPr>
        <w:numPr>
          <w:ilvl w:val="2"/>
          <w:numId w:val="36"/>
        </w:numPr>
        <w:ind w:left="1276" w:hanging="850"/>
      </w:pPr>
      <w:r w:rsidRPr="00961B82">
        <w:t>Wykonawca ponosi całkowitą odpowiedzialność za następstwa realizacji zamówienia w zakresie:</w:t>
      </w:r>
    </w:p>
    <w:p w:rsidR="00B15E5B" w:rsidRPr="00961B82" w:rsidRDefault="00B15E5B" w:rsidP="00C13A1C">
      <w:pPr>
        <w:pStyle w:val="Akapitzlist1"/>
        <w:numPr>
          <w:ilvl w:val="0"/>
          <w:numId w:val="15"/>
        </w:numPr>
        <w:tabs>
          <w:tab w:val="left" w:pos="1540"/>
        </w:tabs>
        <w:ind w:hanging="295"/>
      </w:pPr>
      <w:r w:rsidRPr="00961B82">
        <w:t>realizacji i koordynacji wszystkich opracowań projektowych,</w:t>
      </w:r>
    </w:p>
    <w:p w:rsidR="00B15E5B" w:rsidRPr="00961B82" w:rsidRDefault="00B15E5B" w:rsidP="00C13A1C">
      <w:pPr>
        <w:pStyle w:val="Akapitzlist1"/>
        <w:numPr>
          <w:ilvl w:val="0"/>
          <w:numId w:val="15"/>
        </w:numPr>
        <w:tabs>
          <w:tab w:val="left" w:pos="1540"/>
        </w:tabs>
        <w:ind w:hanging="295"/>
      </w:pPr>
      <w:r w:rsidRPr="00961B82">
        <w:t>rozwiązań projektowych,</w:t>
      </w:r>
    </w:p>
    <w:p w:rsidR="00B15E5B" w:rsidRPr="00961B82" w:rsidRDefault="00B15E5B" w:rsidP="00C13A1C">
      <w:pPr>
        <w:pStyle w:val="Akapitzlist1"/>
        <w:numPr>
          <w:ilvl w:val="0"/>
          <w:numId w:val="15"/>
        </w:numPr>
        <w:tabs>
          <w:tab w:val="left" w:pos="1540"/>
        </w:tabs>
        <w:ind w:hanging="295"/>
      </w:pPr>
      <w:r w:rsidRPr="00961B82">
        <w:t>organizacji, koordynacji i wykonania robót budowlano-montażowych,</w:t>
      </w:r>
    </w:p>
    <w:p w:rsidR="00B15E5B" w:rsidRPr="00961B82" w:rsidRDefault="00B15E5B" w:rsidP="00C13A1C">
      <w:pPr>
        <w:pStyle w:val="Akapitzlist1"/>
        <w:numPr>
          <w:ilvl w:val="0"/>
          <w:numId w:val="15"/>
        </w:numPr>
        <w:tabs>
          <w:tab w:val="left" w:pos="1540"/>
        </w:tabs>
        <w:ind w:hanging="295"/>
      </w:pPr>
      <w:r w:rsidRPr="00961B82">
        <w:t>zabezpieczenia interesów Zamawiającego w stosunku do osób trzecich,</w:t>
      </w:r>
    </w:p>
    <w:p w:rsidR="00B15E5B" w:rsidRPr="00961B82" w:rsidRDefault="00B15E5B" w:rsidP="00C13A1C">
      <w:pPr>
        <w:pStyle w:val="Akapitzlist1"/>
        <w:numPr>
          <w:ilvl w:val="0"/>
          <w:numId w:val="15"/>
        </w:numPr>
        <w:tabs>
          <w:tab w:val="left" w:pos="1540"/>
        </w:tabs>
        <w:ind w:hanging="295"/>
      </w:pPr>
      <w:r w:rsidRPr="00961B82">
        <w:t>ochrony środowiska,</w:t>
      </w:r>
    </w:p>
    <w:p w:rsidR="00B15E5B" w:rsidRPr="00961B82" w:rsidRDefault="00B15E5B" w:rsidP="00C13A1C">
      <w:pPr>
        <w:pStyle w:val="Akapitzlist1"/>
        <w:numPr>
          <w:ilvl w:val="0"/>
          <w:numId w:val="15"/>
        </w:numPr>
        <w:tabs>
          <w:tab w:val="left" w:pos="1540"/>
        </w:tabs>
        <w:ind w:hanging="295"/>
      </w:pPr>
      <w:r w:rsidRPr="00961B82">
        <w:t>warunków bezpieczeństwa i higieny pracy,</w:t>
      </w:r>
    </w:p>
    <w:p w:rsidR="00B15E5B" w:rsidRPr="00961B82" w:rsidRDefault="00B15E5B" w:rsidP="00C13A1C">
      <w:pPr>
        <w:pStyle w:val="Akapitzlist1"/>
        <w:numPr>
          <w:ilvl w:val="0"/>
          <w:numId w:val="15"/>
        </w:numPr>
        <w:tabs>
          <w:tab w:val="left" w:pos="1540"/>
        </w:tabs>
        <w:ind w:hanging="295"/>
      </w:pPr>
      <w:r w:rsidRPr="00961B82">
        <w:t>spełnienia wymogów ochrony przeciwpożarowej,</w:t>
      </w:r>
    </w:p>
    <w:p w:rsidR="00B15E5B" w:rsidRPr="00961B82" w:rsidRDefault="00B15E5B" w:rsidP="00C13A1C">
      <w:pPr>
        <w:pStyle w:val="Akapitzlist1"/>
        <w:numPr>
          <w:ilvl w:val="0"/>
          <w:numId w:val="15"/>
        </w:numPr>
        <w:tabs>
          <w:tab w:val="left" w:pos="1540"/>
        </w:tabs>
        <w:ind w:hanging="295"/>
      </w:pPr>
      <w:r w:rsidRPr="00961B82">
        <w:t>zabezpieczenia miejsca robót przed dostępem osób trzecich,</w:t>
      </w:r>
    </w:p>
    <w:p w:rsidR="00B15E5B" w:rsidRPr="00961B82" w:rsidRDefault="00B15E5B" w:rsidP="00FA4FCD">
      <w:pPr>
        <w:numPr>
          <w:ilvl w:val="2"/>
          <w:numId w:val="36"/>
        </w:numPr>
        <w:ind w:left="1276" w:hanging="850"/>
      </w:pPr>
      <w:r w:rsidRPr="00961B82">
        <w:t>Wykonawca w trakcie opracowania dokumentacji jak również podczas realizacji robót budowlanych zobowiązany jest do ścisłej współpracy z przedstawicielami Zamawiającego, a także właściwymi podmiotami, należącymi do Grupy PKP, innymi gestorami sieci technicznych oraz z organami administracji państwowej i samorządowej.</w:t>
      </w:r>
    </w:p>
    <w:p w:rsidR="001E2770" w:rsidRPr="00961B82" w:rsidRDefault="001E2770" w:rsidP="00365291">
      <w:pPr>
        <w:ind w:left="1276"/>
      </w:pPr>
    </w:p>
    <w:p w:rsidR="00B15E5B" w:rsidRPr="00961B82" w:rsidRDefault="00B15E5B" w:rsidP="00FA4FCD">
      <w:pPr>
        <w:pStyle w:val="Nagwek10"/>
        <w:numPr>
          <w:ilvl w:val="1"/>
          <w:numId w:val="36"/>
        </w:numPr>
        <w:spacing w:before="60"/>
        <w:ind w:left="992" w:hanging="567"/>
        <w:rPr>
          <w:sz w:val="22"/>
          <w:szCs w:val="22"/>
          <w:lang w:val="pl-PL"/>
        </w:rPr>
      </w:pPr>
      <w:bookmarkStart w:id="48" w:name="_Toc465244151"/>
      <w:bookmarkStart w:id="49" w:name="_Toc502830135"/>
      <w:r w:rsidRPr="00961B82">
        <w:rPr>
          <w:sz w:val="22"/>
          <w:szCs w:val="22"/>
          <w:lang w:val="pl-PL"/>
        </w:rPr>
        <w:t>Uwarunkowania dla dokumentacji</w:t>
      </w:r>
      <w:bookmarkEnd w:id="48"/>
      <w:bookmarkEnd w:id="49"/>
    </w:p>
    <w:p w:rsidR="001E2770" w:rsidRPr="00961B82" w:rsidRDefault="001E2770" w:rsidP="00365291">
      <w:pPr>
        <w:ind w:left="0"/>
      </w:pPr>
    </w:p>
    <w:p w:rsidR="00B15E5B" w:rsidRPr="00961B82" w:rsidRDefault="00B15E5B" w:rsidP="00FA4FCD">
      <w:pPr>
        <w:numPr>
          <w:ilvl w:val="2"/>
          <w:numId w:val="36"/>
        </w:numPr>
        <w:ind w:left="1276" w:hanging="850"/>
      </w:pPr>
      <w:r w:rsidRPr="00961B82">
        <w:t xml:space="preserve">Od Wykonawcy wymaga się właściwej koordynacji prac przy realizacji zamówienia, </w:t>
      </w:r>
      <w:r w:rsidRPr="00961B82">
        <w:br/>
        <w:t xml:space="preserve">a w szczególności uwzględnienia czasu niezbędnego do pozyskania wymaganych zgód </w:t>
      </w:r>
      <w:r w:rsidR="00A12225" w:rsidRPr="00961B82">
        <w:t xml:space="preserve">, </w:t>
      </w:r>
      <w:r w:rsidRPr="00961B82">
        <w:t>pozwoleń</w:t>
      </w:r>
      <w:r w:rsidR="00A12225" w:rsidRPr="00961B82">
        <w:t xml:space="preserve"> i decyzji</w:t>
      </w:r>
      <w:r w:rsidRPr="00961B82">
        <w:t>.</w:t>
      </w:r>
    </w:p>
    <w:p w:rsidR="001E2770" w:rsidRPr="00961B82" w:rsidRDefault="001E2770" w:rsidP="00365291">
      <w:pPr>
        <w:ind w:left="1276"/>
      </w:pPr>
    </w:p>
    <w:p w:rsidR="00B15E5B" w:rsidRPr="00961B82" w:rsidRDefault="00B15E5B" w:rsidP="00FA4FCD">
      <w:pPr>
        <w:numPr>
          <w:ilvl w:val="2"/>
          <w:numId w:val="36"/>
        </w:numPr>
        <w:ind w:left="1276" w:hanging="850"/>
      </w:pPr>
      <w:r w:rsidRPr="00961B82">
        <w:lastRenderedPageBreak/>
        <w:t>Wykonawca ponosi całkowitą odpowiedzialność za realizację oraz koordynację wszystkich opracowań projektowych.</w:t>
      </w:r>
    </w:p>
    <w:p w:rsidR="001E2770" w:rsidRPr="00961B82" w:rsidRDefault="001E2770" w:rsidP="00365291">
      <w:pPr>
        <w:ind w:left="1276"/>
      </w:pPr>
    </w:p>
    <w:p w:rsidR="00B15E5B" w:rsidRPr="00961B82" w:rsidRDefault="00B15E5B" w:rsidP="00FA4FCD">
      <w:pPr>
        <w:numPr>
          <w:ilvl w:val="2"/>
          <w:numId w:val="36"/>
        </w:numPr>
        <w:ind w:left="1276" w:hanging="850"/>
      </w:pPr>
      <w:r w:rsidRPr="00961B82">
        <w:t>Wykonawca własnym staraniem i na własny koszt winien uzyskać wszelkie wymagane warunki techniczne, opinie, uzgodnienia, pozwolenia, zatwierdzenia</w:t>
      </w:r>
      <w:r w:rsidR="00567497">
        <w:t xml:space="preserve"> </w:t>
      </w:r>
      <w:r w:rsidRPr="00961B82">
        <w:t xml:space="preserve">i inne dokumenty wymagane  przepisami szczegółowymi. </w:t>
      </w:r>
    </w:p>
    <w:p w:rsidR="001E2770" w:rsidRPr="00961B82" w:rsidRDefault="001E2770" w:rsidP="00365291">
      <w:pPr>
        <w:ind w:left="1276"/>
      </w:pPr>
    </w:p>
    <w:p w:rsidR="00B15E5B" w:rsidRPr="00961B82" w:rsidRDefault="00B15E5B" w:rsidP="00FA4FCD">
      <w:pPr>
        <w:numPr>
          <w:ilvl w:val="2"/>
          <w:numId w:val="36"/>
        </w:numPr>
        <w:ind w:left="1276" w:hanging="850"/>
      </w:pPr>
      <w:r w:rsidRPr="00961B82">
        <w:t xml:space="preserve">Zamawiający wymaga dokumentacji wysokiej jakości, zarówno pod względem merytorycznym jak i edycyjnym. Dokumentacja powinna być opracowana przez Wykonawcę w zakresie niezbędnym do realizacji zadania, poprawnego prowadzenia robót budowlanych oraz nadzoru i odbioru robót przez Zamawiającego.   </w:t>
      </w:r>
    </w:p>
    <w:p w:rsidR="001E2770" w:rsidRPr="00961B82" w:rsidRDefault="001E2770" w:rsidP="00365291">
      <w:pPr>
        <w:ind w:left="1276"/>
      </w:pPr>
    </w:p>
    <w:p w:rsidR="00B15E5B" w:rsidRPr="00961B82" w:rsidRDefault="00B15E5B" w:rsidP="00FA4FCD">
      <w:pPr>
        <w:numPr>
          <w:ilvl w:val="2"/>
          <w:numId w:val="36"/>
        </w:numPr>
        <w:ind w:left="1276" w:hanging="850"/>
      </w:pPr>
      <w:r w:rsidRPr="00961B82">
        <w:t>Wykonawca jest odpowiedzialny za jakość opracowania dokumentacji, jej kompletność oraz zgodność z wymogami obowiązujących przepisów techniczno-budowlanych. W zakresie rozwiązań technicznych powinna ona uwzględniać przepisy i instrukcje kolejowe Zarządcy linii kolejowej, normy i standardy techniczne obowiązujące w danej branży. Zaprojektowane budowle i urządzenia kolejowe mają być zgodne z wymogami wiedzy i techniki budownictwa kolejowego i standardami techniczno-eksploatacyjnymi dla linii kolejowych.</w:t>
      </w:r>
    </w:p>
    <w:p w:rsidR="001E2770" w:rsidRPr="00961B82" w:rsidRDefault="001E2770" w:rsidP="00365291">
      <w:pPr>
        <w:ind w:left="1276"/>
      </w:pPr>
    </w:p>
    <w:p w:rsidR="00B15E5B" w:rsidRPr="00961B82" w:rsidRDefault="00B15E5B" w:rsidP="00FA4FCD">
      <w:pPr>
        <w:numPr>
          <w:ilvl w:val="2"/>
          <w:numId w:val="36"/>
        </w:numPr>
        <w:ind w:left="1276" w:hanging="850"/>
      </w:pPr>
      <w:r w:rsidRPr="00961B82">
        <w:t xml:space="preserve">Projekty winny być uzgodnione na zasadach określonych w Rozporządzeniu Ministra Spraw Wewnętrznych i Administracji z dnia 16 czerwca 2003 r. w sprawie uzgadniania projektu budowlanego pod względem ochrony przeciwpożarowej (Dz. U. Nr 121 z 2003r. poz. 1137 ze zmianą Dz. U. Nr 119 z 2009r. poz. 998) - dotyczy to całości projektu budowlanego, a także części wykonawczych branż w których pojawią się elementy określone zgodnie z § 2 ust 1 punkt 9 Rozporządzenia Ministra Spraw Wewnętrznych i Administracji z dnia </w:t>
      </w:r>
      <w:r w:rsidRPr="00961B82">
        <w:br/>
        <w:t>7 czerwca 2010r. w sprawie ochrony przeciwpożarowej budynków, innych obiektów budowlanych i terenów (Dz. U. Nr 109 z 2010r. poz. 719), jako urządzenie przeciwpożarowe.</w:t>
      </w:r>
    </w:p>
    <w:p w:rsidR="001E2770" w:rsidRPr="00961B82" w:rsidRDefault="001E2770" w:rsidP="00365291">
      <w:pPr>
        <w:ind w:left="1276"/>
      </w:pPr>
    </w:p>
    <w:p w:rsidR="00B15E5B" w:rsidRPr="00961B82" w:rsidRDefault="00B15E5B" w:rsidP="00FA4FCD">
      <w:pPr>
        <w:numPr>
          <w:ilvl w:val="2"/>
          <w:numId w:val="36"/>
        </w:numPr>
        <w:ind w:left="1276" w:hanging="850"/>
      </w:pPr>
      <w:r w:rsidRPr="00961B82">
        <w:t xml:space="preserve">Dokumentacja projektowa winna być kompletna z punktu widzenia celu, jakiemu ma służyć. Dokumentacja winna zawierać wszystkie szczegółowe rozwiązania techniczne, na podstawie których Wykonawca jest w stanie zrealizować całą inwestycję. </w:t>
      </w:r>
    </w:p>
    <w:p w:rsidR="001E2770" w:rsidRPr="00961B82" w:rsidRDefault="001E2770" w:rsidP="00365291">
      <w:pPr>
        <w:ind w:left="1276"/>
      </w:pPr>
    </w:p>
    <w:p w:rsidR="00B15E5B" w:rsidRPr="00961B82" w:rsidRDefault="00B15E5B" w:rsidP="00FA4FCD">
      <w:pPr>
        <w:pStyle w:val="Nagwek10"/>
        <w:numPr>
          <w:ilvl w:val="1"/>
          <w:numId w:val="36"/>
        </w:numPr>
        <w:spacing w:before="60"/>
        <w:ind w:left="992" w:hanging="567"/>
        <w:rPr>
          <w:sz w:val="22"/>
          <w:szCs w:val="22"/>
          <w:lang w:val="pl-PL"/>
        </w:rPr>
      </w:pPr>
      <w:bookmarkStart w:id="50" w:name="_Toc465244152"/>
      <w:bookmarkStart w:id="51" w:name="_Toc502830136"/>
      <w:r w:rsidRPr="00961B82">
        <w:rPr>
          <w:sz w:val="22"/>
          <w:szCs w:val="22"/>
          <w:lang w:val="pl-PL"/>
        </w:rPr>
        <w:t>Uwarunkowania dla robót budowlanych</w:t>
      </w:r>
      <w:bookmarkEnd w:id="47"/>
      <w:bookmarkEnd w:id="50"/>
      <w:bookmarkEnd w:id="51"/>
    </w:p>
    <w:p w:rsidR="001E2770" w:rsidRPr="00961B82" w:rsidRDefault="001E2770" w:rsidP="00365291"/>
    <w:p w:rsidR="00B15E5B" w:rsidRPr="00961B82" w:rsidRDefault="00B15E5B" w:rsidP="00FA4FCD">
      <w:pPr>
        <w:numPr>
          <w:ilvl w:val="2"/>
          <w:numId w:val="36"/>
        </w:numPr>
        <w:ind w:left="1276" w:hanging="850"/>
      </w:pPr>
      <w:bookmarkStart w:id="52" w:name="_Toc465244153"/>
      <w:r w:rsidRPr="00961B82">
        <w:lastRenderedPageBreak/>
        <w:t>W przypadku prowadzenia prac bez wymaganych prawem pozwoleń/decyzji wszelkie konsekwencje z tego tytułu ponosi Wykonawca, włącznie z kosztami kar administracyjnych i opłat, a także kosztem utraty przez Zamawiającego dofinansowania, w tym dofinansowania unijnego</w:t>
      </w:r>
      <w:bookmarkEnd w:id="52"/>
      <w:r w:rsidRPr="00961B82">
        <w:t>.</w:t>
      </w:r>
    </w:p>
    <w:p w:rsidR="001E2770" w:rsidRPr="00961B82" w:rsidRDefault="001E2770" w:rsidP="00365291">
      <w:pPr>
        <w:ind w:left="1276"/>
      </w:pPr>
    </w:p>
    <w:p w:rsidR="00B15E5B" w:rsidRPr="00961B82" w:rsidRDefault="00B15E5B" w:rsidP="00FA4FCD">
      <w:pPr>
        <w:numPr>
          <w:ilvl w:val="2"/>
          <w:numId w:val="36"/>
        </w:numPr>
        <w:ind w:left="1276" w:hanging="850"/>
      </w:pPr>
      <w:bookmarkStart w:id="53" w:name="_Toc465244154"/>
      <w:r w:rsidRPr="00961B82">
        <w:t>Wszystkie roboty objęte przedmiotem zamówienia powinny być wykonane zgodnie z warunkami umowy, dokumentacją projektową dla poszczególnych rodzajów robót, branżowymi warunkami technicznymi odbioru, specyfikacjami technicznymi wykonania i odbioru robót, warunkami ujętymi w wymaganych decyzjach, uzgodnieniach i zezwoleniach, instrukcjami montaż</w:t>
      </w:r>
      <w:r w:rsidR="00C93FB9">
        <w:t xml:space="preserve">u </w:t>
      </w:r>
      <w:r w:rsidRPr="00961B82">
        <w:t>producentów i przepisami dotyczącymi ochrony środowiska naturalnego oraz zgodnie z przepisami i instrukcjami obowiązującymi w PKP PLK S.A. i  PKP SKM w Trójmieście Sp. z o.o., a także zgodnie z wszystkimi obowiązującymi przepisami i wymaganiami w zakresie bezpieczeństwa i ochrony zdrowia</w:t>
      </w:r>
      <w:bookmarkEnd w:id="53"/>
      <w:r w:rsidRPr="00961B82">
        <w:t>.</w:t>
      </w:r>
    </w:p>
    <w:p w:rsidR="00B15E5B" w:rsidRPr="00961B82" w:rsidRDefault="00B15E5B" w:rsidP="00FA4FCD">
      <w:pPr>
        <w:numPr>
          <w:ilvl w:val="2"/>
          <w:numId w:val="36"/>
        </w:numPr>
        <w:ind w:left="1276" w:hanging="850"/>
      </w:pPr>
      <w:bookmarkStart w:id="54" w:name="_Toc465244155"/>
      <w:r w:rsidRPr="00961B82">
        <w:t>Wykonawca ponosi pełną odpowiedzialność za prowadzenie i jakość wykonania wszystkich elementów i rodzajów robót wchodzących w skład zadania.</w:t>
      </w:r>
      <w:bookmarkEnd w:id="54"/>
    </w:p>
    <w:p w:rsidR="00B859F5" w:rsidRPr="00961B82" w:rsidRDefault="00B859F5" w:rsidP="00365291">
      <w:pPr>
        <w:ind w:left="1276"/>
      </w:pPr>
    </w:p>
    <w:p w:rsidR="00B15E5B" w:rsidRPr="00961B82" w:rsidRDefault="00B15E5B" w:rsidP="00FA4FCD">
      <w:pPr>
        <w:numPr>
          <w:ilvl w:val="2"/>
          <w:numId w:val="36"/>
        </w:numPr>
        <w:ind w:left="1276" w:hanging="850"/>
      </w:pPr>
      <w:bookmarkStart w:id="55" w:name="_Toc465244156"/>
      <w:r w:rsidRPr="00961B82">
        <w:t>Wykonawca jest odpowiedzialny za metody prowadzenia robót oraz  bezpieczeństwo podczas ich prowadzenia.</w:t>
      </w:r>
      <w:bookmarkEnd w:id="55"/>
    </w:p>
    <w:p w:rsidR="00B859F5" w:rsidRPr="00961B82" w:rsidRDefault="00B859F5" w:rsidP="00365291">
      <w:pPr>
        <w:ind w:left="1276"/>
      </w:pPr>
    </w:p>
    <w:p w:rsidR="00B15E5B" w:rsidRPr="00961B82" w:rsidRDefault="00B15E5B" w:rsidP="00FA4FCD">
      <w:pPr>
        <w:numPr>
          <w:ilvl w:val="2"/>
          <w:numId w:val="36"/>
        </w:numPr>
        <w:ind w:left="1276" w:hanging="850"/>
      </w:pPr>
      <w:bookmarkStart w:id="56" w:name="_Toc465244157"/>
      <w:r w:rsidRPr="00961B82">
        <w:t>Organizacja pracy i dobór sprzętu muszą uwzględniać zapewnienie bezpieczeństwa i ciągłości ruchu kolejowego na torach czynnych dla ruchu oraz gwarantować właściwą jakość robót.</w:t>
      </w:r>
      <w:bookmarkStart w:id="57" w:name="_Toc465244158"/>
      <w:bookmarkEnd w:id="56"/>
    </w:p>
    <w:p w:rsidR="00B859F5" w:rsidRPr="00961B82" w:rsidRDefault="00B859F5" w:rsidP="00365291">
      <w:pPr>
        <w:ind w:left="1276"/>
      </w:pPr>
    </w:p>
    <w:p w:rsidR="00B15E5B" w:rsidRPr="00961B82" w:rsidRDefault="00B15E5B" w:rsidP="00FA4FCD">
      <w:pPr>
        <w:numPr>
          <w:ilvl w:val="2"/>
          <w:numId w:val="36"/>
        </w:numPr>
        <w:ind w:left="1276" w:hanging="850"/>
      </w:pPr>
      <w:r w:rsidRPr="00961B82">
        <w:t>Każdorazowo przed przystąpieniem do robót ziemnych należy wykonać przekopy kontrolne dla identyfikacji uzbrojenia podziemnego. Roboty należy prowadzić z zachowaniem skrajni podziemnej.</w:t>
      </w:r>
      <w:bookmarkStart w:id="58" w:name="_Toc465244159"/>
      <w:bookmarkEnd w:id="57"/>
    </w:p>
    <w:p w:rsidR="00B859F5" w:rsidRPr="00961B82" w:rsidRDefault="00B859F5" w:rsidP="00365291">
      <w:pPr>
        <w:ind w:left="1276"/>
      </w:pPr>
    </w:p>
    <w:p w:rsidR="00B15E5B" w:rsidRPr="00961B82" w:rsidRDefault="00B15E5B" w:rsidP="00FA4FCD">
      <w:pPr>
        <w:numPr>
          <w:ilvl w:val="2"/>
          <w:numId w:val="36"/>
        </w:numPr>
        <w:ind w:left="1276" w:hanging="850"/>
      </w:pPr>
      <w:r w:rsidRPr="00961B82">
        <w:t>Należy przewidzieć takie prowadzenie robót, ażeby nie uszkodzić istniejącej infrastruktury sieciowej – w tym podziemnej – takiej jak kable, kanalizacja bądź urządzenia. W ramach robót przygotowawczych należy odpowiednio ją zabezpieczyć w miejscach kolizji z robotami pod nadzorem uprawnionych przedstawicieli właścicieli infrastruktury.</w:t>
      </w:r>
      <w:bookmarkEnd w:id="58"/>
    </w:p>
    <w:p w:rsidR="00B15E5B" w:rsidRPr="00961B82" w:rsidRDefault="00B15E5B" w:rsidP="003F60F1">
      <w:pPr>
        <w:pStyle w:val="FSMW"/>
        <w:ind w:left="1320"/>
        <w:rPr>
          <w:sz w:val="22"/>
        </w:rPr>
      </w:pPr>
      <w:r w:rsidRPr="00961B82">
        <w:rPr>
          <w:sz w:val="22"/>
        </w:rPr>
        <w:t>W koniecznych przypadkach wymagających usunięcia kolizji, koszt usunięcia kolizji z infrastrukturą sieciową obciąża Wykonawcę robót.</w:t>
      </w:r>
    </w:p>
    <w:p w:rsidR="003F60F1" w:rsidRPr="00961B82" w:rsidRDefault="00B15E5B" w:rsidP="003F60F1">
      <w:pPr>
        <w:pStyle w:val="FSMW"/>
        <w:ind w:left="1320"/>
        <w:rPr>
          <w:sz w:val="22"/>
        </w:rPr>
      </w:pPr>
      <w:r w:rsidRPr="00961B82">
        <w:rPr>
          <w:sz w:val="22"/>
        </w:rPr>
        <w:t>W przypadku uszkodzenia istniejącej infrastruktury koszt napraw obciąża Wykonawcę robót.</w:t>
      </w:r>
    </w:p>
    <w:p w:rsidR="00B859F5" w:rsidRPr="00961B82" w:rsidRDefault="00B859F5" w:rsidP="003F60F1">
      <w:pPr>
        <w:pStyle w:val="FSMW"/>
        <w:ind w:left="1320"/>
        <w:rPr>
          <w:sz w:val="22"/>
        </w:rPr>
      </w:pPr>
    </w:p>
    <w:p w:rsidR="00B15E5B" w:rsidRPr="00961B82" w:rsidRDefault="003F60F1" w:rsidP="00FA4FCD">
      <w:pPr>
        <w:numPr>
          <w:ilvl w:val="2"/>
          <w:numId w:val="36"/>
        </w:numPr>
        <w:ind w:left="1276" w:hanging="850"/>
      </w:pPr>
      <w:r w:rsidRPr="00961B82">
        <w:t>Wykonawca winien również uwzględnić w cenie ofertowej konieczność poniesienia kosztów wynikających z usunięcia kolizji z pozostałą infrastrukturą.</w:t>
      </w:r>
    </w:p>
    <w:p w:rsidR="00B859F5" w:rsidRPr="00961B82" w:rsidRDefault="00B859F5" w:rsidP="00365291">
      <w:pPr>
        <w:ind w:left="1276"/>
      </w:pPr>
    </w:p>
    <w:p w:rsidR="00B859F5" w:rsidRPr="00961B82" w:rsidRDefault="00B75EE6" w:rsidP="00FA4FCD">
      <w:pPr>
        <w:numPr>
          <w:ilvl w:val="2"/>
          <w:numId w:val="36"/>
        </w:numPr>
        <w:ind w:left="1276" w:hanging="850"/>
      </w:pPr>
      <w:r w:rsidRPr="00961B82">
        <w:t>Należy również przewidzieć możliwość ujawnienia w trakcie robót niewybuchów i niewypałów. Sytuacje te nie mogą w żaden sposób wpływać na cenę ofertową.</w:t>
      </w:r>
    </w:p>
    <w:p w:rsidR="00B859F5" w:rsidRPr="00961B82" w:rsidRDefault="00B859F5" w:rsidP="00365291">
      <w:pPr>
        <w:ind w:left="1276"/>
      </w:pPr>
      <w:bookmarkStart w:id="59" w:name="_Toc465244160"/>
    </w:p>
    <w:p w:rsidR="00B15E5B" w:rsidRPr="00961B82" w:rsidRDefault="00B15E5B" w:rsidP="00FA4FCD">
      <w:pPr>
        <w:numPr>
          <w:ilvl w:val="2"/>
          <w:numId w:val="36"/>
        </w:numPr>
        <w:ind w:left="1276" w:hanging="850"/>
      </w:pPr>
      <w:r w:rsidRPr="00961B82">
        <w:t>Organizacja pracy, dobór sprzętu oraz technologii muszą uwzględniać zapewnienie bezpieczeństwa i ciągłość ruchu pociągów na torach czynnych, zapewnienie bezpieczeństwa pasażerów korzystających z</w:t>
      </w:r>
      <w:r w:rsidRPr="00DF52D1">
        <w:t xml:space="preserve"> </w:t>
      </w:r>
      <w:r w:rsidR="00C71748" w:rsidRPr="00DF52D1">
        <w:t>usług</w:t>
      </w:r>
      <w:r w:rsidR="00C71748">
        <w:rPr>
          <w:color w:val="FF0000"/>
        </w:rPr>
        <w:t xml:space="preserve"> </w:t>
      </w:r>
      <w:r w:rsidRPr="00961B82">
        <w:t>SKM oraz muszą zapewniać zminimalizowanie kosztów przewoźnika, zminimalizowanie zakłóceń eksploatacyjnych wynikających z robót, zminimalizowanie uciążliwości przyjętego procesu technologicznego dla środowiska naturalnego i osób znajdujących się  w pobliżu terenu budowy, niepogorszenie stanu elementów infrastruktury wskutek wykonywania robót.</w:t>
      </w:r>
      <w:bookmarkEnd w:id="59"/>
    </w:p>
    <w:p w:rsidR="00B859F5" w:rsidRPr="00961B82" w:rsidRDefault="00B859F5" w:rsidP="00365291">
      <w:pPr>
        <w:ind w:left="1276"/>
      </w:pPr>
      <w:bookmarkStart w:id="60" w:name="_Toc465244161"/>
    </w:p>
    <w:p w:rsidR="00B15E5B" w:rsidRPr="00961B82" w:rsidRDefault="00B15E5B" w:rsidP="00FA4FCD">
      <w:pPr>
        <w:numPr>
          <w:ilvl w:val="2"/>
          <w:numId w:val="36"/>
        </w:numPr>
        <w:ind w:left="1276" w:hanging="850"/>
      </w:pPr>
      <w:r w:rsidRPr="00961B82">
        <w:t>Zastosowane rozwiązania techniczne z uwzględnieniem technologii robót wymagają akceptacji Zamawiającego. Przedstawiony zakres rzeczowy robót musi być zgodny z niniejszym programem funkcjonalno-użytkowym i nie może przekraczać wartości podpisanej umowy.</w:t>
      </w:r>
      <w:bookmarkStart w:id="61" w:name="_Toc465244162"/>
      <w:bookmarkEnd w:id="60"/>
    </w:p>
    <w:p w:rsidR="00B859F5" w:rsidRPr="00961B82" w:rsidRDefault="00B859F5" w:rsidP="00365291">
      <w:pPr>
        <w:ind w:left="1276"/>
      </w:pPr>
    </w:p>
    <w:p w:rsidR="000E0D43" w:rsidRPr="00961B82" w:rsidRDefault="00B15E5B" w:rsidP="00FA4FCD">
      <w:pPr>
        <w:numPr>
          <w:ilvl w:val="2"/>
          <w:numId w:val="36"/>
        </w:numPr>
        <w:ind w:left="1276" w:hanging="850"/>
      </w:pPr>
      <w:r w:rsidRPr="00961B82">
        <w:t xml:space="preserve">Organizacja robót powinna odpowiadać założeniom przyjętym w  harmonogramach robót oraz uwzględniać warunki wynikające z koordynacji robót branżowych oraz prac wykonywanych przez różnych </w:t>
      </w:r>
      <w:r w:rsidR="0037138A" w:rsidRPr="00961B82">
        <w:t>P</w:t>
      </w:r>
      <w:r w:rsidRPr="00961B82">
        <w:t>odwykonawców.</w:t>
      </w:r>
      <w:bookmarkStart w:id="62" w:name="_Toc465244163"/>
      <w:bookmarkEnd w:id="61"/>
    </w:p>
    <w:p w:rsidR="000E0D43" w:rsidRPr="00961B82" w:rsidRDefault="000E0D43" w:rsidP="000E0D43">
      <w:pPr>
        <w:ind w:left="426"/>
      </w:pPr>
    </w:p>
    <w:p w:rsidR="000E0D43" w:rsidRPr="00961B82" w:rsidRDefault="000E0D43" w:rsidP="000E0D43">
      <w:pPr>
        <w:ind w:left="1276"/>
      </w:pPr>
      <w:bookmarkStart w:id="63" w:name="_Toc465244164"/>
      <w:bookmarkEnd w:id="62"/>
    </w:p>
    <w:p w:rsidR="00B15E5B" w:rsidRPr="00961B82" w:rsidRDefault="00B15E5B" w:rsidP="00FA4FCD">
      <w:pPr>
        <w:numPr>
          <w:ilvl w:val="2"/>
          <w:numId w:val="36"/>
        </w:numPr>
        <w:ind w:left="1276" w:hanging="850"/>
      </w:pPr>
      <w:r w:rsidRPr="00961B82">
        <w:t>Wykonawca jest zobowiązany w maksymalnym stopniu uniezależnić procesy technologiczne od warunków atmosferycznych.</w:t>
      </w:r>
      <w:bookmarkStart w:id="64" w:name="_Toc465244165"/>
      <w:bookmarkEnd w:id="63"/>
    </w:p>
    <w:p w:rsidR="00865944" w:rsidRPr="00961B82" w:rsidRDefault="00865944" w:rsidP="00365291">
      <w:pPr>
        <w:ind w:left="1276"/>
      </w:pPr>
    </w:p>
    <w:p w:rsidR="00B15E5B" w:rsidRPr="00961B82" w:rsidRDefault="00B15E5B" w:rsidP="00FA4FCD">
      <w:pPr>
        <w:numPr>
          <w:ilvl w:val="2"/>
          <w:numId w:val="36"/>
        </w:numPr>
        <w:ind w:left="1276" w:hanging="850"/>
      </w:pPr>
      <w:r w:rsidRPr="00961B82">
        <w:t>Wszelkie operacje technologiczne należy wykonywać z zachowaniem:</w:t>
      </w:r>
      <w:bookmarkEnd w:id="64"/>
    </w:p>
    <w:p w:rsidR="00B15E5B" w:rsidRPr="00961B82" w:rsidRDefault="00B15E5B" w:rsidP="00C13A1C">
      <w:pPr>
        <w:pStyle w:val="Akapitzlist1"/>
        <w:numPr>
          <w:ilvl w:val="0"/>
          <w:numId w:val="15"/>
        </w:numPr>
        <w:tabs>
          <w:tab w:val="left" w:pos="1540"/>
        </w:tabs>
        <w:ind w:hanging="295"/>
        <w:rPr>
          <w:u w:val="single"/>
        </w:rPr>
      </w:pPr>
      <w:r w:rsidRPr="00961B82">
        <w:t>bezpieczeństwa uczestników procesu budowlanego i ich mienia,</w:t>
      </w:r>
    </w:p>
    <w:p w:rsidR="00B15E5B" w:rsidRPr="00961B82" w:rsidRDefault="00B15E5B" w:rsidP="00C13A1C">
      <w:pPr>
        <w:pStyle w:val="Akapitzlist1"/>
        <w:numPr>
          <w:ilvl w:val="0"/>
          <w:numId w:val="15"/>
        </w:numPr>
        <w:tabs>
          <w:tab w:val="left" w:pos="1540"/>
        </w:tabs>
        <w:ind w:hanging="295"/>
      </w:pPr>
      <w:r w:rsidRPr="00961B82">
        <w:t>bezpieczeństwa eksploatacji linii kolejowych,</w:t>
      </w:r>
    </w:p>
    <w:p w:rsidR="00B15E5B" w:rsidRPr="00961B82" w:rsidRDefault="00B15E5B" w:rsidP="00C13A1C">
      <w:pPr>
        <w:pStyle w:val="Akapitzlist1"/>
        <w:numPr>
          <w:ilvl w:val="0"/>
          <w:numId w:val="15"/>
        </w:numPr>
        <w:tabs>
          <w:tab w:val="left" w:pos="1540"/>
        </w:tabs>
        <w:ind w:hanging="295"/>
      </w:pPr>
      <w:r w:rsidRPr="00961B82">
        <w:t>zabezpieczenia mienia znajdującego się w pobliżu miejsca robót przed zniszczeniem lub uszkodzeniem w wyniku prowadzonych robót.</w:t>
      </w:r>
    </w:p>
    <w:p w:rsidR="00865944" w:rsidRPr="00961B82" w:rsidRDefault="00865944" w:rsidP="00365291">
      <w:pPr>
        <w:pStyle w:val="Akapitzlist1"/>
        <w:tabs>
          <w:tab w:val="left" w:pos="1540"/>
        </w:tabs>
        <w:ind w:left="1571"/>
      </w:pPr>
    </w:p>
    <w:p w:rsidR="00B15E5B" w:rsidRPr="00961B82" w:rsidRDefault="00B15E5B" w:rsidP="00FA4FCD">
      <w:pPr>
        <w:numPr>
          <w:ilvl w:val="2"/>
          <w:numId w:val="36"/>
        </w:numPr>
        <w:ind w:left="1276" w:hanging="850"/>
      </w:pPr>
      <w:bookmarkStart w:id="65" w:name="_Toc465244166"/>
      <w:r w:rsidRPr="00961B82">
        <w:t>Harmonogram i organizacja robót powinny być zgodne z projektem budowlanym i wykonawczym oraz uwzględniać warunki i ograniczenia wynikające z koordynacji robót pomiędzy wszystkimi branżami, a także pomiędzy Wykonawcą i podwykonawcami robót.</w:t>
      </w:r>
      <w:bookmarkStart w:id="66" w:name="_Toc465244167"/>
      <w:bookmarkEnd w:id="65"/>
    </w:p>
    <w:p w:rsidR="00865944" w:rsidRPr="00961B82" w:rsidRDefault="00865944" w:rsidP="00365291">
      <w:pPr>
        <w:ind w:left="1276"/>
      </w:pPr>
    </w:p>
    <w:p w:rsidR="00B15E5B" w:rsidRPr="00961B82" w:rsidRDefault="00B15E5B" w:rsidP="00FA4FCD">
      <w:pPr>
        <w:numPr>
          <w:ilvl w:val="2"/>
          <w:numId w:val="36"/>
        </w:numPr>
        <w:ind w:left="1276" w:hanging="850"/>
      </w:pPr>
      <w:r w:rsidRPr="00961B82">
        <w:t>Organizacja robót musi uwzględniać czas przeznaczony na wykonanie prób technicznych, odbiorów częściowych, w tym odbiorów robót zanikających i podlegających zakryciu w okresie realizacji umowy.</w:t>
      </w:r>
      <w:bookmarkStart w:id="67" w:name="_Toc465244168"/>
      <w:bookmarkEnd w:id="66"/>
    </w:p>
    <w:p w:rsidR="00865944" w:rsidRPr="00961B82" w:rsidRDefault="00865944" w:rsidP="00365291">
      <w:pPr>
        <w:ind w:left="1276"/>
      </w:pPr>
    </w:p>
    <w:p w:rsidR="00B15E5B" w:rsidRDefault="00B15E5B" w:rsidP="00FA4FCD">
      <w:pPr>
        <w:numPr>
          <w:ilvl w:val="2"/>
          <w:numId w:val="36"/>
        </w:numPr>
        <w:ind w:left="1276" w:hanging="850"/>
      </w:pPr>
      <w:r w:rsidRPr="00961B82">
        <w:t>Dobór sprzętu do robót przewidzianych w zamówieniu musi gwarantować wymaganą wysoką jakość wykonania robót.</w:t>
      </w:r>
      <w:bookmarkStart w:id="68" w:name="_Toc465244169"/>
      <w:bookmarkEnd w:id="67"/>
    </w:p>
    <w:p w:rsidR="009766A2" w:rsidRPr="00961B82" w:rsidRDefault="009766A2" w:rsidP="009766A2">
      <w:pPr>
        <w:ind w:left="0"/>
      </w:pPr>
    </w:p>
    <w:p w:rsidR="00B15E5B" w:rsidRPr="00961B82" w:rsidRDefault="000E0D43" w:rsidP="00FA4FCD">
      <w:pPr>
        <w:numPr>
          <w:ilvl w:val="2"/>
          <w:numId w:val="36"/>
        </w:numPr>
        <w:ind w:left="1276" w:hanging="850"/>
      </w:pPr>
      <w:r w:rsidRPr="00961B82">
        <w:t>Wykonanie</w:t>
      </w:r>
      <w:r w:rsidR="00B15E5B" w:rsidRPr="00961B82">
        <w:t xml:space="preserve"> każdego rodzaju robót powinno być odnotowane w dokumentach budowy, dokumentach badań i pomiarów, inwentaryzacji bieżącej w postaci szkiców geodezyjnych oraz w protokołach odbiorów.</w:t>
      </w:r>
      <w:bookmarkStart w:id="69" w:name="_Toc465244170"/>
      <w:bookmarkEnd w:id="68"/>
    </w:p>
    <w:p w:rsidR="00865944" w:rsidRPr="00961B82" w:rsidRDefault="00865944" w:rsidP="00365291">
      <w:pPr>
        <w:ind w:left="1276"/>
      </w:pPr>
    </w:p>
    <w:p w:rsidR="00BA7ACA" w:rsidRPr="00961B82" w:rsidRDefault="00BA7ACA" w:rsidP="00FA4FCD">
      <w:pPr>
        <w:numPr>
          <w:ilvl w:val="2"/>
          <w:numId w:val="36"/>
        </w:numPr>
        <w:ind w:left="1276" w:hanging="850"/>
      </w:pPr>
      <w:r w:rsidRPr="00961B82">
        <w:t>Wykonawca zapewni nadzór autorski w trakcie prowadzenia prac zgodnie z ustawą Prawo budowlane.</w:t>
      </w:r>
    </w:p>
    <w:p w:rsidR="00865944" w:rsidRPr="00961B82" w:rsidRDefault="00865944" w:rsidP="00365291">
      <w:pPr>
        <w:ind w:left="1276"/>
      </w:pPr>
    </w:p>
    <w:p w:rsidR="004F4F6D" w:rsidRDefault="00B15E5B" w:rsidP="00252833">
      <w:pPr>
        <w:numPr>
          <w:ilvl w:val="2"/>
          <w:numId w:val="36"/>
        </w:numPr>
        <w:ind w:left="1276" w:hanging="850"/>
      </w:pPr>
      <w:r w:rsidRPr="00961B82">
        <w:t>Zamawiający przewiduje ustanowienie Nadzoru Inwestorskiego zgodnie z ustawą Prawo budowlane.</w:t>
      </w:r>
      <w:bookmarkEnd w:id="69"/>
    </w:p>
    <w:p w:rsidR="00252833" w:rsidRPr="00252833" w:rsidRDefault="00252833" w:rsidP="00252833">
      <w:pPr>
        <w:ind w:left="1276"/>
      </w:pPr>
    </w:p>
    <w:p w:rsidR="00B15E5B" w:rsidRPr="00961B82" w:rsidRDefault="00B15E5B" w:rsidP="00FA4FCD">
      <w:pPr>
        <w:pStyle w:val="Nagwek10"/>
        <w:numPr>
          <w:ilvl w:val="1"/>
          <w:numId w:val="36"/>
        </w:numPr>
        <w:spacing w:before="60"/>
        <w:ind w:left="992" w:hanging="567"/>
        <w:rPr>
          <w:sz w:val="22"/>
          <w:szCs w:val="22"/>
          <w:lang w:val="pl-PL"/>
        </w:rPr>
      </w:pPr>
      <w:bookmarkStart w:id="70" w:name="_Toc502830137"/>
      <w:r w:rsidRPr="00961B82">
        <w:rPr>
          <w:sz w:val="22"/>
          <w:szCs w:val="22"/>
          <w:lang w:val="pl-PL"/>
        </w:rPr>
        <w:t>Organizacja ruchu kolejowego i w czasie realizacji robót</w:t>
      </w:r>
      <w:bookmarkEnd w:id="70"/>
    </w:p>
    <w:p w:rsidR="00865944" w:rsidRPr="00961B82" w:rsidRDefault="00865944" w:rsidP="00365291"/>
    <w:p w:rsidR="00B15E5B" w:rsidRPr="00961B82" w:rsidRDefault="00B15E5B" w:rsidP="00FA4FCD">
      <w:pPr>
        <w:numPr>
          <w:ilvl w:val="2"/>
          <w:numId w:val="36"/>
        </w:numPr>
        <w:ind w:left="1276" w:hanging="850"/>
      </w:pPr>
      <w:bookmarkStart w:id="71" w:name="_Toc465244172"/>
      <w:r w:rsidRPr="00961B82">
        <w:t>Zamawiający wymaga ponadto od Wykonawcy wykonania robót budowlanych w sposób powodujący jak najmniejsze utrudnienia i zagrożenia w prowadzeniu ruchu kolejowego, zgodnie z zatwierdzonym przez Zamawiającego harmonogramem zamknięć torowych na cały okres prowadzenia robót.</w:t>
      </w:r>
      <w:bookmarkEnd w:id="71"/>
    </w:p>
    <w:p w:rsidR="00865944" w:rsidRPr="00961B82" w:rsidRDefault="00865944" w:rsidP="00365291">
      <w:pPr>
        <w:ind w:left="1276"/>
      </w:pPr>
    </w:p>
    <w:p w:rsidR="00B15E5B" w:rsidRPr="00961B82" w:rsidRDefault="00B15E5B" w:rsidP="00FA4FCD">
      <w:pPr>
        <w:numPr>
          <w:ilvl w:val="2"/>
          <w:numId w:val="36"/>
        </w:numPr>
        <w:ind w:left="1276" w:hanging="850"/>
      </w:pPr>
      <w:r w:rsidRPr="00961B82">
        <w:t xml:space="preserve">Wykonawca zobowiązany jest umożliwić prowadzenie i organizację ruchu pociągów na warunkach określonych w </w:t>
      </w:r>
      <w:r w:rsidR="006361D4" w:rsidRPr="00961B82">
        <w:t xml:space="preserve">SKM </w:t>
      </w:r>
      <w:r w:rsidRPr="00961B82">
        <w:t>r-1 z zapewnieniem prędkości pociągów po torze c</w:t>
      </w:r>
      <w:r w:rsidR="006361D4" w:rsidRPr="00961B82">
        <w:t xml:space="preserve">zynnym zgodnie z SKM </w:t>
      </w:r>
      <w:r w:rsidRPr="00961B82">
        <w:t>d-1 w sposób bezpieczny. Wykonawca zobowiązany jest umożliwić prowadzenie i organizację ruchu pociągów z zapewnieniem prędkości pociągów po torze czynnym w sposób bezpieczny.</w:t>
      </w:r>
    </w:p>
    <w:p w:rsidR="00865944" w:rsidRPr="00961B82" w:rsidRDefault="00865944" w:rsidP="00365291">
      <w:pPr>
        <w:ind w:left="1276"/>
      </w:pPr>
    </w:p>
    <w:p w:rsidR="00B15E5B" w:rsidRPr="00961B82" w:rsidRDefault="00B15E5B" w:rsidP="00FA4FCD">
      <w:pPr>
        <w:numPr>
          <w:ilvl w:val="2"/>
          <w:numId w:val="36"/>
        </w:numPr>
        <w:ind w:left="1276" w:hanging="850"/>
      </w:pPr>
      <w:r w:rsidRPr="00961B82">
        <w:t>Należy uwzględnić zasady organizacji ruchu kolejowego w czasie wykonywania robót, wynikające ze wszelkich obowiązujących przepisów prawa powszechnie obowiązującego i Regulacji Zamawiającego, a także ustalenia i uzgodnienia z Zamawiającym w tym zakresie.</w:t>
      </w:r>
    </w:p>
    <w:p w:rsidR="00865944" w:rsidRPr="00961B82" w:rsidRDefault="00865944" w:rsidP="00365291">
      <w:pPr>
        <w:ind w:left="1276"/>
      </w:pPr>
    </w:p>
    <w:p w:rsidR="00865944" w:rsidRPr="009766A2" w:rsidRDefault="00B15E5B" w:rsidP="00FA4FCD">
      <w:pPr>
        <w:numPr>
          <w:ilvl w:val="2"/>
          <w:numId w:val="36"/>
        </w:numPr>
        <w:ind w:left="1276" w:hanging="850"/>
        <w:jc w:val="left"/>
        <w:rPr>
          <w:lang w:eastAsia="ar-SA"/>
        </w:rPr>
      </w:pPr>
      <w:r w:rsidRPr="009766A2">
        <w:t>Zamawiający udzieli całodobowych</w:t>
      </w:r>
      <w:r w:rsidR="00567497" w:rsidRPr="009766A2">
        <w:t xml:space="preserve"> </w:t>
      </w:r>
      <w:r w:rsidR="0009703B" w:rsidRPr="009766A2">
        <w:t>weekendowych</w:t>
      </w:r>
      <w:r w:rsidRPr="009766A2">
        <w:t xml:space="preserve"> zamknięć torowych w wymiarze określonym w warunkach umowy, przy zachowaniu zasady, iż jednocześnie może być nieczynny tylko jeden z torów</w:t>
      </w:r>
      <w:r w:rsidR="0009703B" w:rsidRPr="009766A2">
        <w:t>.</w:t>
      </w:r>
    </w:p>
    <w:p w:rsidR="00B15E5B" w:rsidRPr="009766A2" w:rsidRDefault="00B15E5B" w:rsidP="00FA4FCD">
      <w:pPr>
        <w:numPr>
          <w:ilvl w:val="2"/>
          <w:numId w:val="36"/>
        </w:numPr>
        <w:ind w:left="1276" w:hanging="850"/>
      </w:pPr>
      <w:r w:rsidRPr="009766A2">
        <w:t>Dopuszcza</w:t>
      </w:r>
      <w:r w:rsidRPr="009766A2">
        <w:rPr>
          <w:lang w:eastAsia="ar-SA"/>
        </w:rPr>
        <w:t xml:space="preserve"> się także udzielenie tzw. </w:t>
      </w:r>
      <w:r w:rsidR="00567497" w:rsidRPr="009766A2">
        <w:rPr>
          <w:lang w:eastAsia="ar-SA"/>
        </w:rPr>
        <w:t>N</w:t>
      </w:r>
      <w:r w:rsidRPr="009766A2">
        <w:rPr>
          <w:lang w:eastAsia="ar-SA"/>
        </w:rPr>
        <w:t>ocnych</w:t>
      </w:r>
      <w:r w:rsidR="00567497" w:rsidRPr="009766A2">
        <w:rPr>
          <w:lang w:eastAsia="ar-SA"/>
        </w:rPr>
        <w:t xml:space="preserve"> </w:t>
      </w:r>
      <w:r w:rsidR="009B008F" w:rsidRPr="009766A2">
        <w:rPr>
          <w:lang w:eastAsia="ar-SA"/>
        </w:rPr>
        <w:t>zamknięć torowych</w:t>
      </w:r>
      <w:r w:rsidRPr="009766A2">
        <w:rPr>
          <w:lang w:eastAsia="ar-SA"/>
        </w:rPr>
        <w:t xml:space="preserve"> (w godz.</w:t>
      </w:r>
      <w:r w:rsidR="00567497" w:rsidRPr="009766A2">
        <w:rPr>
          <w:lang w:eastAsia="ar-SA"/>
        </w:rPr>
        <w:t xml:space="preserve"> </w:t>
      </w:r>
      <w:r w:rsidR="009B008F" w:rsidRPr="009766A2">
        <w:rPr>
          <w:lang w:eastAsia="ar-SA"/>
        </w:rPr>
        <w:t>około</w:t>
      </w:r>
      <w:r w:rsidRPr="009766A2">
        <w:rPr>
          <w:lang w:eastAsia="ar-SA"/>
        </w:rPr>
        <w:t>: 23:00 – 3:00) weekendow</w:t>
      </w:r>
      <w:r w:rsidR="0009703B" w:rsidRPr="009766A2">
        <w:rPr>
          <w:lang w:eastAsia="ar-SA"/>
        </w:rPr>
        <w:t>e zamknięcia toru</w:t>
      </w:r>
      <w:r w:rsidRPr="009766A2">
        <w:rPr>
          <w:lang w:eastAsia="ar-SA"/>
        </w:rPr>
        <w:t xml:space="preserve"> (od piątku od godz.</w:t>
      </w:r>
      <w:r w:rsidR="00567497" w:rsidRPr="009766A2">
        <w:rPr>
          <w:lang w:eastAsia="ar-SA"/>
        </w:rPr>
        <w:t xml:space="preserve"> </w:t>
      </w:r>
      <w:r w:rsidR="009B008F" w:rsidRPr="009766A2">
        <w:rPr>
          <w:lang w:eastAsia="ar-SA"/>
        </w:rPr>
        <w:t>około</w:t>
      </w:r>
      <w:r w:rsidRPr="009766A2">
        <w:rPr>
          <w:lang w:eastAsia="ar-SA"/>
        </w:rPr>
        <w:t xml:space="preserve"> 23:00 do poniedziałku do godz. 3:00) Wymagają one wcześniejszego uzgodnienia z Zamawiającym.</w:t>
      </w:r>
      <w:r w:rsidR="00DE602A" w:rsidRPr="009766A2">
        <w:rPr>
          <w:lang w:eastAsia="ar-SA"/>
        </w:rPr>
        <w:t xml:space="preserve"> Dla wykonania robót torowych przewiduje się dwa zamknięcia </w:t>
      </w:r>
      <w:r w:rsidR="00DE602A" w:rsidRPr="009766A2">
        <w:rPr>
          <w:lang w:eastAsia="ar-SA"/>
        </w:rPr>
        <w:lastRenderedPageBreak/>
        <w:t>weekendowe po jednym dla każdego toru</w:t>
      </w:r>
      <w:r w:rsidR="00841643" w:rsidRPr="009766A2">
        <w:rPr>
          <w:lang w:eastAsia="ar-SA"/>
        </w:rPr>
        <w:t xml:space="preserve"> (rozjazdu)</w:t>
      </w:r>
      <w:r w:rsidR="00DE602A" w:rsidRPr="009766A2">
        <w:rPr>
          <w:lang w:eastAsia="ar-SA"/>
        </w:rPr>
        <w:t>. Wykonanie połączenia rozjazdów torowo i sieciowo będzie możliwe w czasie krótko trwałych zamknięć obu torów możliwych do uzyskania w czasie nocnej przerwy w kursowaniu pociągów po uzyskaniu zgody Głównego Dyspozytora SKM.</w:t>
      </w:r>
    </w:p>
    <w:p w:rsidR="00865944" w:rsidRPr="00961B82" w:rsidRDefault="00865944" w:rsidP="00365291">
      <w:pPr>
        <w:ind w:left="1276"/>
      </w:pPr>
    </w:p>
    <w:p w:rsidR="00B15E5B" w:rsidRPr="00961B82" w:rsidRDefault="00B15E5B" w:rsidP="00FA4FCD">
      <w:pPr>
        <w:numPr>
          <w:ilvl w:val="2"/>
          <w:numId w:val="36"/>
        </w:numPr>
        <w:ind w:left="1276" w:hanging="850"/>
      </w:pPr>
      <w:r w:rsidRPr="00961B82">
        <w:t>Zamknięcia torowe zostaną każdorazowo udzielone na pisemny wniosek Wykonawcy. Przed udzieleniem zamknięć jest wymagane opracowanie „Regulaminu Tymczasow</w:t>
      </w:r>
      <w:r w:rsidR="00FF1904" w:rsidRPr="00961B82">
        <w:t>ego</w:t>
      </w:r>
      <w:r w:rsidRPr="00961B82">
        <w:t xml:space="preserve"> prowadzenia ruchu pociągów w czasie wykonywania robót”, który sporządzi Zamawiający na pisemny wniosek Wykonawcy i przy jego udziale.</w:t>
      </w:r>
    </w:p>
    <w:p w:rsidR="00B15E5B" w:rsidRPr="00961B82" w:rsidRDefault="00B15E5B" w:rsidP="00FA4FCD">
      <w:pPr>
        <w:numPr>
          <w:ilvl w:val="2"/>
          <w:numId w:val="36"/>
        </w:numPr>
        <w:ind w:left="1276" w:hanging="850"/>
      </w:pPr>
      <w:r w:rsidRPr="00961B82">
        <w:t>Wszystkie powyżej wskazane zamknięcia torowe nie obejmują wyłączenia napięcia w sieci trakcyjnej. W przypadku potrzeby wyłączenia napięcia w sieci trakcyjnej Wykonawca we własnym zakresie organizuje i ponosi koszty wyłączenia napięcia w sieci trakcyjnej. Wykonawca wystąpi do właściwego operatora, w terminie zgodnym z obowiązującymi przepisami i instrukcjami danego operatora, o opracowanie Regulaminu wyłączenia napięcia i pracy pod siecią trakcyjną i poniesie koszty z tym związane. Regulamin zostanie opracowany przy udziale Wykonawcy.</w:t>
      </w:r>
    </w:p>
    <w:p w:rsidR="00865944" w:rsidRPr="00961B82" w:rsidRDefault="00865944" w:rsidP="00365291">
      <w:pPr>
        <w:ind w:left="1276"/>
      </w:pPr>
    </w:p>
    <w:p w:rsidR="00B15E5B" w:rsidRPr="00961B82" w:rsidRDefault="00B15E5B" w:rsidP="00FA4FCD">
      <w:pPr>
        <w:numPr>
          <w:ilvl w:val="2"/>
          <w:numId w:val="36"/>
        </w:numPr>
        <w:ind w:left="1276" w:hanging="850"/>
      </w:pPr>
      <w:r w:rsidRPr="00961B82">
        <w:t>Wykonawca musi w maksymalnie efektywny sposób wykorzystywać czas przydzielony na zamknięcia torowe. W trakcie całodobowych zamknięć wymagane jest wykonanie wszelkich prac związanych z przebudową, modernizacją torowiska a także sieci trakcyjnej - jeżeli jest to konieczne.</w:t>
      </w:r>
    </w:p>
    <w:p w:rsidR="00865944" w:rsidRPr="00961B82" w:rsidRDefault="00865944" w:rsidP="00365291">
      <w:pPr>
        <w:ind w:left="1276"/>
      </w:pPr>
    </w:p>
    <w:p w:rsidR="00B15E5B" w:rsidRPr="00961B82" w:rsidRDefault="00B15E5B" w:rsidP="00FA4FCD">
      <w:pPr>
        <w:numPr>
          <w:ilvl w:val="2"/>
          <w:numId w:val="36"/>
        </w:numPr>
        <w:ind w:left="1276" w:hanging="850"/>
      </w:pPr>
      <w:r w:rsidRPr="00961B82">
        <w:t>Koszty związane z przejazdami pociągów roboczych, jazdami maszyn torowych i pojazdów pomocniczych przy realizacji w</w:t>
      </w:r>
      <w:r w:rsidR="00865944" w:rsidRPr="00961B82">
        <w:t>yżej wymienionego</w:t>
      </w:r>
      <w:r w:rsidRPr="00961B82">
        <w:t xml:space="preserve"> zamówienia ponosi Wykonawca. Również do niego należy pokrycie kosztów z tytułu opracowania Indywidualnego Rozkładu Jazdy dla pociągów i maszyn torowych, do i z miejsca robót.</w:t>
      </w:r>
    </w:p>
    <w:p w:rsidR="00865944" w:rsidRPr="00961B82" w:rsidRDefault="00865944" w:rsidP="00365291">
      <w:pPr>
        <w:ind w:left="1276"/>
      </w:pPr>
    </w:p>
    <w:p w:rsidR="00B15E5B" w:rsidRPr="00961B82" w:rsidRDefault="00B15E5B" w:rsidP="00FA4FCD">
      <w:pPr>
        <w:numPr>
          <w:ilvl w:val="2"/>
          <w:numId w:val="36"/>
        </w:numPr>
        <w:ind w:left="1276" w:hanging="850"/>
      </w:pPr>
      <w:r w:rsidRPr="00961B82">
        <w:t xml:space="preserve">W przypadku pisemnego wystąpienia Wykonawcy o zamknięcia torowe inne niż wskazane w punktach </w:t>
      </w:r>
      <w:r w:rsidR="00112986" w:rsidRPr="00961B82">
        <w:t>3</w:t>
      </w:r>
      <w:r w:rsidRPr="00961B82">
        <w:t>.</w:t>
      </w:r>
      <w:r w:rsidR="00112986" w:rsidRPr="00961B82">
        <w:t>5</w:t>
      </w:r>
      <w:r w:rsidRPr="00961B82">
        <w:t xml:space="preserve">.4, </w:t>
      </w:r>
      <w:r w:rsidR="00112986" w:rsidRPr="00961B82">
        <w:t>3</w:t>
      </w:r>
      <w:r w:rsidRPr="00961B82">
        <w:t>.</w:t>
      </w:r>
      <w:r w:rsidR="00112986" w:rsidRPr="00961B82">
        <w:t>5</w:t>
      </w:r>
      <w:r w:rsidRPr="00961B82">
        <w:t xml:space="preserve">.5 i </w:t>
      </w:r>
      <w:r w:rsidR="00112986" w:rsidRPr="00961B82">
        <w:t>3</w:t>
      </w:r>
      <w:r w:rsidRPr="00961B82">
        <w:t>.</w:t>
      </w:r>
      <w:r w:rsidR="00112986" w:rsidRPr="00961B82">
        <w:t>5</w:t>
      </w:r>
      <w:r w:rsidRPr="00961B82">
        <w:t>.6, Wykonawca winien wystąpić o zamknięcia z wyprzedzeniem, co najmniej 105 dni przed terminem obowiązującej zmiany w organizacji ruchu celem wszczęcia procedur dla ich zarządzenia.</w:t>
      </w:r>
    </w:p>
    <w:p w:rsidR="00865944" w:rsidRPr="00D92002" w:rsidRDefault="00865944" w:rsidP="00365291">
      <w:pPr>
        <w:ind w:left="1276"/>
      </w:pPr>
    </w:p>
    <w:p w:rsidR="00B15E5B" w:rsidRPr="00D92002" w:rsidRDefault="00841643" w:rsidP="00FA4FCD">
      <w:pPr>
        <w:numPr>
          <w:ilvl w:val="2"/>
          <w:numId w:val="36"/>
        </w:numPr>
        <w:ind w:left="1276" w:hanging="850"/>
      </w:pPr>
      <w:r w:rsidRPr="00D92002">
        <w:t>Przewidziano na wbudowanie rozjazdów torowych zamknięcia weekendowe</w:t>
      </w:r>
      <w:r w:rsidR="0045017F" w:rsidRPr="00D92002">
        <w:t xml:space="preserve"> –</w:t>
      </w:r>
      <w:r w:rsidRPr="00D92002">
        <w:t xml:space="preserve"> w dniach </w:t>
      </w:r>
      <w:r w:rsidR="000F4D4F" w:rsidRPr="00D92002">
        <w:t>1</w:t>
      </w:r>
      <w:r w:rsidR="00ED4560">
        <w:t>9</w:t>
      </w:r>
      <w:r w:rsidR="000F4D4F" w:rsidRPr="00D92002">
        <w:t>.1</w:t>
      </w:r>
      <w:r w:rsidR="00ED4560">
        <w:t>0</w:t>
      </w:r>
      <w:r w:rsidR="000F4D4F" w:rsidRPr="00D92002">
        <w:t>.2018 od ok.</w:t>
      </w:r>
      <w:r w:rsidR="0045017F" w:rsidRPr="00D92002">
        <w:t xml:space="preserve"> godz. 22</w:t>
      </w:r>
      <w:r w:rsidR="000F4D4F" w:rsidRPr="00D92002">
        <w:rPr>
          <w:vertAlign w:val="superscript"/>
        </w:rPr>
        <w:t>00</w:t>
      </w:r>
      <w:r w:rsidR="0098570B" w:rsidRPr="00D92002">
        <w:t xml:space="preserve"> </w:t>
      </w:r>
      <w:r w:rsidR="000F4D4F" w:rsidRPr="00D92002">
        <w:t xml:space="preserve">do </w:t>
      </w:r>
      <w:r w:rsidR="0098570B" w:rsidRPr="00D92002">
        <w:t xml:space="preserve"> </w:t>
      </w:r>
      <w:r w:rsidR="00ED4560">
        <w:t>22</w:t>
      </w:r>
      <w:r w:rsidR="000F4D4F" w:rsidRPr="00D92002">
        <w:t>.1</w:t>
      </w:r>
      <w:r w:rsidR="00ED4560">
        <w:t>0</w:t>
      </w:r>
      <w:r w:rsidR="000F4D4F" w:rsidRPr="00D92002">
        <w:t>.</w:t>
      </w:r>
      <w:r w:rsidR="0045017F" w:rsidRPr="00D92002">
        <w:t>.</w:t>
      </w:r>
      <w:r w:rsidR="0098570B" w:rsidRPr="00D92002">
        <w:t>2018</w:t>
      </w:r>
      <w:r w:rsidR="0045017F" w:rsidRPr="00D92002">
        <w:t xml:space="preserve"> </w:t>
      </w:r>
      <w:r w:rsidR="000F4D4F" w:rsidRPr="00D92002">
        <w:t xml:space="preserve">ok. </w:t>
      </w:r>
      <w:r w:rsidR="0045017F" w:rsidRPr="00D92002">
        <w:t>godz.4</w:t>
      </w:r>
      <w:r w:rsidR="000F4D4F" w:rsidRPr="00D92002">
        <w:rPr>
          <w:vertAlign w:val="superscript"/>
        </w:rPr>
        <w:t>00</w:t>
      </w:r>
      <w:r w:rsidR="0098570B" w:rsidRPr="00D92002">
        <w:t xml:space="preserve"> i </w:t>
      </w:r>
      <w:r w:rsidR="0045017F" w:rsidRPr="00D92002">
        <w:t xml:space="preserve">dnia </w:t>
      </w:r>
      <w:r w:rsidR="000F4D4F" w:rsidRPr="00D92002">
        <w:t>2</w:t>
      </w:r>
      <w:r w:rsidR="00ED4560">
        <w:t>6</w:t>
      </w:r>
      <w:r w:rsidR="000F4D4F" w:rsidRPr="00D92002">
        <w:t>.1</w:t>
      </w:r>
      <w:r w:rsidR="00ED4560">
        <w:t>0</w:t>
      </w:r>
      <w:r w:rsidR="0045017F" w:rsidRPr="00D92002">
        <w:t>.2018 r.</w:t>
      </w:r>
      <w:r w:rsidR="000F4D4F" w:rsidRPr="00D92002">
        <w:t xml:space="preserve"> od ok. </w:t>
      </w:r>
      <w:r w:rsidR="0045017F" w:rsidRPr="00D92002">
        <w:t xml:space="preserve"> godz.22</w:t>
      </w:r>
      <w:r w:rsidR="000F4D4F" w:rsidRPr="00D92002">
        <w:rPr>
          <w:vertAlign w:val="superscript"/>
        </w:rPr>
        <w:t>00</w:t>
      </w:r>
      <w:r w:rsidR="0045017F" w:rsidRPr="00D92002">
        <w:rPr>
          <w:vertAlign w:val="superscript"/>
        </w:rPr>
        <w:t xml:space="preserve"> </w:t>
      </w:r>
      <w:r w:rsidR="000F4D4F" w:rsidRPr="00D92002">
        <w:t>do</w:t>
      </w:r>
      <w:r w:rsidR="0098570B" w:rsidRPr="00D92002">
        <w:t xml:space="preserve"> </w:t>
      </w:r>
      <w:r w:rsidR="000F4D4F" w:rsidRPr="00D92002">
        <w:t>2</w:t>
      </w:r>
      <w:r w:rsidR="00ED4560">
        <w:t>9</w:t>
      </w:r>
      <w:r w:rsidR="000F4D4F" w:rsidRPr="00D92002">
        <w:t>.1</w:t>
      </w:r>
      <w:r w:rsidR="00ED4560">
        <w:t>0</w:t>
      </w:r>
      <w:r w:rsidR="000F4D4F" w:rsidRPr="00D92002">
        <w:t>.</w:t>
      </w:r>
      <w:r w:rsidR="0098570B" w:rsidRPr="00D92002">
        <w:t>2018</w:t>
      </w:r>
      <w:r w:rsidR="0045017F" w:rsidRPr="00D92002">
        <w:t xml:space="preserve"> r.</w:t>
      </w:r>
      <w:r w:rsidR="0098570B" w:rsidRPr="00D92002">
        <w:t xml:space="preserve"> godz. </w:t>
      </w:r>
      <w:r w:rsidR="0045017F" w:rsidRPr="00D92002">
        <w:t>4</w:t>
      </w:r>
      <w:r w:rsidR="000F4D4F" w:rsidRPr="00D92002">
        <w:rPr>
          <w:vertAlign w:val="superscript"/>
        </w:rPr>
        <w:t>00</w:t>
      </w:r>
      <w:r w:rsidR="0045017F" w:rsidRPr="00D92002">
        <w:rPr>
          <w:vertAlign w:val="superscript"/>
        </w:rPr>
        <w:t xml:space="preserve"> </w:t>
      </w:r>
      <w:r w:rsidR="000F4D4F" w:rsidRPr="00D92002">
        <w:t xml:space="preserve">. Prace sieciowe </w:t>
      </w:r>
      <w:r w:rsidR="0098570B" w:rsidRPr="00D92002">
        <w:t xml:space="preserve"> będą wykonywane w czasie nocnych zamknięć torowych.</w:t>
      </w:r>
    </w:p>
    <w:p w:rsidR="00865944" w:rsidRPr="00961B82" w:rsidRDefault="00865944" w:rsidP="00365291">
      <w:pPr>
        <w:ind w:left="1276"/>
      </w:pPr>
    </w:p>
    <w:p w:rsidR="00865944" w:rsidRPr="00961B82" w:rsidRDefault="00B15E5B" w:rsidP="00FA4FCD">
      <w:pPr>
        <w:numPr>
          <w:ilvl w:val="2"/>
          <w:numId w:val="36"/>
        </w:numPr>
        <w:ind w:left="1276" w:hanging="850"/>
      </w:pPr>
      <w:r w:rsidRPr="00961B82">
        <w:lastRenderedPageBreak/>
        <w:t>Formalności związane z obiegiem składów dowożących materiały na teren budowy oraz odwozem materiałów starych do miejsca składowania wraz z zamawianiem trasy leżą po stronie Wykonawcy.</w:t>
      </w:r>
    </w:p>
    <w:p w:rsidR="00B15E5B" w:rsidRPr="00961B82" w:rsidRDefault="00B15E5B" w:rsidP="00FA4FCD">
      <w:pPr>
        <w:numPr>
          <w:ilvl w:val="2"/>
          <w:numId w:val="36"/>
        </w:numPr>
        <w:ind w:left="1276" w:hanging="850"/>
      </w:pPr>
      <w:r w:rsidRPr="00961B82">
        <w:t>W przypadku niedotrzymania z winy Wykonawcy terminów przyznanych zamknięć torowych, które skutkują koniecznością wprowadzenia nieplanowych zamknięć torowych, albo ich wydłużeniem lub w przypadku niepodjęcia przydzielonych zamknięć torowych, Wykonawca zobowiązuje się do zwrotu dla SKM wszelkich kosztów wynikających z wypłaconych przewoźnikom i innym podmiotom gospodarczym kar umownych, odszkodowań i kosztów z tytułu nienależytej realizacji rozkładu jazdy pociągów, a w szczególności wynikających z:</w:t>
      </w:r>
    </w:p>
    <w:p w:rsidR="00B15E5B" w:rsidRPr="00961B82" w:rsidRDefault="00B15E5B" w:rsidP="00C13A1C">
      <w:pPr>
        <w:pStyle w:val="Akapitzlist1"/>
        <w:numPr>
          <w:ilvl w:val="0"/>
          <w:numId w:val="15"/>
        </w:numPr>
        <w:tabs>
          <w:tab w:val="left" w:pos="1540"/>
        </w:tabs>
        <w:ind w:hanging="295"/>
      </w:pPr>
      <w:r w:rsidRPr="00961B82">
        <w:t>kar wypłaconych przewoźnikom z tytułu opóźnienia pociągów w stosunku do ogłoszonego rozkładu jazdy pociągów,</w:t>
      </w:r>
    </w:p>
    <w:p w:rsidR="00B15E5B" w:rsidRPr="00961B82" w:rsidRDefault="00B15E5B" w:rsidP="00C13A1C">
      <w:pPr>
        <w:pStyle w:val="Akapitzlist1"/>
        <w:numPr>
          <w:ilvl w:val="0"/>
          <w:numId w:val="15"/>
        </w:numPr>
        <w:tabs>
          <w:tab w:val="left" w:pos="1540"/>
        </w:tabs>
        <w:ind w:hanging="295"/>
      </w:pPr>
      <w:r w:rsidRPr="00961B82">
        <w:t>niezachowania parametrów linii kolejowej powodujące wydłużenie czasu jazdy pociągów,</w:t>
      </w:r>
    </w:p>
    <w:p w:rsidR="00B15E5B" w:rsidRPr="00961B82" w:rsidRDefault="00B15E5B" w:rsidP="00C13A1C">
      <w:pPr>
        <w:pStyle w:val="Akapitzlist1"/>
        <w:numPr>
          <w:ilvl w:val="0"/>
          <w:numId w:val="15"/>
        </w:numPr>
        <w:tabs>
          <w:tab w:val="left" w:pos="1540"/>
        </w:tabs>
        <w:ind w:hanging="295"/>
      </w:pPr>
      <w:r w:rsidRPr="00961B82">
        <w:t>odszkodowań wypłaconych podróżnym na podstawie Rozporządzenia Parlamentu Europejskiego i Rady nr 1371/2007 dotyczącego praw i obowiązków pasażerów w ruchu kolejowym,</w:t>
      </w:r>
    </w:p>
    <w:p w:rsidR="00B15E5B" w:rsidRPr="00961B82" w:rsidRDefault="00B15E5B" w:rsidP="00C13A1C">
      <w:pPr>
        <w:pStyle w:val="Akapitzlist1"/>
        <w:numPr>
          <w:ilvl w:val="0"/>
          <w:numId w:val="15"/>
        </w:numPr>
        <w:tabs>
          <w:tab w:val="left" w:pos="1540"/>
        </w:tabs>
        <w:ind w:hanging="295"/>
      </w:pPr>
      <w:r w:rsidRPr="00961B82">
        <w:t>kosztów poniesionych na lądową komunikację zastępczą,</w:t>
      </w:r>
    </w:p>
    <w:p w:rsidR="00B15E5B" w:rsidRPr="00961B82" w:rsidRDefault="00B15E5B" w:rsidP="00C13A1C">
      <w:pPr>
        <w:pStyle w:val="Akapitzlist1"/>
        <w:numPr>
          <w:ilvl w:val="0"/>
          <w:numId w:val="15"/>
        </w:numPr>
        <w:tabs>
          <w:tab w:val="left" w:pos="1540"/>
        </w:tabs>
        <w:ind w:hanging="295"/>
      </w:pPr>
      <w:r w:rsidRPr="00961B82">
        <w:t>kosztów druku i kolportażu plakatowego rozkładu jazdy i ulotek informacyjnych dla podróżnych,</w:t>
      </w:r>
    </w:p>
    <w:p w:rsidR="00B15E5B" w:rsidRPr="00961B82" w:rsidRDefault="00B15E5B" w:rsidP="00C13A1C">
      <w:pPr>
        <w:pStyle w:val="Akapitzlist1"/>
        <w:numPr>
          <w:ilvl w:val="0"/>
          <w:numId w:val="15"/>
        </w:numPr>
        <w:tabs>
          <w:tab w:val="left" w:pos="1540"/>
        </w:tabs>
        <w:ind w:hanging="295"/>
      </w:pPr>
      <w:r w:rsidRPr="00961B82">
        <w:t>kosztów poniesionych przez przewoźników, wynikających z jazdy wydłużoną „drogą okrężną” (o</w:t>
      </w:r>
      <w:r w:rsidR="00D7009C" w:rsidRPr="00961B82">
        <w:t>bjazdową) lub po torach innego z</w:t>
      </w:r>
      <w:r w:rsidRPr="00961B82">
        <w:t>arządcy w stosunku do ogłoszonego rozkładu jazdy pociągów,</w:t>
      </w:r>
    </w:p>
    <w:p w:rsidR="00B15E5B" w:rsidRPr="00961B82" w:rsidRDefault="00B15E5B" w:rsidP="00C13A1C">
      <w:pPr>
        <w:pStyle w:val="Akapitzlist1"/>
        <w:numPr>
          <w:ilvl w:val="0"/>
          <w:numId w:val="15"/>
        </w:numPr>
        <w:tabs>
          <w:tab w:val="left" w:pos="1540"/>
        </w:tabs>
        <w:ind w:hanging="295"/>
      </w:pPr>
      <w:r w:rsidRPr="00961B82">
        <w:t>utraconych przez SKM korzyści, spowodowanych brakiem możliwości sprzedaży trasy, rozumianej jako brak możliwości przejazdu pociągów,</w:t>
      </w:r>
    </w:p>
    <w:p w:rsidR="00B15E5B" w:rsidRPr="00961B82" w:rsidRDefault="00B15E5B" w:rsidP="00C13A1C">
      <w:pPr>
        <w:pStyle w:val="Akapitzlist1"/>
        <w:numPr>
          <w:ilvl w:val="0"/>
          <w:numId w:val="15"/>
        </w:numPr>
        <w:tabs>
          <w:tab w:val="left" w:pos="1540"/>
        </w:tabs>
        <w:ind w:hanging="295"/>
      </w:pPr>
      <w:r w:rsidRPr="00961B82">
        <w:t>kosztów wprowadzenia lądowej komunikacji zastępczej, użycia lokomotyw spalinowych jako trakcji zastępczej,</w:t>
      </w:r>
    </w:p>
    <w:p w:rsidR="00B15E5B" w:rsidRPr="00961B82" w:rsidRDefault="00B15E5B" w:rsidP="00C13A1C">
      <w:pPr>
        <w:pStyle w:val="Akapitzlist1"/>
        <w:numPr>
          <w:ilvl w:val="0"/>
          <w:numId w:val="15"/>
        </w:numPr>
        <w:tabs>
          <w:tab w:val="left" w:pos="1540"/>
        </w:tabs>
        <w:ind w:hanging="295"/>
      </w:pPr>
      <w:r w:rsidRPr="00961B82">
        <w:t>kosztów związanych z opracowaniem i edycją rozkładów jazdy pociągów.</w:t>
      </w:r>
    </w:p>
    <w:p w:rsidR="00865944" w:rsidRPr="00961B82" w:rsidRDefault="00865944" w:rsidP="00365291">
      <w:pPr>
        <w:pStyle w:val="Akapitzlist1"/>
        <w:tabs>
          <w:tab w:val="left" w:pos="1540"/>
        </w:tabs>
        <w:ind w:left="1571"/>
      </w:pPr>
    </w:p>
    <w:p w:rsidR="000E0D43" w:rsidRPr="00961B82" w:rsidRDefault="000E0D43" w:rsidP="00FA4FCD">
      <w:pPr>
        <w:numPr>
          <w:ilvl w:val="2"/>
          <w:numId w:val="36"/>
        </w:numPr>
        <w:ind w:left="1276" w:hanging="850"/>
      </w:pPr>
      <w:r w:rsidRPr="00961B82">
        <w:t>Koszty wynikające z tytułu opóźnień pociągów naliczane będą na podstawie zapisów prowadzonych przez dyspozytora SKM na podstawie not obciążeniowych wystawionych przez Zamawiającego w wysokości wynikającej z noty wewnętrznej wystawionej przez SKM, natomiast koszty wprowadzenia lądowej komunikacji zastępczej naliczane będą według faktur przedłożonych przez przewoźników na Zamawiającego.</w:t>
      </w:r>
    </w:p>
    <w:p w:rsidR="00F87032" w:rsidRPr="00961B82" w:rsidRDefault="000E0D43" w:rsidP="00FA4FCD">
      <w:pPr>
        <w:numPr>
          <w:ilvl w:val="2"/>
          <w:numId w:val="36"/>
        </w:numPr>
        <w:ind w:left="1276" w:hanging="850"/>
      </w:pPr>
      <w:r w:rsidRPr="00961B82">
        <w:t>W przypadku korzystania z torów stacyjnych na odstawianie maszyn torowych, składów technologicznych, wagonów socjalnych, itp. Wykonawca spisze stosowne umowy z zarządcą infrastruktury.</w:t>
      </w:r>
    </w:p>
    <w:p w:rsidR="003B73EC" w:rsidRPr="00961B82" w:rsidRDefault="00B15E5B" w:rsidP="00FA4FCD">
      <w:pPr>
        <w:numPr>
          <w:ilvl w:val="2"/>
          <w:numId w:val="36"/>
        </w:numPr>
        <w:ind w:left="1276" w:hanging="850"/>
      </w:pPr>
      <w:r w:rsidRPr="00961B82">
        <w:t xml:space="preserve">Wykonawca robót budowlanych ponosi wszelkie koszty związane z zamknięciem torów zarządzanych przez PKP PLK S.A. i opracowaniem „Regulaminu </w:t>
      </w:r>
      <w:r w:rsidRPr="00961B82">
        <w:lastRenderedPageBreak/>
        <w:t xml:space="preserve">tymczasowego prowadzenia ruchu w czasie wykonywania robót” oraz wszelkie opłaty z tytułu np. zmiany organizacji ruchu kolejowego w związku z realizacją inwestycji, wyłączenia napięcia, czasowego zajęcia terenu obcego, jak również wszelkie inne koszty związane z prowadzeniem robót. </w:t>
      </w:r>
      <w:bookmarkStart w:id="72" w:name="_Toc464228090"/>
      <w:bookmarkStart w:id="73" w:name="_Toc465244174"/>
    </w:p>
    <w:p w:rsidR="00F65BF0" w:rsidRPr="00961B82" w:rsidRDefault="00F65BF0" w:rsidP="00CD6DEB">
      <w:pPr>
        <w:ind w:left="1276"/>
      </w:pPr>
    </w:p>
    <w:p w:rsidR="00B15E5B" w:rsidRPr="00961B82" w:rsidRDefault="00B15E5B" w:rsidP="00FA4FCD">
      <w:pPr>
        <w:pStyle w:val="Nagwek10"/>
        <w:numPr>
          <w:ilvl w:val="1"/>
          <w:numId w:val="36"/>
        </w:numPr>
        <w:spacing w:before="60"/>
        <w:ind w:left="992" w:hanging="567"/>
        <w:rPr>
          <w:sz w:val="22"/>
          <w:szCs w:val="22"/>
          <w:lang w:val="pl-PL"/>
        </w:rPr>
      </w:pPr>
      <w:bookmarkStart w:id="74" w:name="_Toc502830138"/>
      <w:r w:rsidRPr="00961B82">
        <w:rPr>
          <w:sz w:val="22"/>
          <w:szCs w:val="22"/>
          <w:lang w:val="pl-PL"/>
        </w:rPr>
        <w:t>Właściwości względem nawierzchni kolejowej</w:t>
      </w:r>
      <w:bookmarkEnd w:id="72"/>
      <w:bookmarkEnd w:id="73"/>
      <w:bookmarkEnd w:id="74"/>
    </w:p>
    <w:p w:rsidR="00B15E5B" w:rsidRPr="00EC438C" w:rsidRDefault="00D43A70" w:rsidP="00FA4FCD">
      <w:pPr>
        <w:numPr>
          <w:ilvl w:val="2"/>
          <w:numId w:val="36"/>
        </w:numPr>
        <w:ind w:left="1276" w:hanging="850"/>
      </w:pPr>
      <w:r w:rsidRPr="00EC438C">
        <w:t xml:space="preserve">Prace </w:t>
      </w:r>
      <w:r w:rsidR="00B15E5B" w:rsidRPr="00EC438C">
        <w:t xml:space="preserve"> w torze</w:t>
      </w:r>
      <w:r w:rsidR="00567497" w:rsidRPr="00EC438C">
        <w:t xml:space="preserve"> </w:t>
      </w:r>
      <w:r w:rsidR="009B008F" w:rsidRPr="00EC438C">
        <w:t>nr 501 i</w:t>
      </w:r>
      <w:r w:rsidR="00605E99" w:rsidRPr="00EC438C">
        <w:t xml:space="preserve"> 502</w:t>
      </w:r>
      <w:r w:rsidR="00B15E5B" w:rsidRPr="00EC438C">
        <w:t>:</w:t>
      </w:r>
    </w:p>
    <w:p w:rsidR="00B15E5B" w:rsidRPr="00EC438C" w:rsidRDefault="00B15E5B" w:rsidP="00C13A1C">
      <w:pPr>
        <w:pStyle w:val="Akapitzlist1"/>
        <w:numPr>
          <w:ilvl w:val="0"/>
          <w:numId w:val="15"/>
        </w:numPr>
        <w:tabs>
          <w:tab w:val="left" w:pos="1540"/>
        </w:tabs>
        <w:ind w:hanging="295"/>
      </w:pPr>
      <w:r w:rsidRPr="00EC438C">
        <w:t>szyny nowe typu 49E1</w:t>
      </w:r>
      <w:r w:rsidR="00567497" w:rsidRPr="00EC438C">
        <w:t xml:space="preserve"> </w:t>
      </w:r>
      <w:r w:rsidR="0045017F" w:rsidRPr="00EC438C">
        <w:t xml:space="preserve">HP 260 </w:t>
      </w:r>
      <w:r w:rsidR="009B008F" w:rsidRPr="00EC438C">
        <w:t>na dojściach do rozjazdów długości około 15 m</w:t>
      </w:r>
    </w:p>
    <w:p w:rsidR="00B15E5B" w:rsidRPr="00EC438C" w:rsidRDefault="00B15E5B" w:rsidP="00C13A1C">
      <w:pPr>
        <w:pStyle w:val="Akapitzlist1"/>
        <w:numPr>
          <w:ilvl w:val="0"/>
          <w:numId w:val="15"/>
        </w:numPr>
        <w:tabs>
          <w:tab w:val="left" w:pos="1540"/>
        </w:tabs>
        <w:ind w:hanging="295"/>
      </w:pPr>
      <w:r w:rsidRPr="00EC438C">
        <w:t xml:space="preserve">szyny łączone </w:t>
      </w:r>
      <w:r w:rsidR="001D1CEE" w:rsidRPr="00EC438C">
        <w:t>w tor bezstykowy</w:t>
      </w:r>
      <w:r w:rsidR="00EF5752" w:rsidRPr="00EC438C">
        <w:t xml:space="preserve"> metodą spawania </w:t>
      </w:r>
      <w:proofErr w:type="spellStart"/>
      <w:r w:rsidR="00EF5752" w:rsidRPr="00EC438C">
        <w:t>SoVoS</w:t>
      </w:r>
      <w:proofErr w:type="spellEnd"/>
      <w:r w:rsidRPr="00EC438C">
        <w:t>,</w:t>
      </w:r>
    </w:p>
    <w:p w:rsidR="00D43A70" w:rsidRPr="00EC438C" w:rsidRDefault="00D43A70" w:rsidP="00C13A1C">
      <w:pPr>
        <w:pStyle w:val="Akapitzlist1"/>
        <w:numPr>
          <w:ilvl w:val="0"/>
          <w:numId w:val="15"/>
        </w:numPr>
        <w:tabs>
          <w:tab w:val="left" w:pos="1540"/>
        </w:tabs>
        <w:ind w:hanging="295"/>
        <w:rPr>
          <w:strike/>
        </w:rPr>
      </w:pPr>
      <w:r w:rsidRPr="00EC438C">
        <w:t>uzupełnienie podsypki tłuczniowej (nowe kruszywo)</w:t>
      </w:r>
      <w:r w:rsidR="00F15497" w:rsidRPr="00EC438C">
        <w:t>,</w:t>
      </w:r>
      <w:r w:rsidR="00EF5752" w:rsidRPr="00EC438C">
        <w:t xml:space="preserve"> na długości wymiany rozjazdów </w:t>
      </w:r>
      <w:r w:rsidR="00F85809" w:rsidRPr="00EC438C">
        <w:t>,</w:t>
      </w:r>
      <w:r w:rsidR="00EF5752" w:rsidRPr="00EC438C">
        <w:t xml:space="preserve"> strefy przejściowej</w:t>
      </w:r>
      <w:r w:rsidR="00F85809" w:rsidRPr="00EC438C">
        <w:t xml:space="preserve"> i podbijanych torów.</w:t>
      </w:r>
    </w:p>
    <w:p w:rsidR="00D43A70" w:rsidRPr="00EC438C" w:rsidRDefault="00D43A70" w:rsidP="00C13A1C">
      <w:pPr>
        <w:pStyle w:val="Akapitzlist1"/>
        <w:numPr>
          <w:ilvl w:val="0"/>
          <w:numId w:val="15"/>
        </w:numPr>
        <w:tabs>
          <w:tab w:val="left" w:pos="1540"/>
        </w:tabs>
        <w:ind w:hanging="295"/>
      </w:pPr>
      <w:r w:rsidRPr="00EC438C">
        <w:t>podbicie tor</w:t>
      </w:r>
      <w:r w:rsidR="00EF5752" w:rsidRPr="00EC438C">
        <w:t>ów i rozjazdów</w:t>
      </w:r>
      <w:r w:rsidRPr="00EC438C">
        <w:t xml:space="preserve"> na długości </w:t>
      </w:r>
      <w:r w:rsidR="00EF5752" w:rsidRPr="00EC438C">
        <w:t>prowadzonych robót.</w:t>
      </w:r>
    </w:p>
    <w:p w:rsidR="00B15E5B" w:rsidRPr="00EC438C" w:rsidRDefault="0098570B" w:rsidP="00C13A1C">
      <w:pPr>
        <w:pStyle w:val="Akapitzlist1"/>
        <w:numPr>
          <w:ilvl w:val="0"/>
          <w:numId w:val="15"/>
        </w:numPr>
        <w:tabs>
          <w:tab w:val="left" w:pos="1540"/>
        </w:tabs>
        <w:ind w:hanging="295"/>
      </w:pPr>
      <w:r w:rsidRPr="00EC438C">
        <w:t>P</w:t>
      </w:r>
      <w:r w:rsidR="00B15E5B" w:rsidRPr="00EC438C">
        <w:t>o</w:t>
      </w:r>
      <w:r w:rsidR="00605E99" w:rsidRPr="00EC438C">
        <w:t>dkłady</w:t>
      </w:r>
      <w:r w:rsidRPr="00EC438C">
        <w:t xml:space="preserve"> </w:t>
      </w:r>
      <w:r w:rsidR="00EF5752" w:rsidRPr="00EC438C">
        <w:t xml:space="preserve">na </w:t>
      </w:r>
      <w:r w:rsidR="00B15E5B" w:rsidRPr="00EC438C">
        <w:t>długości wymi</w:t>
      </w:r>
      <w:r w:rsidR="00551FB0" w:rsidRPr="00EC438C">
        <w:t>any szyn na nowe strunobetonowe</w:t>
      </w:r>
      <w:r w:rsidR="00567497" w:rsidRPr="00EC438C">
        <w:t xml:space="preserve"> </w:t>
      </w:r>
      <w:r w:rsidR="00EF5752" w:rsidRPr="00EC438C">
        <w:t>PS 83 lub PS93/94</w:t>
      </w:r>
      <w:r w:rsidR="00F85809" w:rsidRPr="00EC438C">
        <w:t xml:space="preserve"> </w:t>
      </w:r>
      <w:r w:rsidR="00B15E5B" w:rsidRPr="00EC438C">
        <w:t xml:space="preserve">z przytwierdzeniem SB, rozstaw podkładów </w:t>
      </w:r>
      <w:smartTag w:uri="urn:schemas-microsoft-com:office:smarttags" w:element="metricconverter">
        <w:smartTagPr>
          <w:attr w:name="ProductID" w:val="0,60 m"/>
        </w:smartTagPr>
        <w:r w:rsidR="00B15E5B" w:rsidRPr="00EC438C">
          <w:t>0,60 m</w:t>
        </w:r>
      </w:smartTag>
      <w:r w:rsidR="00B15E5B" w:rsidRPr="00EC438C">
        <w:t>,</w:t>
      </w:r>
    </w:p>
    <w:p w:rsidR="00B15E5B" w:rsidRPr="00EC438C" w:rsidRDefault="00B15E5B" w:rsidP="00C13A1C">
      <w:pPr>
        <w:pStyle w:val="Akapitzlist1"/>
        <w:numPr>
          <w:ilvl w:val="0"/>
          <w:numId w:val="15"/>
        </w:numPr>
        <w:tabs>
          <w:tab w:val="left" w:pos="1540"/>
        </w:tabs>
        <w:ind w:hanging="295"/>
      </w:pPr>
      <w:r w:rsidRPr="00EC438C">
        <w:t>podsypk</w:t>
      </w:r>
      <w:r w:rsidR="00605E99" w:rsidRPr="00EC438C">
        <w:t>a</w:t>
      </w:r>
      <w:r w:rsidRPr="00EC438C">
        <w:t xml:space="preserve"> tłuczniowej na now</w:t>
      </w:r>
      <w:r w:rsidR="00EF5752" w:rsidRPr="00EC438C">
        <w:t xml:space="preserve">a 31,5 – 50 </w:t>
      </w:r>
      <w:r w:rsidRPr="00EC438C">
        <w:t xml:space="preserve"> (w całości) na długości , </w:t>
      </w:r>
      <w:r w:rsidR="00EF5752" w:rsidRPr="00EC438C">
        <w:t>prowadzonych</w:t>
      </w:r>
      <w:r w:rsidR="00567497" w:rsidRPr="00EC438C">
        <w:t xml:space="preserve"> </w:t>
      </w:r>
      <w:r w:rsidR="00EF5752" w:rsidRPr="00EC438C">
        <w:t xml:space="preserve">robót </w:t>
      </w:r>
      <w:r w:rsidRPr="00EC438C">
        <w:t>grubość podsypki</w:t>
      </w:r>
      <w:r w:rsidR="00F15497" w:rsidRPr="00EC438C">
        <w:t>.</w:t>
      </w:r>
      <w:r w:rsidR="002A51C5" w:rsidRPr="00EC438C">
        <w:t>0.35 m.</w:t>
      </w:r>
    </w:p>
    <w:p w:rsidR="00B15E5B" w:rsidRPr="00961B82" w:rsidRDefault="00B15E5B" w:rsidP="00FA4FCD">
      <w:pPr>
        <w:numPr>
          <w:ilvl w:val="2"/>
          <w:numId w:val="36"/>
        </w:numPr>
        <w:ind w:left="1276" w:hanging="850"/>
      </w:pPr>
      <w:r w:rsidRPr="00961B82">
        <w:t>Wymiana rozjazdów:</w:t>
      </w:r>
    </w:p>
    <w:p w:rsidR="00B15E5B" w:rsidRPr="00961B82" w:rsidRDefault="00B15E5B" w:rsidP="00C13A1C">
      <w:pPr>
        <w:pStyle w:val="Akapitzlist1"/>
        <w:numPr>
          <w:ilvl w:val="0"/>
          <w:numId w:val="15"/>
        </w:numPr>
        <w:tabs>
          <w:tab w:val="left" w:pos="1540"/>
        </w:tabs>
        <w:ind w:hanging="295"/>
      </w:pPr>
      <w:r w:rsidRPr="00961B82">
        <w:t>rozjazdy spawane,</w:t>
      </w:r>
    </w:p>
    <w:p w:rsidR="00EC438C" w:rsidRPr="00EC438C" w:rsidRDefault="00B15E5B" w:rsidP="00C13A1C">
      <w:pPr>
        <w:pStyle w:val="Akapitzlist1"/>
        <w:numPr>
          <w:ilvl w:val="0"/>
          <w:numId w:val="15"/>
        </w:numPr>
        <w:tabs>
          <w:tab w:val="left" w:pos="1540"/>
        </w:tabs>
        <w:ind w:hanging="295"/>
      </w:pPr>
      <w:r w:rsidRPr="00EC438C">
        <w:t>minimalny</w:t>
      </w:r>
      <w:r w:rsidR="00567497" w:rsidRPr="00EC438C">
        <w:t xml:space="preserve"> </w:t>
      </w:r>
      <w:r w:rsidR="003A17D0" w:rsidRPr="00EC438C">
        <w:t>zalecany</w:t>
      </w:r>
      <w:r w:rsidRPr="00EC438C">
        <w:t xml:space="preserve"> promień kierunku zwrotnego R  </w:t>
      </w:r>
      <w:r w:rsidR="002A51C5" w:rsidRPr="00EC438C">
        <w:t>190</w:t>
      </w:r>
      <w:r w:rsidR="00567497" w:rsidRPr="00EC438C">
        <w:t xml:space="preserve"> </w:t>
      </w:r>
      <w:r w:rsidRPr="00EC438C">
        <w:t xml:space="preserve">m </w:t>
      </w:r>
    </w:p>
    <w:p w:rsidR="00B15E5B" w:rsidRPr="00EC438C" w:rsidRDefault="00B15E5B" w:rsidP="00C13A1C">
      <w:pPr>
        <w:pStyle w:val="Akapitzlist1"/>
        <w:numPr>
          <w:ilvl w:val="0"/>
          <w:numId w:val="15"/>
        </w:numPr>
        <w:tabs>
          <w:tab w:val="left" w:pos="1540"/>
        </w:tabs>
        <w:ind w:hanging="295"/>
      </w:pPr>
      <w:r w:rsidRPr="00EC438C">
        <w:t>wymiana nawierzchni (szyny, podrozjazdnice, podsypka) – na całej długości rozjazdu, wstawek między rozjazdami i na długości min</w:t>
      </w:r>
      <w:r w:rsidR="00F85809" w:rsidRPr="00EC438C">
        <w:t xml:space="preserve"> </w:t>
      </w:r>
      <w:r w:rsidR="002A51C5" w:rsidRPr="00EC438C">
        <w:t>15</w:t>
      </w:r>
      <w:r w:rsidR="00EC438C" w:rsidRPr="00EC438C">
        <w:t xml:space="preserve"> </w:t>
      </w:r>
      <w:r w:rsidRPr="00EC438C">
        <w:t>m od każdego końca i początku rozjazdu,</w:t>
      </w:r>
    </w:p>
    <w:p w:rsidR="00B15E5B" w:rsidRPr="00961B82" w:rsidRDefault="00B15E5B" w:rsidP="00C13A1C">
      <w:pPr>
        <w:pStyle w:val="Akapitzlist1"/>
        <w:numPr>
          <w:ilvl w:val="0"/>
          <w:numId w:val="15"/>
        </w:numPr>
        <w:tabs>
          <w:tab w:val="left" w:pos="1540"/>
        </w:tabs>
        <w:ind w:hanging="295"/>
      </w:pPr>
      <w:r w:rsidRPr="00961B82">
        <w:t>wymieniana podsypka w 100% nowa,</w:t>
      </w:r>
    </w:p>
    <w:p w:rsidR="00B15E5B" w:rsidRPr="00961B82" w:rsidRDefault="00B15E5B" w:rsidP="00C13A1C">
      <w:pPr>
        <w:pStyle w:val="Akapitzlist1"/>
        <w:numPr>
          <w:ilvl w:val="0"/>
          <w:numId w:val="15"/>
        </w:numPr>
        <w:tabs>
          <w:tab w:val="left" w:pos="1540"/>
        </w:tabs>
        <w:ind w:hanging="295"/>
      </w:pPr>
      <w:r w:rsidRPr="00961B82">
        <w:t>podrozjazdnic</w:t>
      </w:r>
      <w:r w:rsidR="00F85809">
        <w:t>e</w:t>
      </w:r>
      <w:r w:rsidRPr="00961B82">
        <w:t xml:space="preserve"> </w:t>
      </w:r>
      <w:r w:rsidR="00EC438C">
        <w:t>z drewna twardego</w:t>
      </w:r>
      <w:r w:rsidRPr="00961B82">
        <w:t xml:space="preserve"> z przytwierdzeniem sprężystym,</w:t>
      </w:r>
    </w:p>
    <w:p w:rsidR="00B15E5B" w:rsidRPr="00EC438C" w:rsidRDefault="00B15E5B" w:rsidP="00C13A1C">
      <w:pPr>
        <w:pStyle w:val="Akapitzlist1"/>
        <w:numPr>
          <w:ilvl w:val="0"/>
          <w:numId w:val="15"/>
        </w:numPr>
        <w:tabs>
          <w:tab w:val="left" w:pos="1540"/>
        </w:tabs>
        <w:ind w:hanging="295"/>
      </w:pPr>
      <w:r w:rsidRPr="00961B82">
        <w:t xml:space="preserve">zamknięcia nastawcze  niewrażliwe na pełzanie, , </w:t>
      </w:r>
      <w:proofErr w:type="spellStart"/>
      <w:r w:rsidRPr="00961B82">
        <w:t>rozpruwalne</w:t>
      </w:r>
      <w:proofErr w:type="spellEnd"/>
      <w:r w:rsidRPr="00961B82">
        <w:t>, z kontrolą i stabilizacją położenia iglic dostosowane</w:t>
      </w:r>
      <w:r w:rsidR="00567497">
        <w:t xml:space="preserve"> do montażu </w:t>
      </w:r>
      <w:r w:rsidR="00567497" w:rsidRPr="00EC438C">
        <w:t xml:space="preserve">elektrycznych napędów zwrotnicowych </w:t>
      </w:r>
      <w:r w:rsidR="00EC438C">
        <w:t>.</w:t>
      </w:r>
    </w:p>
    <w:p w:rsidR="00B15E5B" w:rsidRPr="00EC438C" w:rsidRDefault="00EB6DCE" w:rsidP="00C13A1C">
      <w:pPr>
        <w:pStyle w:val="Akapitzlist1"/>
        <w:numPr>
          <w:ilvl w:val="0"/>
          <w:numId w:val="15"/>
        </w:numPr>
        <w:tabs>
          <w:tab w:val="left" w:pos="1540"/>
        </w:tabs>
        <w:ind w:hanging="295"/>
      </w:pPr>
      <w:r w:rsidRPr="00EC438C">
        <w:t xml:space="preserve">dziób stały typowy np. </w:t>
      </w:r>
      <w:proofErr w:type="spellStart"/>
      <w:r w:rsidRPr="00EC438C">
        <w:t>kutozgrzewany</w:t>
      </w:r>
      <w:proofErr w:type="spellEnd"/>
    </w:p>
    <w:p w:rsidR="00B15E5B" w:rsidRPr="00961B82" w:rsidRDefault="00B15E5B" w:rsidP="003C5B89">
      <w:pPr>
        <w:pStyle w:val="Akapitzlist1"/>
        <w:numPr>
          <w:ilvl w:val="0"/>
          <w:numId w:val="15"/>
        </w:numPr>
        <w:tabs>
          <w:tab w:val="left" w:pos="1540"/>
        </w:tabs>
        <w:ind w:hanging="251"/>
      </w:pPr>
      <w:r w:rsidRPr="00961B82">
        <w:t>zamontowane uniwersalny</w:t>
      </w:r>
      <w:r w:rsidR="00EC438C">
        <w:t>ch</w:t>
      </w:r>
      <w:r w:rsidRPr="00961B82">
        <w:t xml:space="preserve"> zamk</w:t>
      </w:r>
      <w:r w:rsidR="00EC438C">
        <w:t xml:space="preserve">nięć </w:t>
      </w:r>
      <w:r w:rsidRPr="00961B82">
        <w:t>zwrotnicow</w:t>
      </w:r>
      <w:r w:rsidR="001441F7" w:rsidRPr="00961B82">
        <w:t>y</w:t>
      </w:r>
      <w:r w:rsidR="00EC438C">
        <w:t>ch.</w:t>
      </w:r>
      <w:r w:rsidRPr="00961B82">
        <w:t>.</w:t>
      </w:r>
    </w:p>
    <w:p w:rsidR="003C5B89" w:rsidRPr="00961B82" w:rsidRDefault="00833C99" w:rsidP="003C5B89">
      <w:pPr>
        <w:numPr>
          <w:ilvl w:val="2"/>
          <w:numId w:val="15"/>
        </w:numPr>
        <w:tabs>
          <w:tab w:val="left" w:pos="1540"/>
        </w:tabs>
        <w:ind w:left="1540" w:hanging="251"/>
      </w:pPr>
      <w:r w:rsidRPr="00961B82">
        <w:t xml:space="preserve"> st</w:t>
      </w:r>
      <w:r w:rsidR="003F272F" w:rsidRPr="00961B82">
        <w:t>al 350</w:t>
      </w:r>
      <w:r w:rsidR="001441F7" w:rsidRPr="00961B82">
        <w:t xml:space="preserve"> </w:t>
      </w:r>
      <w:proofErr w:type="spellStart"/>
      <w:r w:rsidR="001441F7" w:rsidRPr="00961B82">
        <w:t>ht</w:t>
      </w:r>
      <w:proofErr w:type="spellEnd"/>
      <w:r w:rsidR="003F272F" w:rsidRPr="00961B82">
        <w:t>,</w:t>
      </w:r>
    </w:p>
    <w:p w:rsidR="003F272F" w:rsidRDefault="003F272F" w:rsidP="003C5B89">
      <w:pPr>
        <w:numPr>
          <w:ilvl w:val="2"/>
          <w:numId w:val="15"/>
        </w:numPr>
        <w:tabs>
          <w:tab w:val="left" w:pos="1540"/>
        </w:tabs>
        <w:ind w:left="1540" w:hanging="251"/>
      </w:pPr>
      <w:r w:rsidRPr="00961B82">
        <w:t xml:space="preserve">rolki do </w:t>
      </w:r>
      <w:proofErr w:type="spellStart"/>
      <w:r w:rsidRPr="00961B82">
        <w:t>półzwrotnic</w:t>
      </w:r>
      <w:proofErr w:type="spellEnd"/>
      <w:r w:rsidRPr="00961B82">
        <w:t xml:space="preserve">, </w:t>
      </w:r>
    </w:p>
    <w:p w:rsidR="00EC438C" w:rsidRPr="00961B82" w:rsidRDefault="00EC438C" w:rsidP="00EC438C">
      <w:pPr>
        <w:tabs>
          <w:tab w:val="left" w:pos="1540"/>
        </w:tabs>
        <w:ind w:left="1540"/>
      </w:pPr>
    </w:p>
    <w:p w:rsidR="00B15E5B" w:rsidRPr="00961B82" w:rsidRDefault="00B15E5B" w:rsidP="00FA4FCD">
      <w:pPr>
        <w:numPr>
          <w:ilvl w:val="2"/>
          <w:numId w:val="36"/>
        </w:numPr>
        <w:ind w:left="1276" w:hanging="850"/>
      </w:pPr>
      <w:r w:rsidRPr="00961B82">
        <w:t>Nowe przejścia rozjazdowe:</w:t>
      </w:r>
    </w:p>
    <w:p w:rsidR="00B15E5B" w:rsidRPr="00961B82" w:rsidRDefault="00B15E5B" w:rsidP="00C13A1C">
      <w:pPr>
        <w:pStyle w:val="Akapitzlist1"/>
        <w:numPr>
          <w:ilvl w:val="0"/>
          <w:numId w:val="15"/>
        </w:numPr>
        <w:tabs>
          <w:tab w:val="left" w:pos="1540"/>
        </w:tabs>
        <w:ind w:hanging="295"/>
      </w:pPr>
      <w:r w:rsidRPr="00961B82">
        <w:t>należy zachować właściwości względem wymiany rozjazdów powyżej,</w:t>
      </w:r>
    </w:p>
    <w:p w:rsidR="00B15E5B" w:rsidRPr="00961B82" w:rsidRDefault="00B15E5B" w:rsidP="00C13A1C">
      <w:pPr>
        <w:pStyle w:val="Akapitzlist1"/>
        <w:numPr>
          <w:ilvl w:val="0"/>
          <w:numId w:val="15"/>
        </w:numPr>
        <w:tabs>
          <w:tab w:val="left" w:pos="1540"/>
        </w:tabs>
        <w:ind w:hanging="295"/>
      </w:pPr>
      <w:r w:rsidRPr="00961B82">
        <w:t>w zakresie geometrii rozjazdów (promień kierunku zwrotnego) należy spełnić wymagania wskazane w zakresie robót niniejszego PFU.</w:t>
      </w:r>
    </w:p>
    <w:p w:rsidR="00F15497" w:rsidRPr="00961B82" w:rsidRDefault="00F15497" w:rsidP="00F15497">
      <w:pPr>
        <w:pStyle w:val="Akapitzlist1"/>
        <w:tabs>
          <w:tab w:val="left" w:pos="1540"/>
        </w:tabs>
      </w:pPr>
    </w:p>
    <w:p w:rsidR="00F15497" w:rsidRPr="00961B82" w:rsidRDefault="00F15497" w:rsidP="00F15497">
      <w:pPr>
        <w:pStyle w:val="Akapitzlist1"/>
        <w:tabs>
          <w:tab w:val="left" w:pos="1540"/>
        </w:tabs>
      </w:pPr>
    </w:p>
    <w:p w:rsidR="00B15E5B" w:rsidRPr="00961B82" w:rsidRDefault="00B15E5B" w:rsidP="00FA4FCD">
      <w:pPr>
        <w:pStyle w:val="Nagwek10"/>
        <w:numPr>
          <w:ilvl w:val="1"/>
          <w:numId w:val="36"/>
        </w:numPr>
        <w:spacing w:before="60"/>
        <w:ind w:left="992" w:hanging="567"/>
        <w:rPr>
          <w:sz w:val="22"/>
          <w:szCs w:val="22"/>
          <w:lang w:val="pl-PL"/>
        </w:rPr>
      </w:pPr>
      <w:bookmarkStart w:id="75" w:name="_Toc464228091"/>
      <w:bookmarkStart w:id="76" w:name="_Toc465244175"/>
      <w:bookmarkStart w:id="77" w:name="_Toc502830139"/>
      <w:r w:rsidRPr="00961B82">
        <w:rPr>
          <w:sz w:val="22"/>
          <w:szCs w:val="22"/>
          <w:lang w:val="pl-PL"/>
        </w:rPr>
        <w:t>Właściwości względem podtorza</w:t>
      </w:r>
      <w:bookmarkEnd w:id="75"/>
      <w:bookmarkEnd w:id="76"/>
      <w:r w:rsidRPr="00961B82">
        <w:rPr>
          <w:sz w:val="22"/>
          <w:szCs w:val="22"/>
          <w:lang w:val="pl-PL"/>
        </w:rPr>
        <w:t xml:space="preserve"> i odwodnienia</w:t>
      </w:r>
      <w:bookmarkEnd w:id="77"/>
    </w:p>
    <w:p w:rsidR="00B15E5B" w:rsidRPr="00961B82" w:rsidRDefault="00B15E5B" w:rsidP="00FA4FCD">
      <w:pPr>
        <w:numPr>
          <w:ilvl w:val="2"/>
          <w:numId w:val="36"/>
        </w:numPr>
        <w:ind w:left="1276" w:hanging="850"/>
      </w:pPr>
      <w:r w:rsidRPr="00961B82">
        <w:lastRenderedPageBreak/>
        <w:t>Wzmocnienie podtorza</w:t>
      </w:r>
      <w:r w:rsidR="000F7C4D" w:rsidRPr="00961B82">
        <w:t xml:space="preserve"> na długości budowy wymiany rozjazdów, zabudowy nowych rozjazdów:</w:t>
      </w:r>
    </w:p>
    <w:p w:rsidR="00B15E5B" w:rsidRPr="00961B82" w:rsidRDefault="00B15E5B" w:rsidP="00C13A1C">
      <w:pPr>
        <w:pStyle w:val="Akapitzlist1"/>
        <w:numPr>
          <w:ilvl w:val="0"/>
          <w:numId w:val="15"/>
        </w:numPr>
        <w:tabs>
          <w:tab w:val="left" w:pos="1540"/>
        </w:tabs>
        <w:ind w:hanging="295"/>
      </w:pPr>
      <w:r w:rsidRPr="00961B82">
        <w:t xml:space="preserve">geowłóknina, o normatywnej szerokości, ułożona na </w:t>
      </w:r>
      <w:proofErr w:type="spellStart"/>
      <w:r w:rsidRPr="00961B82">
        <w:t>wykorytowanym</w:t>
      </w:r>
      <w:proofErr w:type="spellEnd"/>
      <w:r w:rsidRPr="00961B82">
        <w:t>, wyprofilowanym i zagęszczonym podłożu gruntowym,</w:t>
      </w:r>
    </w:p>
    <w:p w:rsidR="00B15E5B" w:rsidRPr="00EC438C" w:rsidRDefault="00D43A70" w:rsidP="00C13A1C">
      <w:pPr>
        <w:pStyle w:val="Akapitzlist1"/>
        <w:numPr>
          <w:ilvl w:val="0"/>
          <w:numId w:val="15"/>
        </w:numPr>
        <w:tabs>
          <w:tab w:val="left" w:pos="1540"/>
        </w:tabs>
        <w:ind w:hanging="295"/>
      </w:pPr>
      <w:r w:rsidRPr="00961B82">
        <w:t xml:space="preserve">materiał i grubość warstwy ochronnej podtorza należy dostosować do podłoża rodzimego określonego za pomocą badań geotechnicznych zgodnie z wymaganiami </w:t>
      </w:r>
      <w:r w:rsidR="00B15E5B" w:rsidRPr="00961B82">
        <w:t>określonymi w instrukcji SKM d-3</w:t>
      </w:r>
      <w:r w:rsidR="003C5B89" w:rsidRPr="00961B82">
        <w:rPr>
          <w:rStyle w:val="Odwoaniedokomentarza"/>
          <w:szCs w:val="20"/>
        </w:rPr>
        <w:t>,</w:t>
      </w:r>
      <w:r w:rsidR="00B15E5B" w:rsidRPr="00961B82">
        <w:t xml:space="preserve"> ułożona ze spadkiem, </w:t>
      </w:r>
      <w:r w:rsidR="00B15E5B" w:rsidRPr="00EC438C">
        <w:t>uwzględniającym prawidłowe odwodnienie budowli.</w:t>
      </w:r>
    </w:p>
    <w:p w:rsidR="00EB6DCE" w:rsidRPr="00EC438C" w:rsidRDefault="00EB6DCE" w:rsidP="00C13A1C">
      <w:pPr>
        <w:pStyle w:val="Akapitzlist1"/>
        <w:numPr>
          <w:ilvl w:val="0"/>
          <w:numId w:val="15"/>
        </w:numPr>
        <w:tabs>
          <w:tab w:val="left" w:pos="1540"/>
        </w:tabs>
        <w:ind w:hanging="295"/>
      </w:pPr>
      <w:r w:rsidRPr="00EC438C">
        <w:t>Zalecana warstwa wzmacniająca podtorza - kliniec</w:t>
      </w:r>
    </w:p>
    <w:p w:rsidR="00B15E5B" w:rsidRPr="00961B82" w:rsidRDefault="00B15E5B" w:rsidP="00FA4FCD">
      <w:pPr>
        <w:numPr>
          <w:ilvl w:val="2"/>
          <w:numId w:val="36"/>
        </w:numPr>
        <w:ind w:left="1276" w:hanging="850"/>
      </w:pPr>
      <w:r w:rsidRPr="00961B82">
        <w:t>Odwodnienie:</w:t>
      </w:r>
    </w:p>
    <w:p w:rsidR="000F7C4D" w:rsidRPr="00961B82" w:rsidRDefault="000F7C4D" w:rsidP="00C13A1C">
      <w:pPr>
        <w:pStyle w:val="Akapitzlist1"/>
        <w:numPr>
          <w:ilvl w:val="0"/>
          <w:numId w:val="15"/>
        </w:numPr>
        <w:tabs>
          <w:tab w:val="left" w:pos="1540"/>
        </w:tabs>
        <w:ind w:hanging="295"/>
      </w:pPr>
      <w:r w:rsidRPr="00961B82">
        <w:t>dla nowego rozjazdu  oraz dla wymienianych  rozjazdów należy zapewnić odwodnienie</w:t>
      </w:r>
      <w:r w:rsidR="00F15497" w:rsidRPr="00961B82">
        <w:t>,</w:t>
      </w:r>
    </w:p>
    <w:p w:rsidR="00B15E5B" w:rsidRPr="00EC438C" w:rsidRDefault="00B15E5B" w:rsidP="00C13A1C">
      <w:pPr>
        <w:pStyle w:val="Akapitzlist1"/>
        <w:numPr>
          <w:ilvl w:val="0"/>
          <w:numId w:val="15"/>
        </w:numPr>
        <w:tabs>
          <w:tab w:val="left" w:pos="1540"/>
        </w:tabs>
        <w:ind w:hanging="295"/>
      </w:pPr>
      <w:r w:rsidRPr="00961B82">
        <w:t xml:space="preserve">w zależności od szerokości torowiska, dostępnego terenu i innych warunków lokalnych, odwodnienie można wykonać w postaci </w:t>
      </w:r>
      <w:r w:rsidR="007E6B75" w:rsidRPr="00EC438C">
        <w:t>poszerzonej ławy torowiska.</w:t>
      </w:r>
    </w:p>
    <w:p w:rsidR="00B15E5B" w:rsidRPr="00EC438C" w:rsidRDefault="00B15E5B" w:rsidP="00C13A1C">
      <w:pPr>
        <w:pStyle w:val="Akapitzlist1"/>
        <w:numPr>
          <w:ilvl w:val="0"/>
          <w:numId w:val="15"/>
        </w:numPr>
        <w:tabs>
          <w:tab w:val="left" w:pos="1540"/>
        </w:tabs>
        <w:ind w:hanging="295"/>
      </w:pPr>
      <w:r w:rsidRPr="00EC438C">
        <w:t>odwodnienie musi być wykonane co najmniej dla długości wykonane</w:t>
      </w:r>
      <w:r w:rsidR="000F7C4D" w:rsidRPr="00EC438C">
        <w:t>go podtorza</w:t>
      </w:r>
      <w:r w:rsidR="00F15497" w:rsidRPr="00EC438C">
        <w:t>,</w:t>
      </w:r>
    </w:p>
    <w:p w:rsidR="00B15E5B" w:rsidRPr="00EC438C" w:rsidRDefault="00B15E5B" w:rsidP="00FA4FCD">
      <w:pPr>
        <w:pStyle w:val="Nagwek10"/>
        <w:numPr>
          <w:ilvl w:val="1"/>
          <w:numId w:val="36"/>
        </w:numPr>
        <w:spacing w:before="60"/>
        <w:ind w:left="992" w:hanging="567"/>
        <w:rPr>
          <w:sz w:val="22"/>
          <w:szCs w:val="22"/>
          <w:lang w:val="pl-PL"/>
        </w:rPr>
      </w:pPr>
      <w:bookmarkStart w:id="78" w:name="_Toc464228094"/>
      <w:bookmarkStart w:id="79" w:name="_Toc465244178"/>
      <w:bookmarkStart w:id="80" w:name="_Toc502830140"/>
      <w:r w:rsidRPr="00EC438C">
        <w:rPr>
          <w:sz w:val="22"/>
          <w:szCs w:val="22"/>
          <w:lang w:val="pl-PL"/>
        </w:rPr>
        <w:t xml:space="preserve">Właściwości w zakresie </w:t>
      </w:r>
      <w:proofErr w:type="spellStart"/>
      <w:r w:rsidRPr="00EC438C">
        <w:rPr>
          <w:sz w:val="22"/>
          <w:szCs w:val="22"/>
          <w:lang w:val="pl-PL"/>
        </w:rPr>
        <w:t>srk</w:t>
      </w:r>
      <w:bookmarkEnd w:id="78"/>
      <w:bookmarkEnd w:id="79"/>
      <w:bookmarkEnd w:id="80"/>
      <w:proofErr w:type="spellEnd"/>
    </w:p>
    <w:p w:rsidR="00A172B3" w:rsidRPr="00961B82" w:rsidRDefault="0064241A" w:rsidP="00FA4FCD">
      <w:pPr>
        <w:numPr>
          <w:ilvl w:val="2"/>
          <w:numId w:val="36"/>
        </w:numPr>
        <w:ind w:left="1276" w:hanging="850"/>
      </w:pPr>
      <w:r w:rsidRPr="00EC438C">
        <w:t>Należy</w:t>
      </w:r>
      <w:r w:rsidR="00193DF6" w:rsidRPr="00EC438C">
        <w:t xml:space="preserve"> zabezpieczyć </w:t>
      </w:r>
      <w:r w:rsidRPr="00EC438C">
        <w:t xml:space="preserve">istniejące </w:t>
      </w:r>
      <w:r w:rsidR="00193DF6" w:rsidRPr="00EC438C">
        <w:t xml:space="preserve">elementy związane z </w:t>
      </w:r>
      <w:proofErr w:type="spellStart"/>
      <w:r w:rsidR="0072345D" w:rsidRPr="00EC438C">
        <w:t>srk</w:t>
      </w:r>
      <w:proofErr w:type="spellEnd"/>
      <w:r w:rsidR="0072345D" w:rsidRPr="00EC438C">
        <w:t xml:space="preserve"> </w:t>
      </w:r>
      <w:r w:rsidR="00FC4F79" w:rsidRPr="00EC438C">
        <w:rPr>
          <w:lang w:eastAsia="pl-PL"/>
        </w:rPr>
        <w:t>podczas</w:t>
      </w:r>
      <w:r w:rsidR="00FC4F79" w:rsidRPr="00FC4F79">
        <w:rPr>
          <w:color w:val="FF0000"/>
          <w:lang w:eastAsia="pl-PL"/>
        </w:rPr>
        <w:t xml:space="preserve"> </w:t>
      </w:r>
      <w:r w:rsidR="00193DF6" w:rsidRPr="00961B82">
        <w:rPr>
          <w:lang w:eastAsia="pl-PL"/>
        </w:rPr>
        <w:t>wymagan</w:t>
      </w:r>
      <w:r w:rsidR="00FC4F79">
        <w:rPr>
          <w:lang w:eastAsia="pl-PL"/>
        </w:rPr>
        <w:t>ych</w:t>
      </w:r>
      <w:r w:rsidR="00193DF6" w:rsidRPr="00961B82">
        <w:rPr>
          <w:lang w:eastAsia="pl-PL"/>
        </w:rPr>
        <w:t xml:space="preserve"> prac torow</w:t>
      </w:r>
      <w:r w:rsidR="00FC4F79">
        <w:rPr>
          <w:lang w:eastAsia="pl-PL"/>
        </w:rPr>
        <w:t>ych</w:t>
      </w:r>
      <w:r w:rsidR="00193DF6" w:rsidRPr="00961B82">
        <w:rPr>
          <w:lang w:eastAsia="pl-PL"/>
        </w:rPr>
        <w:t>.</w:t>
      </w:r>
    </w:p>
    <w:p w:rsidR="00B15E5B" w:rsidRPr="00961B82" w:rsidRDefault="00A172B3" w:rsidP="00FA4FCD">
      <w:pPr>
        <w:numPr>
          <w:ilvl w:val="2"/>
          <w:numId w:val="36"/>
        </w:numPr>
        <w:ind w:left="1276" w:hanging="850"/>
      </w:pPr>
      <w:r w:rsidRPr="00961B82">
        <w:t>N</w:t>
      </w:r>
      <w:r w:rsidR="00B15E5B" w:rsidRPr="00961B82">
        <w:t xml:space="preserve">apędy zwrotnicowe winny być </w:t>
      </w:r>
      <w:proofErr w:type="spellStart"/>
      <w:r w:rsidR="00B15E5B" w:rsidRPr="00961B82">
        <w:t>rozpruwa</w:t>
      </w:r>
      <w:r w:rsidRPr="00961B82">
        <w:t>l</w:t>
      </w:r>
      <w:r w:rsidR="00B15E5B" w:rsidRPr="00961B82">
        <w:t>ne</w:t>
      </w:r>
      <w:proofErr w:type="spellEnd"/>
      <w:r w:rsidR="00B15E5B" w:rsidRPr="00961B82">
        <w:t>.</w:t>
      </w:r>
    </w:p>
    <w:p w:rsidR="004F4F6D" w:rsidRPr="00551FB0" w:rsidRDefault="00EF7F8E" w:rsidP="00252833">
      <w:pPr>
        <w:numPr>
          <w:ilvl w:val="1"/>
          <w:numId w:val="36"/>
        </w:numPr>
        <w:spacing w:before="60"/>
        <w:ind w:left="992" w:hanging="567"/>
      </w:pPr>
      <w:r w:rsidRPr="00961B82">
        <w:rPr>
          <w:lang w:eastAsia="pl-PL"/>
        </w:rPr>
        <w:t xml:space="preserve">Istniejące kable </w:t>
      </w:r>
      <w:proofErr w:type="spellStart"/>
      <w:r w:rsidRPr="00961B82">
        <w:rPr>
          <w:lang w:eastAsia="pl-PL"/>
        </w:rPr>
        <w:t>srk</w:t>
      </w:r>
      <w:proofErr w:type="spellEnd"/>
      <w:r w:rsidRPr="00961B82">
        <w:rPr>
          <w:lang w:eastAsia="pl-PL"/>
        </w:rPr>
        <w:t xml:space="preserve">, biegnące wzdłuż </w:t>
      </w:r>
      <w:r w:rsidR="00551FB0">
        <w:rPr>
          <w:lang w:eastAsia="pl-PL"/>
        </w:rPr>
        <w:t>toru 501</w:t>
      </w:r>
      <w:r w:rsidRPr="00961B82">
        <w:rPr>
          <w:lang w:eastAsia="pl-PL"/>
        </w:rPr>
        <w:t xml:space="preserve"> w obszarze inwestycji,  należy  osłonić </w:t>
      </w:r>
      <w:r w:rsidR="00CE26DF">
        <w:rPr>
          <w:lang w:eastAsia="pl-PL"/>
        </w:rPr>
        <w:t>lub</w:t>
      </w:r>
      <w:r w:rsidRPr="00961B82">
        <w:rPr>
          <w:lang w:eastAsia="pl-PL"/>
        </w:rPr>
        <w:t xml:space="preserve"> umieścić na głębokości zgodnej z przepisami.</w:t>
      </w:r>
      <w:r w:rsidR="00551FB0">
        <w:rPr>
          <w:lang w:eastAsia="pl-PL"/>
        </w:rPr>
        <w:t xml:space="preserve"> Sposób zabezpieczenia kabli</w:t>
      </w:r>
      <w:r w:rsidRPr="00961B82">
        <w:rPr>
          <w:lang w:eastAsia="pl-PL"/>
        </w:rPr>
        <w:t xml:space="preserve"> </w:t>
      </w:r>
      <w:proofErr w:type="spellStart"/>
      <w:r w:rsidRPr="00961B82">
        <w:rPr>
          <w:lang w:eastAsia="pl-PL"/>
        </w:rPr>
        <w:t>srk</w:t>
      </w:r>
      <w:proofErr w:type="spellEnd"/>
      <w:r w:rsidRPr="00961B82">
        <w:rPr>
          <w:lang w:eastAsia="pl-PL"/>
        </w:rPr>
        <w:t xml:space="preserve"> </w:t>
      </w:r>
      <w:r w:rsidR="007E6B75" w:rsidRPr="00CE26DF">
        <w:rPr>
          <w:lang w:eastAsia="pl-PL"/>
        </w:rPr>
        <w:t xml:space="preserve">SKM i </w:t>
      </w:r>
      <w:r w:rsidRPr="00CE26DF">
        <w:rPr>
          <w:lang w:eastAsia="pl-PL"/>
        </w:rPr>
        <w:t>należąc</w:t>
      </w:r>
      <w:r w:rsidR="00551FB0" w:rsidRPr="00CE26DF">
        <w:rPr>
          <w:lang w:eastAsia="pl-PL"/>
        </w:rPr>
        <w:t>ych</w:t>
      </w:r>
      <w:r w:rsidRPr="00CE26DF">
        <w:rPr>
          <w:lang w:eastAsia="pl-PL"/>
        </w:rPr>
        <w:t xml:space="preserve"> do PKP PLK,  na obszarze inwestycji, należy </w:t>
      </w:r>
      <w:r w:rsidR="00775048" w:rsidRPr="00CE26DF">
        <w:rPr>
          <w:lang w:eastAsia="pl-PL"/>
        </w:rPr>
        <w:t>przeprowadzić</w:t>
      </w:r>
      <w:r w:rsidRPr="00CE26DF">
        <w:rPr>
          <w:lang w:eastAsia="pl-PL"/>
        </w:rPr>
        <w:t xml:space="preserve"> w sposób uzgodniony z </w:t>
      </w:r>
      <w:r w:rsidR="007E6B75" w:rsidRPr="00CE26DF">
        <w:rPr>
          <w:lang w:eastAsia="pl-PL"/>
        </w:rPr>
        <w:t>gestorami</w:t>
      </w:r>
      <w:r w:rsidRPr="00CE26DF">
        <w:rPr>
          <w:lang w:eastAsia="pl-PL"/>
        </w:rPr>
        <w:t>.</w:t>
      </w:r>
      <w:r w:rsidRPr="00961B82">
        <w:rPr>
          <w:lang w:eastAsia="pl-PL"/>
        </w:rPr>
        <w:t xml:space="preserve"> </w:t>
      </w:r>
    </w:p>
    <w:p w:rsidR="00B15E5B" w:rsidRPr="00961B82" w:rsidRDefault="00193DF6" w:rsidP="00FA4FCD">
      <w:pPr>
        <w:pStyle w:val="Nagwek10"/>
        <w:numPr>
          <w:ilvl w:val="1"/>
          <w:numId w:val="36"/>
        </w:numPr>
        <w:spacing w:before="60"/>
        <w:ind w:left="992" w:hanging="567"/>
        <w:rPr>
          <w:sz w:val="22"/>
          <w:szCs w:val="22"/>
          <w:lang w:val="pl-PL"/>
        </w:rPr>
      </w:pPr>
      <w:bookmarkStart w:id="81" w:name="_Toc502830141"/>
      <w:bookmarkStart w:id="82" w:name="_Toc464228095"/>
      <w:bookmarkStart w:id="83" w:name="_Toc465244179"/>
      <w:r w:rsidRPr="00551FB0">
        <w:rPr>
          <w:sz w:val="22"/>
          <w:szCs w:val="22"/>
          <w:lang w:val="pl-PL"/>
        </w:rPr>
        <w:t xml:space="preserve">Właściwości </w:t>
      </w:r>
      <w:r w:rsidR="00B15E5B" w:rsidRPr="00551FB0">
        <w:rPr>
          <w:sz w:val="22"/>
          <w:szCs w:val="22"/>
          <w:lang w:val="pl-PL"/>
        </w:rPr>
        <w:t>względem sieci trakcyjnej</w:t>
      </w:r>
      <w:bookmarkEnd w:id="81"/>
    </w:p>
    <w:p w:rsidR="00193DF6" w:rsidRPr="00961B82" w:rsidRDefault="004768B2" w:rsidP="00FA4FCD">
      <w:pPr>
        <w:numPr>
          <w:ilvl w:val="2"/>
          <w:numId w:val="36"/>
        </w:numPr>
        <w:ind w:left="1276" w:hanging="850"/>
      </w:pPr>
      <w:r w:rsidRPr="00961B82">
        <w:t>Wymianę kon</w:t>
      </w:r>
      <w:r w:rsidR="00680B01" w:rsidRPr="00961B82">
        <w:t xml:space="preserve">strukcji oraz nowe konstrukcje </w:t>
      </w:r>
      <w:r w:rsidRPr="00961B82">
        <w:t xml:space="preserve">elementów </w:t>
      </w:r>
      <w:r w:rsidR="00680B01" w:rsidRPr="00961B82">
        <w:t xml:space="preserve">sieci trakcyjnej </w:t>
      </w:r>
      <w:r w:rsidRPr="00961B82">
        <w:t>lub osprzętu</w:t>
      </w:r>
      <w:r w:rsidR="00F10170" w:rsidRPr="00961B82">
        <w:t>,</w:t>
      </w:r>
      <w:r w:rsidRPr="00961B82">
        <w:t xml:space="preserve"> należy wykonać </w:t>
      </w:r>
      <w:r w:rsidR="00E40121" w:rsidRPr="00961B82">
        <w:t>zgodnie z opisem w p</w:t>
      </w:r>
      <w:r w:rsidR="00833C99" w:rsidRPr="00961B82">
        <w:t xml:space="preserve">. 2.12 </w:t>
      </w:r>
      <w:r w:rsidRPr="00961B82">
        <w:t>niniejsz</w:t>
      </w:r>
      <w:r w:rsidR="00E40121" w:rsidRPr="00961B82">
        <w:t>ego</w:t>
      </w:r>
      <w:r w:rsidRPr="00961B82">
        <w:t xml:space="preserve"> PFU.</w:t>
      </w:r>
    </w:p>
    <w:p w:rsidR="004768B2" w:rsidRPr="00961B82" w:rsidRDefault="004768B2" w:rsidP="00FA4FCD">
      <w:pPr>
        <w:numPr>
          <w:ilvl w:val="2"/>
          <w:numId w:val="36"/>
        </w:numPr>
        <w:ind w:left="1276" w:hanging="850"/>
      </w:pPr>
      <w:r w:rsidRPr="00961B82">
        <w:t>Prace należy zaprojektować w oparciu o rozwiązania katalogowe.</w:t>
      </w:r>
    </w:p>
    <w:p w:rsidR="004768B2" w:rsidRPr="00CE26DF" w:rsidRDefault="00B95DDA" w:rsidP="00FA4FCD">
      <w:pPr>
        <w:numPr>
          <w:ilvl w:val="2"/>
          <w:numId w:val="36"/>
        </w:numPr>
        <w:ind w:left="1276" w:hanging="850"/>
      </w:pPr>
      <w:r w:rsidRPr="00CE26DF">
        <w:t xml:space="preserve">Jako fundamenty konstrukcji trakcyjnych należy stosować fundamenty palowe. </w:t>
      </w:r>
      <w:r w:rsidR="00FC4F79" w:rsidRPr="00CE26DF">
        <w:t xml:space="preserve">Zabijanie pali poprzedzić wykonaniem przekopów próbnych. </w:t>
      </w:r>
      <w:r w:rsidRPr="00CE26DF">
        <w:t xml:space="preserve">Fundamenty blokowe dopuszczone mogą być tylko w szczególnych, uzasadnionych przypadkach i przy zgodzie </w:t>
      </w:r>
      <w:r w:rsidR="00A2717D" w:rsidRPr="00CE26DF">
        <w:t>Z</w:t>
      </w:r>
      <w:r w:rsidRPr="00CE26DF">
        <w:t>amawiającego.</w:t>
      </w:r>
    </w:p>
    <w:p w:rsidR="006434D2" w:rsidRPr="00CE26DF" w:rsidRDefault="00FC4F79" w:rsidP="00FA4FCD">
      <w:pPr>
        <w:numPr>
          <w:ilvl w:val="2"/>
          <w:numId w:val="36"/>
        </w:numPr>
        <w:ind w:left="1276" w:hanging="850"/>
        <w:rPr>
          <w:strike/>
        </w:rPr>
      </w:pPr>
      <w:r w:rsidRPr="00CE26DF">
        <w:t>Należy zaprojektować wykonanie</w:t>
      </w:r>
      <w:r w:rsidR="00E20BA6" w:rsidRPr="00CE26DF">
        <w:t xml:space="preserve"> rob</w:t>
      </w:r>
      <w:r w:rsidR="00375D5B" w:rsidRPr="00CE26DF">
        <w:t>ót</w:t>
      </w:r>
      <w:r w:rsidR="00E20BA6" w:rsidRPr="00CE26DF">
        <w:t xml:space="preserve"> trakcyjn</w:t>
      </w:r>
      <w:r w:rsidR="00375D5B" w:rsidRPr="00CE26DF">
        <w:t>ych</w:t>
      </w:r>
      <w:r w:rsidR="00E20BA6" w:rsidRPr="00CE26DF">
        <w:t xml:space="preserve"> wynikając</w:t>
      </w:r>
      <w:r w:rsidR="00375D5B" w:rsidRPr="00CE26DF">
        <w:t>ych</w:t>
      </w:r>
      <w:r w:rsidR="00E20BA6" w:rsidRPr="00CE26DF">
        <w:t xml:space="preserve"> z wbudowania nowego przejścia rozjazdowego</w:t>
      </w:r>
      <w:r w:rsidR="005118A2" w:rsidRPr="00CE26DF">
        <w:rPr>
          <w:strike/>
        </w:rPr>
        <w:t>.</w:t>
      </w:r>
      <w:r w:rsidR="001F12FA" w:rsidRPr="00CE26DF">
        <w:rPr>
          <w:strike/>
        </w:rPr>
        <w:t xml:space="preserve"> </w:t>
      </w:r>
      <w:r w:rsidR="001F12FA" w:rsidRPr="00CE26DF">
        <w:t>Dokumentację projektową uzgodnić z Zamawiającym . W przypadku ingerencji w konstrukcje wsporcze innego Zarządcy wystąpić oraz uzyskać zgodę oraz warunki techniczne na przebudowę.</w:t>
      </w:r>
    </w:p>
    <w:p w:rsidR="00E20BA6" w:rsidRPr="00CE26DF" w:rsidRDefault="006434D2" w:rsidP="00FA4FCD">
      <w:pPr>
        <w:numPr>
          <w:ilvl w:val="2"/>
          <w:numId w:val="36"/>
        </w:numPr>
        <w:ind w:left="1276" w:hanging="850"/>
      </w:pPr>
      <w:r w:rsidRPr="00CE26DF">
        <w:t>Dla lokat wymiany słupa z fundamentem należy wykonać nową konstrukcję wsporczą</w:t>
      </w:r>
      <w:r w:rsidR="001F12FA" w:rsidRPr="00CE26DF">
        <w:t>.</w:t>
      </w:r>
      <w:r w:rsidRPr="00CE26DF">
        <w:t xml:space="preserve"> </w:t>
      </w:r>
      <w:r w:rsidR="001F12FA" w:rsidRPr="00CE26DF">
        <w:t>Głowice fundamentowe likwidowanych słupów rozbić do poziomu -20 cm poniżej poziomu</w:t>
      </w:r>
      <w:r w:rsidR="00EA2D47" w:rsidRPr="00CE26DF">
        <w:t xml:space="preserve"> ławy torowiska. Zasypać tłuczniem lub gruntem w zależności od warunków miejscowych.</w:t>
      </w:r>
      <w:r w:rsidRPr="00CE26DF">
        <w:t>.</w:t>
      </w:r>
    </w:p>
    <w:p w:rsidR="00B15E5B" w:rsidRPr="00961B82" w:rsidRDefault="00B15E5B" w:rsidP="00FA4FCD">
      <w:pPr>
        <w:pStyle w:val="Nagwek10"/>
        <w:numPr>
          <w:ilvl w:val="1"/>
          <w:numId w:val="36"/>
        </w:numPr>
        <w:spacing w:before="60"/>
        <w:ind w:left="992" w:hanging="567"/>
        <w:rPr>
          <w:sz w:val="22"/>
          <w:szCs w:val="22"/>
          <w:lang w:val="pl-PL"/>
        </w:rPr>
      </w:pPr>
      <w:bookmarkStart w:id="84" w:name="_Toc502830142"/>
      <w:r w:rsidRPr="00961B82">
        <w:rPr>
          <w:sz w:val="22"/>
          <w:szCs w:val="22"/>
          <w:lang w:val="pl-PL"/>
        </w:rPr>
        <w:lastRenderedPageBreak/>
        <w:t xml:space="preserve">Właściwości elektroenergetyki </w:t>
      </w:r>
      <w:r w:rsidR="00A172B3" w:rsidRPr="00961B82">
        <w:rPr>
          <w:sz w:val="22"/>
          <w:szCs w:val="22"/>
          <w:lang w:val="pl-PL"/>
        </w:rPr>
        <w:t>nie</w:t>
      </w:r>
      <w:r w:rsidR="00CE26DF">
        <w:rPr>
          <w:sz w:val="22"/>
          <w:szCs w:val="22"/>
          <w:lang w:val="pl-PL"/>
        </w:rPr>
        <w:t xml:space="preserve"> </w:t>
      </w:r>
      <w:r w:rsidRPr="00961B82">
        <w:rPr>
          <w:sz w:val="22"/>
          <w:szCs w:val="22"/>
          <w:lang w:val="pl-PL"/>
        </w:rPr>
        <w:t>trakcyjnej</w:t>
      </w:r>
      <w:bookmarkEnd w:id="82"/>
      <w:bookmarkEnd w:id="83"/>
      <w:bookmarkEnd w:id="84"/>
    </w:p>
    <w:p w:rsidR="00B15E5B" w:rsidRPr="00CE26DF" w:rsidRDefault="00A90F13" w:rsidP="00FA4FCD">
      <w:pPr>
        <w:numPr>
          <w:ilvl w:val="2"/>
          <w:numId w:val="36"/>
        </w:numPr>
        <w:ind w:left="1276" w:hanging="850"/>
      </w:pPr>
      <w:r w:rsidRPr="00CE26DF">
        <w:t xml:space="preserve">Wykonawca ma przewidzieć </w:t>
      </w:r>
      <w:r w:rsidR="00FF3106" w:rsidRPr="00CE26DF">
        <w:t xml:space="preserve">dostarczenie energii elektrycznej do zasilania urządzeń, </w:t>
      </w:r>
      <w:proofErr w:type="spellStart"/>
      <w:r w:rsidR="00FF3106" w:rsidRPr="00CE26DF">
        <w:t>eor</w:t>
      </w:r>
      <w:proofErr w:type="spellEnd"/>
      <w:r w:rsidR="003C03A8">
        <w:t xml:space="preserve"> i napędów zamontowanych rozjazdów.</w:t>
      </w:r>
      <w:r w:rsidR="00FF3106" w:rsidRPr="00CE26DF">
        <w:t xml:space="preserve"> </w:t>
      </w:r>
    </w:p>
    <w:p w:rsidR="00E40121" w:rsidRPr="00CE26DF" w:rsidRDefault="00E40121" w:rsidP="00FA4FCD">
      <w:pPr>
        <w:numPr>
          <w:ilvl w:val="2"/>
          <w:numId w:val="36"/>
        </w:numPr>
        <w:ind w:left="1276" w:hanging="850"/>
        <w:rPr>
          <w:strike/>
        </w:rPr>
      </w:pPr>
      <w:r w:rsidRPr="00CE26DF">
        <w:t xml:space="preserve">Wykonawca musi doprowadzić zasilanie do projektowanej lokalizacji </w:t>
      </w:r>
      <w:r w:rsidR="00A90F13" w:rsidRPr="00CE26DF">
        <w:t xml:space="preserve">urządzeń, </w:t>
      </w:r>
      <w:r w:rsidR="007D598B" w:rsidRPr="00CE26DF">
        <w:t xml:space="preserve">i </w:t>
      </w:r>
      <w:proofErr w:type="spellStart"/>
      <w:r w:rsidR="007D598B" w:rsidRPr="00CE26DF">
        <w:t>eor</w:t>
      </w:r>
      <w:proofErr w:type="spellEnd"/>
      <w:r w:rsidR="007D598B" w:rsidRPr="00CE26DF">
        <w:t xml:space="preserve">. </w:t>
      </w:r>
    </w:p>
    <w:p w:rsidR="00B15E5B" w:rsidRPr="00CE26DF" w:rsidRDefault="00B15E5B" w:rsidP="00252833">
      <w:pPr>
        <w:pStyle w:val="Nagwek10"/>
        <w:numPr>
          <w:ilvl w:val="1"/>
          <w:numId w:val="36"/>
        </w:numPr>
        <w:spacing w:before="60"/>
        <w:ind w:left="993" w:hanging="568"/>
        <w:rPr>
          <w:sz w:val="22"/>
          <w:szCs w:val="22"/>
          <w:lang w:val="pl-PL"/>
        </w:rPr>
      </w:pPr>
      <w:bookmarkStart w:id="85" w:name="_Toc464228096"/>
      <w:bookmarkStart w:id="86" w:name="_Toc465244180"/>
      <w:bookmarkStart w:id="87" w:name="_Toc502830143"/>
      <w:r w:rsidRPr="00CE26DF">
        <w:rPr>
          <w:sz w:val="22"/>
          <w:szCs w:val="22"/>
          <w:lang w:val="pl-PL"/>
        </w:rPr>
        <w:t>Właściwości względem telekomunikacj</w:t>
      </w:r>
      <w:bookmarkEnd w:id="85"/>
      <w:bookmarkEnd w:id="86"/>
      <w:r w:rsidRPr="00CE26DF">
        <w:rPr>
          <w:sz w:val="22"/>
          <w:szCs w:val="22"/>
          <w:lang w:val="pl-PL"/>
        </w:rPr>
        <w:t>i</w:t>
      </w:r>
      <w:bookmarkEnd w:id="87"/>
    </w:p>
    <w:p w:rsidR="00D63F57" w:rsidRPr="00CE26DF" w:rsidRDefault="00D63F57" w:rsidP="00FA4FCD">
      <w:pPr>
        <w:numPr>
          <w:ilvl w:val="2"/>
          <w:numId w:val="36"/>
        </w:numPr>
        <w:ind w:left="1276" w:hanging="850"/>
      </w:pPr>
      <w:r w:rsidRPr="00CE26DF">
        <w:t xml:space="preserve">Wykonawca </w:t>
      </w:r>
      <w:r w:rsidR="007E6B75" w:rsidRPr="00CE26DF">
        <w:t xml:space="preserve">w razie potrzeby jest </w:t>
      </w:r>
      <w:r w:rsidRPr="00CE26DF">
        <w:t xml:space="preserve">zobowiązany jest do wykonania </w:t>
      </w:r>
      <w:r w:rsidR="00432372" w:rsidRPr="00CE26DF">
        <w:t>zasilania i fu</w:t>
      </w:r>
      <w:r w:rsidRPr="00CE26DF">
        <w:t>ndamentów pod szafy teletechniczne.</w:t>
      </w:r>
    </w:p>
    <w:p w:rsidR="00B15E5B" w:rsidRPr="00961B82" w:rsidRDefault="00D91403" w:rsidP="00FA4FCD">
      <w:pPr>
        <w:pStyle w:val="Nagwek10"/>
        <w:numPr>
          <w:ilvl w:val="1"/>
          <w:numId w:val="28"/>
        </w:numPr>
        <w:spacing w:before="60"/>
        <w:ind w:left="992" w:hanging="567"/>
        <w:rPr>
          <w:sz w:val="22"/>
          <w:szCs w:val="22"/>
          <w:lang w:val="pl-PL"/>
        </w:rPr>
      </w:pPr>
      <w:bookmarkStart w:id="88" w:name="_Toc464228100"/>
      <w:bookmarkStart w:id="89" w:name="_Toc465244184"/>
      <w:bookmarkStart w:id="90" w:name="_Toc502830144"/>
      <w:r w:rsidRPr="00961B82">
        <w:rPr>
          <w:sz w:val="22"/>
          <w:szCs w:val="22"/>
          <w:lang w:val="pl-PL"/>
        </w:rPr>
        <w:t xml:space="preserve">Właściwości </w:t>
      </w:r>
      <w:r w:rsidR="00B15E5B" w:rsidRPr="00961B82">
        <w:rPr>
          <w:sz w:val="22"/>
          <w:szCs w:val="22"/>
          <w:lang w:val="pl-PL"/>
        </w:rPr>
        <w:t>względem zieleni</w:t>
      </w:r>
      <w:r w:rsidR="00C055C4" w:rsidRPr="00961B82">
        <w:rPr>
          <w:sz w:val="22"/>
          <w:szCs w:val="22"/>
          <w:lang w:val="pl-PL"/>
        </w:rPr>
        <w:t xml:space="preserve">, </w:t>
      </w:r>
      <w:r w:rsidR="00B15E5B" w:rsidRPr="00961B82">
        <w:rPr>
          <w:sz w:val="22"/>
          <w:szCs w:val="22"/>
          <w:lang w:val="pl-PL"/>
        </w:rPr>
        <w:t>ochrony środowiska</w:t>
      </w:r>
      <w:bookmarkEnd w:id="88"/>
      <w:bookmarkEnd w:id="89"/>
      <w:r w:rsidR="00C055C4" w:rsidRPr="00961B82">
        <w:rPr>
          <w:sz w:val="22"/>
          <w:szCs w:val="22"/>
          <w:lang w:val="pl-PL"/>
        </w:rPr>
        <w:t xml:space="preserve"> i utrzymania porządku na peronie</w:t>
      </w:r>
      <w:bookmarkEnd w:id="90"/>
    </w:p>
    <w:p w:rsidR="00C767A3" w:rsidRPr="00961B82" w:rsidRDefault="00F7193C" w:rsidP="00FA4FCD">
      <w:pPr>
        <w:numPr>
          <w:ilvl w:val="2"/>
          <w:numId w:val="28"/>
        </w:numPr>
        <w:ind w:left="1276" w:hanging="850"/>
      </w:pPr>
      <w:r w:rsidRPr="00961B82">
        <w:t xml:space="preserve">Teren na obszarze inwestycji podlega </w:t>
      </w:r>
      <w:r w:rsidR="00C767A3" w:rsidRPr="00961B82">
        <w:t>uporządkowaniu.</w:t>
      </w:r>
    </w:p>
    <w:p w:rsidR="006E19AD" w:rsidRPr="009D1102" w:rsidRDefault="006E19AD" w:rsidP="0031241F">
      <w:pPr>
        <w:ind w:left="1276" w:hanging="850"/>
        <w:rPr>
          <w:strike/>
          <w:color w:val="00B0F0"/>
        </w:rPr>
      </w:pPr>
    </w:p>
    <w:p w:rsidR="00B15E5B" w:rsidRPr="00961B82" w:rsidRDefault="00B15E5B" w:rsidP="00C13A1C">
      <w:pPr>
        <w:pStyle w:val="Nagwek10"/>
        <w:numPr>
          <w:ilvl w:val="0"/>
          <w:numId w:val="19"/>
        </w:numPr>
        <w:spacing w:before="120" w:line="360" w:lineRule="auto"/>
        <w:ind w:left="426" w:hanging="284"/>
        <w:rPr>
          <w:lang w:val="pl-PL"/>
        </w:rPr>
      </w:pPr>
      <w:bookmarkStart w:id="91" w:name="_Toc465244185"/>
      <w:bookmarkStart w:id="92" w:name="_Toc502830145"/>
      <w:r w:rsidRPr="00961B82">
        <w:rPr>
          <w:lang w:val="pl-PL"/>
        </w:rPr>
        <w:t>OPIS WYMAGAŃ ZAMAWIAJĄCEGO W STOSUNKU DO PRZEDMIOTU ZAMÓWIENIA</w:t>
      </w:r>
      <w:bookmarkEnd w:id="91"/>
      <w:bookmarkEnd w:id="92"/>
    </w:p>
    <w:p w:rsidR="00B15E5B" w:rsidRPr="00961B82" w:rsidRDefault="00B15E5B" w:rsidP="00FA4FCD">
      <w:pPr>
        <w:pStyle w:val="Nagwek10"/>
        <w:numPr>
          <w:ilvl w:val="0"/>
          <w:numId w:val="28"/>
        </w:numPr>
        <w:spacing w:before="120"/>
        <w:ind w:left="142" w:hanging="425"/>
        <w:rPr>
          <w:sz w:val="22"/>
          <w:szCs w:val="22"/>
          <w:lang w:val="pl-PL" w:eastAsia="pl-PL"/>
        </w:rPr>
      </w:pPr>
      <w:bookmarkStart w:id="93" w:name="_Toc502830146"/>
      <w:r w:rsidRPr="00961B82">
        <w:rPr>
          <w:sz w:val="22"/>
          <w:szCs w:val="22"/>
          <w:lang w:val="pl-PL"/>
        </w:rPr>
        <w:t>Wymagania</w:t>
      </w:r>
      <w:r w:rsidRPr="00961B82">
        <w:rPr>
          <w:sz w:val="22"/>
          <w:szCs w:val="22"/>
          <w:lang w:val="pl-PL" w:eastAsia="pl-PL"/>
        </w:rPr>
        <w:t xml:space="preserve"> ogólne</w:t>
      </w:r>
      <w:bookmarkEnd w:id="93"/>
    </w:p>
    <w:p w:rsidR="00D232C7" w:rsidRPr="00961B82" w:rsidRDefault="00D232C7" w:rsidP="00FA4FCD">
      <w:pPr>
        <w:pStyle w:val="Akapitzlist"/>
        <w:numPr>
          <w:ilvl w:val="0"/>
          <w:numId w:val="29"/>
        </w:numPr>
        <w:rPr>
          <w:ins w:id="94" w:author="Paulina Semak" w:date="2017-06-23T13:49:00Z"/>
          <w:vanish/>
        </w:rPr>
      </w:pPr>
    </w:p>
    <w:p w:rsidR="00D232C7" w:rsidRPr="00961B82" w:rsidRDefault="00D232C7" w:rsidP="00FA4FCD">
      <w:pPr>
        <w:pStyle w:val="Akapitzlist"/>
        <w:numPr>
          <w:ilvl w:val="0"/>
          <w:numId w:val="29"/>
        </w:numPr>
        <w:rPr>
          <w:ins w:id="95" w:author="Paulina Semak" w:date="2017-06-23T13:49:00Z"/>
          <w:vanish/>
        </w:rPr>
      </w:pPr>
    </w:p>
    <w:p w:rsidR="00B15E5B" w:rsidRPr="00961B82" w:rsidRDefault="00B15E5B" w:rsidP="00FA4FCD">
      <w:pPr>
        <w:numPr>
          <w:ilvl w:val="1"/>
          <w:numId w:val="30"/>
        </w:numPr>
        <w:ind w:left="993" w:hanging="567"/>
      </w:pPr>
      <w:r w:rsidRPr="00961B82">
        <w:t>Przedmiotem niniejszych wymagań ogólnych są warunki dotyczące etapu opracowania dokumentacji projektowej i etapu realizacji.</w:t>
      </w:r>
      <w:r w:rsidR="00FD73FA">
        <w:t xml:space="preserve"> </w:t>
      </w:r>
      <w:r w:rsidRPr="00961B82">
        <w:t>Wszelkie wystąpienia do podmiotów trzecich należy przekazać w kopii Zamawiającemu. Pozyskane odpowiedzi od podmiotów trzecich każdorazowo będą podlegały weryfikacji przez Zamawiającego i decyzji w zakresie dalszego postępowania. Jeden egzemplarz kompletnej korespondencji z podmiotami trzecimi Wykonawca przekaże Zamawiającemu:</w:t>
      </w:r>
    </w:p>
    <w:p w:rsidR="00B15E5B" w:rsidRPr="00961B82" w:rsidRDefault="00B15E5B" w:rsidP="00B15E5B">
      <w:pPr>
        <w:pStyle w:val="FSMW"/>
        <w:numPr>
          <w:ilvl w:val="0"/>
          <w:numId w:val="9"/>
        </w:numPr>
        <w:ind w:left="1276" w:hanging="283"/>
        <w:rPr>
          <w:sz w:val="22"/>
          <w:szCs w:val="22"/>
        </w:rPr>
      </w:pPr>
      <w:r w:rsidRPr="00961B82">
        <w:rPr>
          <w:sz w:val="22"/>
          <w:szCs w:val="22"/>
        </w:rPr>
        <w:t>w ramach etapu projektowego: wraz z pozyskaniem pozwolenia na budowę,</w:t>
      </w:r>
    </w:p>
    <w:p w:rsidR="00B15E5B" w:rsidRPr="00961B82" w:rsidRDefault="00B15E5B" w:rsidP="00B15E5B">
      <w:pPr>
        <w:pStyle w:val="FSMW"/>
        <w:numPr>
          <w:ilvl w:val="0"/>
          <w:numId w:val="9"/>
        </w:numPr>
        <w:ind w:left="1276" w:hanging="283"/>
        <w:rPr>
          <w:sz w:val="22"/>
          <w:szCs w:val="22"/>
        </w:rPr>
      </w:pPr>
      <w:r w:rsidRPr="00961B82">
        <w:rPr>
          <w:sz w:val="22"/>
          <w:szCs w:val="22"/>
        </w:rPr>
        <w:t>w ramach realizacji robót: wraz z dokumentacją powykonawczą.</w:t>
      </w:r>
    </w:p>
    <w:p w:rsidR="00B15E5B" w:rsidRPr="00961B82" w:rsidRDefault="00B15E5B" w:rsidP="00FA4FCD">
      <w:pPr>
        <w:numPr>
          <w:ilvl w:val="1"/>
          <w:numId w:val="32"/>
        </w:numPr>
        <w:ind w:left="993" w:hanging="567"/>
      </w:pPr>
      <w:r w:rsidRPr="00961B82">
        <w:t>Prowadzone prace będą miały charakter robót budowlanych o wielobranżowym zakresie i wysokim stopniu złożoności. Zaproponowane przez Wykonawcę rozwiązania i parametry techniczne muszą spełniać wymagania określone w normach oraz obowiązujących przepisach i instrukcjach. Dokumentacja winna zawierać wszelkie uzgodnienia wymagane prawem oraz uzgodnienia niezbędne do przystąpienia i wykonania robót budowlanych.</w:t>
      </w:r>
    </w:p>
    <w:p w:rsidR="00B15E5B" w:rsidRPr="00961B82" w:rsidRDefault="00B15E5B" w:rsidP="00FA4FCD">
      <w:pPr>
        <w:numPr>
          <w:ilvl w:val="1"/>
          <w:numId w:val="32"/>
        </w:numPr>
        <w:ind w:left="993" w:hanging="567"/>
      </w:pPr>
      <w:r w:rsidRPr="00961B82">
        <w:t>Dokumentacja powinna obejmować:</w:t>
      </w:r>
    </w:p>
    <w:p w:rsidR="00B15E5B" w:rsidRPr="00961B82" w:rsidRDefault="00B15E5B" w:rsidP="00B15E5B">
      <w:pPr>
        <w:pStyle w:val="FSMW"/>
        <w:numPr>
          <w:ilvl w:val="0"/>
          <w:numId w:val="9"/>
        </w:numPr>
        <w:ind w:left="1276" w:hanging="283"/>
        <w:rPr>
          <w:sz w:val="22"/>
          <w:szCs w:val="22"/>
        </w:rPr>
      </w:pPr>
      <w:r w:rsidRPr="00961B82">
        <w:rPr>
          <w:sz w:val="22"/>
          <w:szCs w:val="22"/>
        </w:rPr>
        <w:t>dokumentację projektową tj.: projekt budowlany, projekty wykonawcze, przedmiar robót z kosztorysem, informacja dotycząca bezpieczeństwa i ochrony zdrowia,</w:t>
      </w:r>
    </w:p>
    <w:p w:rsidR="00837F31" w:rsidRPr="00961B82" w:rsidRDefault="00360A44" w:rsidP="00B15E5B">
      <w:pPr>
        <w:pStyle w:val="FSMW"/>
        <w:numPr>
          <w:ilvl w:val="0"/>
          <w:numId w:val="9"/>
        </w:numPr>
        <w:ind w:left="1276" w:hanging="283"/>
        <w:rPr>
          <w:sz w:val="22"/>
          <w:szCs w:val="22"/>
        </w:rPr>
      </w:pPr>
      <w:proofErr w:type="spellStart"/>
      <w:r w:rsidRPr="00961B82">
        <w:rPr>
          <w:sz w:val="22"/>
          <w:szCs w:val="22"/>
        </w:rPr>
        <w:t>STWiORB</w:t>
      </w:r>
      <w:proofErr w:type="spellEnd"/>
      <w:r w:rsidR="00CC16D6" w:rsidRPr="00961B82">
        <w:rPr>
          <w:sz w:val="22"/>
          <w:szCs w:val="22"/>
        </w:rPr>
        <w:t>,</w:t>
      </w:r>
    </w:p>
    <w:p w:rsidR="00B15E5B" w:rsidRPr="00961B82" w:rsidRDefault="00B15E5B" w:rsidP="00B15E5B">
      <w:pPr>
        <w:pStyle w:val="FSMW"/>
        <w:numPr>
          <w:ilvl w:val="0"/>
          <w:numId w:val="9"/>
        </w:numPr>
        <w:ind w:left="1276" w:hanging="283"/>
        <w:rPr>
          <w:sz w:val="22"/>
          <w:szCs w:val="22"/>
        </w:rPr>
      </w:pPr>
      <w:r w:rsidRPr="00961B82">
        <w:rPr>
          <w:sz w:val="22"/>
          <w:szCs w:val="22"/>
        </w:rPr>
        <w:t>pozwolenie na budowę,</w:t>
      </w:r>
    </w:p>
    <w:p w:rsidR="00B15E5B" w:rsidRPr="00961B82" w:rsidRDefault="00B15E5B" w:rsidP="00B15E5B">
      <w:pPr>
        <w:pStyle w:val="FSMW"/>
        <w:numPr>
          <w:ilvl w:val="0"/>
          <w:numId w:val="9"/>
        </w:numPr>
        <w:ind w:left="1276" w:hanging="283"/>
        <w:rPr>
          <w:sz w:val="22"/>
          <w:szCs w:val="22"/>
        </w:rPr>
      </w:pPr>
      <w:r w:rsidRPr="00961B82">
        <w:rPr>
          <w:sz w:val="22"/>
          <w:szCs w:val="22"/>
        </w:rPr>
        <w:t>pozwolenia i decyzje wymagane odrębnymi przepisami prawa oraz umożliwiające realizację inwestycji),</w:t>
      </w:r>
    </w:p>
    <w:p w:rsidR="00B15E5B" w:rsidRPr="00961B82" w:rsidRDefault="00B15E5B" w:rsidP="00B15E5B">
      <w:pPr>
        <w:pStyle w:val="FSMW"/>
        <w:numPr>
          <w:ilvl w:val="0"/>
          <w:numId w:val="9"/>
        </w:numPr>
        <w:ind w:left="1276" w:hanging="283"/>
        <w:rPr>
          <w:sz w:val="22"/>
          <w:szCs w:val="22"/>
        </w:rPr>
      </w:pPr>
      <w:r w:rsidRPr="00961B82">
        <w:rPr>
          <w:sz w:val="22"/>
          <w:szCs w:val="22"/>
        </w:rPr>
        <w:t>inne projekty specjalistyczne, niezbędne dla realizacji zadania,</w:t>
      </w:r>
    </w:p>
    <w:p w:rsidR="00B15E5B" w:rsidRPr="00961B82" w:rsidRDefault="00B15E5B" w:rsidP="00B15E5B">
      <w:pPr>
        <w:pStyle w:val="FSMW"/>
        <w:numPr>
          <w:ilvl w:val="0"/>
          <w:numId w:val="9"/>
        </w:numPr>
        <w:ind w:left="1276" w:hanging="283"/>
        <w:rPr>
          <w:sz w:val="22"/>
          <w:szCs w:val="22"/>
        </w:rPr>
      </w:pPr>
      <w:r w:rsidRPr="00961B82">
        <w:rPr>
          <w:sz w:val="22"/>
          <w:szCs w:val="22"/>
        </w:rPr>
        <w:t>plan BIOZ,</w:t>
      </w:r>
    </w:p>
    <w:p w:rsidR="00B15E5B" w:rsidRDefault="00B15E5B" w:rsidP="00B15E5B">
      <w:pPr>
        <w:pStyle w:val="FSMW"/>
        <w:numPr>
          <w:ilvl w:val="0"/>
          <w:numId w:val="9"/>
        </w:numPr>
        <w:ind w:left="1276" w:hanging="283"/>
        <w:rPr>
          <w:sz w:val="22"/>
          <w:szCs w:val="22"/>
        </w:rPr>
      </w:pPr>
      <w:r w:rsidRPr="00961B82">
        <w:rPr>
          <w:sz w:val="22"/>
          <w:szCs w:val="22"/>
        </w:rPr>
        <w:lastRenderedPageBreak/>
        <w:t>dokumentację powykonawczą.</w:t>
      </w:r>
    </w:p>
    <w:p w:rsidR="006B6ACC" w:rsidRPr="00961B82" w:rsidRDefault="006B6ACC" w:rsidP="00252833">
      <w:pPr>
        <w:pStyle w:val="FSMW"/>
        <w:ind w:left="0"/>
        <w:rPr>
          <w:sz w:val="22"/>
          <w:szCs w:val="22"/>
        </w:rPr>
      </w:pPr>
    </w:p>
    <w:p w:rsidR="00B15E5B" w:rsidRPr="00961B82" w:rsidRDefault="00B15E5B" w:rsidP="00FA4FCD">
      <w:pPr>
        <w:pStyle w:val="Nagwek10"/>
        <w:numPr>
          <w:ilvl w:val="0"/>
          <w:numId w:val="32"/>
        </w:numPr>
        <w:spacing w:before="120"/>
        <w:ind w:left="709" w:hanging="851"/>
        <w:rPr>
          <w:sz w:val="22"/>
          <w:szCs w:val="22"/>
          <w:lang w:val="pl-PL"/>
        </w:rPr>
      </w:pPr>
      <w:bookmarkStart w:id="96" w:name="_Toc502830147"/>
      <w:r w:rsidRPr="00961B82">
        <w:rPr>
          <w:sz w:val="22"/>
          <w:szCs w:val="22"/>
          <w:lang w:val="pl-PL"/>
        </w:rPr>
        <w:t>Wymagania dla dokumentacji</w:t>
      </w:r>
      <w:bookmarkEnd w:id="96"/>
    </w:p>
    <w:p w:rsidR="00B15E5B" w:rsidRPr="00961B82" w:rsidRDefault="00B15E5B" w:rsidP="00FA4FCD">
      <w:pPr>
        <w:pStyle w:val="Nagwek10"/>
        <w:numPr>
          <w:ilvl w:val="1"/>
          <w:numId w:val="32"/>
        </w:numPr>
        <w:spacing w:before="60"/>
        <w:ind w:left="709" w:hanging="851"/>
        <w:rPr>
          <w:sz w:val="22"/>
          <w:szCs w:val="22"/>
          <w:lang w:val="pl-PL"/>
        </w:rPr>
      </w:pPr>
      <w:bookmarkStart w:id="97" w:name="_Toc502830148"/>
      <w:r w:rsidRPr="00961B82">
        <w:rPr>
          <w:sz w:val="22"/>
          <w:szCs w:val="22"/>
          <w:lang w:val="pl-PL"/>
        </w:rPr>
        <w:t>Przygotowanie dokumentacji</w:t>
      </w:r>
      <w:bookmarkEnd w:id="97"/>
    </w:p>
    <w:p w:rsidR="00B15E5B" w:rsidRPr="00961B82" w:rsidRDefault="00B15E5B" w:rsidP="00FA4FCD">
      <w:pPr>
        <w:numPr>
          <w:ilvl w:val="2"/>
          <w:numId w:val="32"/>
        </w:numPr>
        <w:ind w:left="709" w:hanging="850"/>
      </w:pPr>
      <w:r w:rsidRPr="00961B82">
        <w:t>Dokumentacja projektowa musi spełniać wymagania zawarte w Rozporządzeniu Ministra Infrastruktury z dnia 2 września 2004 r. w sprawie szczegółowego zakresu i formy dokumentacji projektowej, specyfikacji technicznych wykonania i odbioru robót budowlanych oraz programu funkcjonalno-użytkowego (Dz. U. 2013 r., poz. 1129, z późn. zm.).</w:t>
      </w:r>
    </w:p>
    <w:p w:rsidR="00B15E5B" w:rsidRDefault="00B15E5B" w:rsidP="00FA4FCD">
      <w:pPr>
        <w:numPr>
          <w:ilvl w:val="2"/>
          <w:numId w:val="32"/>
        </w:numPr>
        <w:ind w:left="709" w:hanging="850"/>
      </w:pPr>
      <w:r w:rsidRPr="00961B82">
        <w:t>Opracowanie projektu budowlanego powinno być zgodne z wymaganiami rozporządzeń wykonawczych do ustawy Prawo budowlane, zgodne z przepisami techniczno-budowlanymi i normami oraz zasadami współczesnej wiedzy technicznej.</w:t>
      </w:r>
    </w:p>
    <w:p w:rsidR="00B15E5B" w:rsidRPr="00CB4BCB" w:rsidRDefault="00B15E5B" w:rsidP="00CB4BCB">
      <w:pPr>
        <w:numPr>
          <w:ilvl w:val="2"/>
          <w:numId w:val="32"/>
        </w:numPr>
        <w:ind w:left="709" w:hanging="850"/>
      </w:pPr>
      <w:r w:rsidRPr="00961B82">
        <w:t>W celu realizacji prac projektowych, wymagane jest posiadanie przez Wykonawcę uprawnień do realizacji prac projektowych oraz niezbędnej wiedzy i doświadczenia oraz posiadanie wystarczającego potencjału ludzkiego i technicznego. Każda część projektu budowlanego winna być opracowana przez właściwego wg specjalizacji uprawnionego projektanta i odpowiednio zweryfikowana przez projektanta sprawdzającego</w:t>
      </w:r>
      <w:r w:rsidRPr="00CB4BCB">
        <w:rPr>
          <w:strike/>
          <w:color w:val="00B0F0"/>
        </w:rPr>
        <w:t>.</w:t>
      </w:r>
    </w:p>
    <w:p w:rsidR="00B15E5B" w:rsidRPr="00961B82" w:rsidRDefault="00B15E5B" w:rsidP="00FA4FCD">
      <w:pPr>
        <w:numPr>
          <w:ilvl w:val="2"/>
          <w:numId w:val="32"/>
        </w:numPr>
        <w:ind w:left="709" w:hanging="850"/>
      </w:pPr>
      <w:r w:rsidRPr="00961B82">
        <w:t>Wykonawca powinien przeprowadzić szczegółową inwentaryzację - obejmującą wizję lokalną - oraz przeprowadzi niezbędne badania, odkrywki itp. w celu uzyskania wszystkich niezbędnych informacji umożliwiających poprawne</w:t>
      </w:r>
      <w:r w:rsidR="00CB4BCB">
        <w:t xml:space="preserve"> </w:t>
      </w:r>
      <w:r w:rsidRPr="00961B82">
        <w:t>i kompletne przygotowanie dokumentacji projektowej. Koszt powyższych prac oraz odpowiedzialność za treść uzyskanych informacji i inne skutki ponosi sam Wykonawca. Wstęp na teren kolejowy zarządzany przez PKP SKM w Trójmieście Sp. z o.o., poza miejscami wyznaczonymi dla dostępu publicznego, dozwolony jest na podstawie upoważnienia wydanego przez Komendę Straży Ochrony Kolei SKM zgodnie z „Regulaminem określającym zasady wstępu oraz przebywania na obszarze kolejowym i w pojazdach kolejowych PKP SKM  w Trójmieście Sp. z o.o.” Natomiast wstęp na teren kolejowy zarządzany przez PKP Polskie Linie Kolejowe S.A., poza miejscami wyznaczonymi dla dostępu publicznego, dozwolony jest na podstawie upoważnienia wydanego przez Komendę Regionalną Straży Ochrony Kolei PKP PLK S.A. w Gdańsku zgodnie z „Zasadami wstępu na obszar kolejowy zarządzany przez Polskie Linie Kolejowe Id-</w:t>
      </w:r>
      <w:smartTag w:uri="urn:schemas-microsoft-com:office:smarttags" w:element="metricconverter">
        <w:smartTagPr>
          <w:attr w:name="ProductID" w:val="21”"/>
        </w:smartTagPr>
        <w:r w:rsidRPr="00961B82">
          <w:t>21”</w:t>
        </w:r>
      </w:smartTag>
      <w:r w:rsidRPr="00961B82">
        <w:t>oraz Wytycznymi Ibh-101. Zezwolenia wydawane przez SKM są nieodpłatne. Zezwolenia PKP PLK Wykonawca powinien pozyskać własnym staraniem i na własny koszt.</w:t>
      </w:r>
    </w:p>
    <w:p w:rsidR="00B15E5B" w:rsidRPr="00961B82" w:rsidRDefault="00B15E5B" w:rsidP="00FA4FCD">
      <w:pPr>
        <w:numPr>
          <w:ilvl w:val="2"/>
          <w:numId w:val="32"/>
        </w:numPr>
        <w:ind w:left="709" w:hanging="850"/>
      </w:pPr>
      <w:r w:rsidRPr="00961B82">
        <w:t>Wykonawca pozyska mapy do celów projektowych, dane dotyczące działek ewidencyjnych takie jak wypisy i wyrysy z ewidencji gruntów, wypisy i wyrysy z miejscowego planu zagospodarowania przestrzennego dla obszaru inwestycji. Wykonawca pozyska powyższe materiały własnym staraniem  i na własny koszt. Mapy do celów projektowych winny być również opracowane w wersji numerycznej. Na wersji numerycznej należy wykonać dokumentację projektową.</w:t>
      </w:r>
    </w:p>
    <w:p w:rsidR="00B15E5B" w:rsidRPr="00961B82" w:rsidRDefault="00B15E5B" w:rsidP="00FA4FCD">
      <w:pPr>
        <w:numPr>
          <w:ilvl w:val="2"/>
          <w:numId w:val="32"/>
        </w:numPr>
        <w:ind w:left="709" w:hanging="850"/>
      </w:pPr>
      <w:r w:rsidRPr="00961B82">
        <w:lastRenderedPageBreak/>
        <w:t xml:space="preserve">Zakres opracowania mapy sytuacyjno-wysokościowej obejmuje niezbędny obszar dla inwestycji, zgodnie z Rozporządzeniem Ministra Gospodarki Przestrzennej i Budownictwa z dnia 21 lutego 1995 r. w sprawie rodzaju i zakresu opracowań geodezyjno-kartograficznych oraz czynności geodezyjnych obowiązujących w budownictwie. </w:t>
      </w:r>
    </w:p>
    <w:p w:rsidR="00B15E5B" w:rsidRPr="00961B82" w:rsidRDefault="00B15E5B" w:rsidP="00FA4FCD">
      <w:pPr>
        <w:numPr>
          <w:ilvl w:val="2"/>
          <w:numId w:val="32"/>
        </w:numPr>
        <w:ind w:left="709" w:hanging="850"/>
      </w:pPr>
      <w:r w:rsidRPr="00961B82">
        <w:t>Wszelkie czynności i prace geodezyjne, wykonywane w ramach umowy, muszą być wykonywane zgodnie z przepisami prawnymi, obowiązującymi na obszarze Rzeczypospolitej Polskiej.</w:t>
      </w:r>
    </w:p>
    <w:p w:rsidR="00B15E5B" w:rsidRPr="00961B82" w:rsidRDefault="00B15E5B" w:rsidP="00FA4FCD">
      <w:pPr>
        <w:numPr>
          <w:ilvl w:val="2"/>
          <w:numId w:val="32"/>
        </w:numPr>
        <w:ind w:left="709" w:hanging="850"/>
      </w:pPr>
      <w:r w:rsidRPr="00961B82">
        <w:t>Zakres opracowania mapy sytuacyjno-wysokościowej obejmuje niezbędny obszar dla inwestycji, zgodnie z Rozporządzeniem Ministra Gospodarki Przestrzennej i Budownictwa z dnia 21 lutego 1995 r. w sprawie rodzaju i zakresu opracowań geodezyjno-kartograficznych oraz czynności geodezyjnych obowiązujących w budownictwie.</w:t>
      </w:r>
    </w:p>
    <w:p w:rsidR="00B15E5B" w:rsidRPr="00961B82" w:rsidRDefault="00B15E5B" w:rsidP="00FA4FCD">
      <w:pPr>
        <w:numPr>
          <w:ilvl w:val="2"/>
          <w:numId w:val="32"/>
        </w:numPr>
        <w:ind w:left="709" w:hanging="850"/>
      </w:pPr>
      <w:r w:rsidRPr="00961B82">
        <w:t xml:space="preserve">Wykonawca ma obowiązek zgłosić wykonywanie robót geodezyjnych do właściwych terytorialnie </w:t>
      </w:r>
      <w:proofErr w:type="spellStart"/>
      <w:r w:rsidRPr="00961B82">
        <w:t>KODGiK</w:t>
      </w:r>
      <w:proofErr w:type="spellEnd"/>
      <w:r w:rsidRPr="00961B82">
        <w:t xml:space="preserve"> oraz </w:t>
      </w:r>
      <w:proofErr w:type="spellStart"/>
      <w:r w:rsidRPr="00961B82">
        <w:t>PODGiK</w:t>
      </w:r>
      <w:proofErr w:type="spellEnd"/>
      <w:r w:rsidRPr="00961B82">
        <w:t>.</w:t>
      </w:r>
    </w:p>
    <w:p w:rsidR="00B15E5B" w:rsidRPr="00961B82" w:rsidRDefault="00B15E5B" w:rsidP="00FA4FCD">
      <w:pPr>
        <w:numPr>
          <w:ilvl w:val="2"/>
          <w:numId w:val="32"/>
        </w:numPr>
        <w:ind w:left="709" w:hanging="850"/>
      </w:pPr>
      <w:r w:rsidRPr="00961B82">
        <w:t xml:space="preserve">Pomiary sytuacyjne i wysokościowe dla obiektów należy wykonać w nawiązaniu do osnowy sytuacyjnej i wysokościowej w układach odniesienia wymaganych w odpowiednich terytorialnie </w:t>
      </w:r>
      <w:proofErr w:type="spellStart"/>
      <w:r w:rsidRPr="00961B82">
        <w:t>KODGiK</w:t>
      </w:r>
      <w:proofErr w:type="spellEnd"/>
      <w:r w:rsidRPr="00961B82">
        <w:t xml:space="preserve"> oraz </w:t>
      </w:r>
      <w:proofErr w:type="spellStart"/>
      <w:r w:rsidRPr="00961B82">
        <w:t>PODGiK</w:t>
      </w:r>
      <w:proofErr w:type="spellEnd"/>
      <w:r w:rsidRPr="00961B82">
        <w:t>.</w:t>
      </w:r>
    </w:p>
    <w:p w:rsidR="00B15E5B" w:rsidRPr="00961B82" w:rsidRDefault="00B15E5B" w:rsidP="00FA4FCD">
      <w:pPr>
        <w:numPr>
          <w:ilvl w:val="2"/>
          <w:numId w:val="32"/>
        </w:numPr>
        <w:ind w:left="709" w:hanging="850"/>
      </w:pPr>
      <w:r w:rsidRPr="00961B82">
        <w:t xml:space="preserve">Geodezyjna dokumentacja powykonawcza musi mieć klauzule o przyjęciu do zasobu geodezyjnego, nadane przez właściwe terytorialnie </w:t>
      </w:r>
      <w:proofErr w:type="spellStart"/>
      <w:r w:rsidRPr="00961B82">
        <w:t>KODGiK</w:t>
      </w:r>
      <w:proofErr w:type="spellEnd"/>
      <w:r w:rsidRPr="00961B82">
        <w:t xml:space="preserve"> i/lub </w:t>
      </w:r>
      <w:proofErr w:type="spellStart"/>
      <w:r w:rsidRPr="00961B82">
        <w:t>PODGiK</w:t>
      </w:r>
      <w:proofErr w:type="spellEnd"/>
      <w:r w:rsidRPr="00961B82">
        <w:t xml:space="preserve"> oraz opis sporządzony przez  uprawnionego geodetę.</w:t>
      </w:r>
    </w:p>
    <w:p w:rsidR="00B15E5B" w:rsidRPr="00961B82" w:rsidRDefault="00B15E5B" w:rsidP="00FA4FCD">
      <w:pPr>
        <w:numPr>
          <w:ilvl w:val="2"/>
          <w:numId w:val="32"/>
        </w:numPr>
        <w:ind w:left="709" w:hanging="850"/>
      </w:pPr>
      <w:r w:rsidRPr="00961B82">
        <w:t>Wszelkie zmiany wprowadzone przez Projektanta po akceptacji dokumentacji wymagają ponownej akceptacji Zamawiającego i jeżeli zmiany te dotyczą zakresu uzgodnionego przez rzeczoznawcę – również akceptacji z jego strony.</w:t>
      </w:r>
    </w:p>
    <w:p w:rsidR="00B15E5B" w:rsidRPr="00961B82" w:rsidRDefault="00B15E5B" w:rsidP="00FA4FCD">
      <w:pPr>
        <w:numPr>
          <w:ilvl w:val="2"/>
          <w:numId w:val="32"/>
        </w:numPr>
        <w:ind w:left="709" w:hanging="850"/>
      </w:pPr>
      <w:r w:rsidRPr="00961B82">
        <w:t>W trakcie realizacji zadania Wykonawca zobowiązany jest do przedkładania i udostępniania Zamawiającemu  informacji związanych z opracowywaną dokumentacją.</w:t>
      </w:r>
    </w:p>
    <w:p w:rsidR="00B15E5B" w:rsidRPr="00961B82" w:rsidRDefault="00B15E5B" w:rsidP="00FA4FCD">
      <w:pPr>
        <w:numPr>
          <w:ilvl w:val="2"/>
          <w:numId w:val="32"/>
        </w:numPr>
        <w:ind w:left="709" w:hanging="850"/>
      </w:pPr>
      <w:r w:rsidRPr="00961B82">
        <w:t>Wykonawca na pisemny wniosek otrzyma od Zamawiającego stosowne pełnomocnictwa niezbędne dla realizacji przedmiotu umowy.</w:t>
      </w:r>
    </w:p>
    <w:p w:rsidR="00B15E5B" w:rsidRPr="00961B82" w:rsidRDefault="00B15E5B" w:rsidP="00FA4FCD">
      <w:pPr>
        <w:numPr>
          <w:ilvl w:val="2"/>
          <w:numId w:val="32"/>
        </w:numPr>
        <w:ind w:left="709" w:hanging="850"/>
      </w:pPr>
      <w:r w:rsidRPr="00961B82">
        <w:t>Dokumentacja dostarczana Zamawiającemu musi zawierać:</w:t>
      </w:r>
    </w:p>
    <w:p w:rsidR="00B15E5B" w:rsidRPr="00961B82" w:rsidRDefault="00B15E5B" w:rsidP="00985D6B">
      <w:pPr>
        <w:pStyle w:val="Akapitzlist1"/>
        <w:numPr>
          <w:ilvl w:val="0"/>
          <w:numId w:val="15"/>
        </w:numPr>
        <w:tabs>
          <w:tab w:val="left" w:pos="1540"/>
        </w:tabs>
        <w:ind w:left="709" w:hanging="295"/>
        <w:rPr>
          <w:lang w:eastAsia="ar-SA"/>
        </w:rPr>
      </w:pPr>
      <w:r w:rsidRPr="00961B82">
        <w:rPr>
          <w:lang w:eastAsia="ar-SA"/>
        </w:rPr>
        <w:t xml:space="preserve">tytuł </w:t>
      </w:r>
      <w:r w:rsidRPr="00961B82">
        <w:t>dokumentu</w:t>
      </w:r>
      <w:r w:rsidRPr="00961B82">
        <w:rPr>
          <w:lang w:eastAsia="ar-SA"/>
        </w:rPr>
        <w:t>,</w:t>
      </w:r>
    </w:p>
    <w:p w:rsidR="00B15E5B" w:rsidRPr="00961B82" w:rsidRDefault="00B15E5B" w:rsidP="00985D6B">
      <w:pPr>
        <w:pStyle w:val="Akapitzlist1"/>
        <w:numPr>
          <w:ilvl w:val="0"/>
          <w:numId w:val="15"/>
        </w:numPr>
        <w:tabs>
          <w:tab w:val="left" w:pos="1540"/>
        </w:tabs>
        <w:ind w:left="709" w:hanging="295"/>
      </w:pPr>
      <w:r w:rsidRPr="00961B82">
        <w:t>nazwę projektu,</w:t>
      </w:r>
    </w:p>
    <w:p w:rsidR="00B15E5B" w:rsidRPr="00961B82" w:rsidRDefault="00B15E5B" w:rsidP="00985D6B">
      <w:pPr>
        <w:pStyle w:val="Akapitzlist1"/>
        <w:numPr>
          <w:ilvl w:val="0"/>
          <w:numId w:val="15"/>
        </w:numPr>
        <w:tabs>
          <w:tab w:val="left" w:pos="1540"/>
        </w:tabs>
        <w:ind w:left="709" w:hanging="295"/>
      </w:pPr>
      <w:r w:rsidRPr="00961B82">
        <w:t>adres obiektu budowlanego i numery ewidencyjne działek, na których obiekt jest usytuowany,</w:t>
      </w:r>
    </w:p>
    <w:p w:rsidR="00B15E5B" w:rsidRPr="00961B82" w:rsidRDefault="00B15E5B" w:rsidP="00985D6B">
      <w:pPr>
        <w:pStyle w:val="Akapitzlist1"/>
        <w:numPr>
          <w:ilvl w:val="0"/>
          <w:numId w:val="15"/>
        </w:numPr>
        <w:tabs>
          <w:tab w:val="left" w:pos="1540"/>
        </w:tabs>
        <w:ind w:left="709" w:hanging="295"/>
      </w:pPr>
      <w:r w:rsidRPr="00961B82">
        <w:t>datę powstania dokumentu,</w:t>
      </w:r>
    </w:p>
    <w:p w:rsidR="00B15E5B" w:rsidRPr="00961B82" w:rsidRDefault="00B15E5B" w:rsidP="00985D6B">
      <w:pPr>
        <w:pStyle w:val="Akapitzlist1"/>
        <w:numPr>
          <w:ilvl w:val="0"/>
          <w:numId w:val="15"/>
        </w:numPr>
        <w:tabs>
          <w:tab w:val="left" w:pos="1540"/>
        </w:tabs>
        <w:ind w:left="709" w:hanging="295"/>
      </w:pPr>
      <w:r w:rsidRPr="00961B82">
        <w:t>nazwę i adres Wykonawcy,</w:t>
      </w:r>
    </w:p>
    <w:p w:rsidR="00B15E5B" w:rsidRPr="00961B82" w:rsidRDefault="00B15E5B" w:rsidP="00985D6B">
      <w:pPr>
        <w:pStyle w:val="Akapitzlist1"/>
        <w:numPr>
          <w:ilvl w:val="0"/>
          <w:numId w:val="15"/>
        </w:numPr>
        <w:tabs>
          <w:tab w:val="left" w:pos="1540"/>
        </w:tabs>
        <w:ind w:left="709" w:hanging="295"/>
      </w:pPr>
      <w:r w:rsidRPr="00961B82">
        <w:t>nazwę i adres Zamawiającego,</w:t>
      </w:r>
    </w:p>
    <w:p w:rsidR="00B15E5B" w:rsidRPr="00961B82" w:rsidRDefault="00B15E5B" w:rsidP="00985D6B">
      <w:pPr>
        <w:pStyle w:val="Akapitzlist1"/>
        <w:numPr>
          <w:ilvl w:val="0"/>
          <w:numId w:val="15"/>
        </w:numPr>
        <w:tabs>
          <w:tab w:val="left" w:pos="1540"/>
        </w:tabs>
        <w:ind w:left="709" w:hanging="295"/>
      </w:pPr>
      <w:r w:rsidRPr="00961B82">
        <w:t>na początku dokumentu spis treści dokumentu,</w:t>
      </w:r>
    </w:p>
    <w:p w:rsidR="00B15E5B" w:rsidRPr="00961B82" w:rsidRDefault="00B15E5B" w:rsidP="00985D6B">
      <w:pPr>
        <w:pStyle w:val="Akapitzlist1"/>
        <w:numPr>
          <w:ilvl w:val="0"/>
          <w:numId w:val="15"/>
        </w:numPr>
        <w:tabs>
          <w:tab w:val="left" w:pos="1540"/>
        </w:tabs>
        <w:ind w:left="709" w:hanging="295"/>
      </w:pPr>
      <w:r w:rsidRPr="00961B82">
        <w:t>pod spisem treści wykaz użytych skrótów i oznaczeń wraz z objaśnieniami,</w:t>
      </w:r>
    </w:p>
    <w:p w:rsidR="00B15E5B" w:rsidRPr="00961B82" w:rsidRDefault="00B15E5B" w:rsidP="00985D6B">
      <w:pPr>
        <w:pStyle w:val="Akapitzlist1"/>
        <w:numPr>
          <w:ilvl w:val="0"/>
          <w:numId w:val="15"/>
        </w:numPr>
        <w:tabs>
          <w:tab w:val="left" w:pos="1540"/>
        </w:tabs>
        <w:ind w:left="709" w:hanging="295"/>
      </w:pPr>
      <w:r w:rsidRPr="00961B82">
        <w:t>nagłówek na każdej stronie dokumentu tekstowego z tytułem dokumentu i numerem wersji,</w:t>
      </w:r>
    </w:p>
    <w:p w:rsidR="00B15E5B" w:rsidRPr="00961B82" w:rsidRDefault="00B15E5B" w:rsidP="00985D6B">
      <w:pPr>
        <w:pStyle w:val="Akapitzlist1"/>
        <w:numPr>
          <w:ilvl w:val="0"/>
          <w:numId w:val="15"/>
        </w:numPr>
        <w:tabs>
          <w:tab w:val="left" w:pos="1540"/>
        </w:tabs>
        <w:ind w:left="709" w:hanging="295"/>
        <w:rPr>
          <w:lang w:eastAsia="ar-SA"/>
        </w:rPr>
      </w:pPr>
      <w:r w:rsidRPr="00961B82">
        <w:t>stopka na każdej stronie</w:t>
      </w:r>
      <w:r w:rsidRPr="00961B82">
        <w:rPr>
          <w:lang w:eastAsia="ar-SA"/>
        </w:rPr>
        <w:t xml:space="preserve"> dokumentu z numerem strony oraz liczbą stron kompletnego dokumentu,</w:t>
      </w:r>
    </w:p>
    <w:p w:rsidR="00B15E5B" w:rsidRPr="00961B82" w:rsidRDefault="00F15497" w:rsidP="00985D6B">
      <w:pPr>
        <w:pStyle w:val="Akapitzlist1"/>
        <w:tabs>
          <w:tab w:val="left" w:pos="1540"/>
        </w:tabs>
        <w:ind w:left="709" w:hanging="295"/>
      </w:pPr>
      <w:r w:rsidRPr="00961B82">
        <w:lastRenderedPageBreak/>
        <w:t>D</w:t>
      </w:r>
      <w:r w:rsidR="00B15E5B" w:rsidRPr="00961B82">
        <w:t>odatkowo dokumentacja projektowa powinna obejmować:</w:t>
      </w:r>
    </w:p>
    <w:p w:rsidR="00B15E5B" w:rsidRPr="00961B82" w:rsidRDefault="00B15E5B" w:rsidP="00985D6B">
      <w:pPr>
        <w:pStyle w:val="Akapitzlist1"/>
        <w:numPr>
          <w:ilvl w:val="0"/>
          <w:numId w:val="15"/>
        </w:numPr>
        <w:tabs>
          <w:tab w:val="left" w:pos="1540"/>
        </w:tabs>
        <w:ind w:left="709" w:hanging="295"/>
      </w:pPr>
      <w:r w:rsidRPr="00961B82">
        <w:t>zestawienie tabelaryczne warunków, uzgodnień, pozwoleń, opinii, a także stosownie do potrzeb, oświadczeń właściwych jednostek organizacyjnych, załączonych do projektu i wymaganych przepisami,</w:t>
      </w:r>
    </w:p>
    <w:p w:rsidR="00B15E5B" w:rsidRPr="00961B82" w:rsidRDefault="00B15E5B" w:rsidP="00985D6B">
      <w:pPr>
        <w:pStyle w:val="Akapitzlist1"/>
        <w:numPr>
          <w:ilvl w:val="0"/>
          <w:numId w:val="15"/>
        </w:numPr>
        <w:tabs>
          <w:tab w:val="left" w:pos="1540"/>
        </w:tabs>
        <w:ind w:left="709" w:hanging="295"/>
      </w:pPr>
      <w:r w:rsidRPr="00961B82">
        <w:t>na końcu dokumentu spis wykorzystanych norm, przepisów i literatury przywołanej w dokumencie,</w:t>
      </w:r>
    </w:p>
    <w:p w:rsidR="00B15E5B" w:rsidRPr="00961B82" w:rsidRDefault="00B15E5B" w:rsidP="00985D6B">
      <w:pPr>
        <w:pStyle w:val="Akapitzlist1"/>
        <w:numPr>
          <w:ilvl w:val="0"/>
          <w:numId w:val="15"/>
        </w:numPr>
        <w:tabs>
          <w:tab w:val="left" w:pos="1540"/>
        </w:tabs>
        <w:ind w:left="709" w:hanging="295"/>
        <w:rPr>
          <w:lang w:eastAsia="ar-SA"/>
        </w:rPr>
      </w:pPr>
      <w:r w:rsidRPr="00961B82">
        <w:t>imiona i nazwiska</w:t>
      </w:r>
      <w:r w:rsidRPr="00961B82">
        <w:rPr>
          <w:lang w:eastAsia="ar-SA"/>
        </w:rPr>
        <w:t xml:space="preserve"> projektantów i sprawdzających wszystkich części projektu wraz z określeniem zakresu ich opracowania, specjalności i numeru posiadanych uprawnień budowlanych oraz podpisy.</w:t>
      </w:r>
    </w:p>
    <w:p w:rsidR="00B15E5B" w:rsidRPr="00961B82" w:rsidRDefault="00B15E5B" w:rsidP="00FA4FCD">
      <w:pPr>
        <w:numPr>
          <w:ilvl w:val="2"/>
          <w:numId w:val="32"/>
        </w:numPr>
        <w:ind w:left="709" w:hanging="850"/>
      </w:pPr>
      <w:r w:rsidRPr="00961B82">
        <w:t>Każda kolejna wersja dokumentu powstająca w wyniku wprowadzania poprawek powinna być oznaczona kolejnym numerem wersji.</w:t>
      </w:r>
    </w:p>
    <w:p w:rsidR="00B15E5B" w:rsidRPr="00961B82" w:rsidRDefault="00B15E5B" w:rsidP="00FA4FCD">
      <w:pPr>
        <w:numPr>
          <w:ilvl w:val="2"/>
          <w:numId w:val="32"/>
        </w:numPr>
        <w:ind w:left="709" w:hanging="850"/>
      </w:pPr>
      <w:r w:rsidRPr="00961B82">
        <w:t>Edycja:</w:t>
      </w:r>
    </w:p>
    <w:p w:rsidR="00B15E5B" w:rsidRPr="00961B82" w:rsidRDefault="00B15E5B" w:rsidP="00FA4FCD">
      <w:pPr>
        <w:numPr>
          <w:ilvl w:val="3"/>
          <w:numId w:val="32"/>
        </w:numPr>
        <w:ind w:left="709" w:hanging="851"/>
      </w:pPr>
      <w:r w:rsidRPr="00961B82">
        <w:t>Dokumentacja dostarczana Zamawiającemu winna być opracowane w formie papierowej i w wersji cyfrowej.</w:t>
      </w:r>
    </w:p>
    <w:p w:rsidR="00B15E5B" w:rsidRPr="00961B82" w:rsidRDefault="00B15E5B" w:rsidP="00FA4FCD">
      <w:pPr>
        <w:numPr>
          <w:ilvl w:val="3"/>
          <w:numId w:val="32"/>
        </w:numPr>
        <w:ind w:left="709" w:hanging="851"/>
      </w:pPr>
      <w:r w:rsidRPr="00961B82">
        <w:t>Forma i zakres dokumentacji musi być zgodna z obowiązującymi przepisami. Ponadto należy spełnić poniższe warunki:</w:t>
      </w:r>
    </w:p>
    <w:p w:rsidR="00B15E5B" w:rsidRPr="00961B82" w:rsidRDefault="00B15E5B" w:rsidP="00C13A1C">
      <w:pPr>
        <w:pStyle w:val="Akapitzlist1"/>
        <w:numPr>
          <w:ilvl w:val="0"/>
          <w:numId w:val="15"/>
        </w:numPr>
        <w:ind w:left="1701" w:hanging="295"/>
      </w:pPr>
      <w:r w:rsidRPr="00961B82">
        <w:rPr>
          <w:lang w:eastAsia="ar-SA"/>
        </w:rPr>
        <w:t>wszystkie</w:t>
      </w:r>
      <w:r w:rsidRPr="00961B82">
        <w:t xml:space="preserve"> części opracowania należy sporządzić w czytelnej technice graficznej o jednolitej szacie graficznej dla każdego jego elementu,</w:t>
      </w:r>
    </w:p>
    <w:p w:rsidR="00B15E5B" w:rsidRPr="00961B82" w:rsidRDefault="00B15E5B" w:rsidP="00C13A1C">
      <w:pPr>
        <w:pStyle w:val="Akapitzlist1"/>
        <w:numPr>
          <w:ilvl w:val="0"/>
          <w:numId w:val="15"/>
        </w:numPr>
        <w:ind w:left="1701" w:hanging="295"/>
        <w:rPr>
          <w:lang w:eastAsia="ar-SA"/>
        </w:rPr>
      </w:pPr>
      <w:r w:rsidRPr="00961B82">
        <w:rPr>
          <w:lang w:eastAsia="ar-SA"/>
        </w:rPr>
        <w:t>wersję papierową należy oprawić w okładkę formatu A4, w sposób uniemożliwiający dekompletację projektu,</w:t>
      </w:r>
    </w:p>
    <w:p w:rsidR="00B15E5B" w:rsidRPr="00961B82" w:rsidRDefault="00B15E5B" w:rsidP="00C13A1C">
      <w:pPr>
        <w:pStyle w:val="Akapitzlist1"/>
        <w:numPr>
          <w:ilvl w:val="0"/>
          <w:numId w:val="15"/>
        </w:numPr>
        <w:ind w:left="1701" w:hanging="295"/>
        <w:rPr>
          <w:lang w:eastAsia="ar-SA"/>
        </w:rPr>
      </w:pPr>
      <w:r w:rsidRPr="00961B82">
        <w:rPr>
          <w:lang w:eastAsia="ar-SA"/>
        </w:rPr>
        <w:t>wielkość arkuszy z rysunkami powinna być zoptymalizowana i złożona do formatu A4; jeżeli zawartość merytoryczna rysunku to umożliwia, należy przygotować rysunki na arkuszach o wysokości strony A4 (H=297mm),</w:t>
      </w:r>
    </w:p>
    <w:p w:rsidR="00B15E5B" w:rsidRPr="00961B82" w:rsidRDefault="00B15E5B" w:rsidP="00C13A1C">
      <w:pPr>
        <w:pStyle w:val="Akapitzlist1"/>
        <w:numPr>
          <w:ilvl w:val="0"/>
          <w:numId w:val="15"/>
        </w:numPr>
        <w:ind w:left="1701" w:hanging="295"/>
        <w:rPr>
          <w:lang w:eastAsia="ar-SA"/>
        </w:rPr>
      </w:pPr>
      <w:r w:rsidRPr="00961B82">
        <w:rPr>
          <w:lang w:eastAsia="ar-SA"/>
        </w:rPr>
        <w:t>wszystkie rysunki zawierające plan (sytuacja, rzut poziomy) w dokumentacji powinny być zorientowane w sposób identyczny (dla wszystkich części, tomów) i zawierać legendę dostosowaną do treści danego arkusza,</w:t>
      </w:r>
    </w:p>
    <w:p w:rsidR="00B15E5B" w:rsidRPr="00961B82" w:rsidRDefault="00B15E5B" w:rsidP="00C13A1C">
      <w:pPr>
        <w:pStyle w:val="Akapitzlist1"/>
        <w:numPr>
          <w:ilvl w:val="0"/>
          <w:numId w:val="15"/>
        </w:numPr>
        <w:ind w:left="1701" w:hanging="295"/>
        <w:rPr>
          <w:lang w:eastAsia="ar-SA"/>
        </w:rPr>
      </w:pPr>
      <w:r w:rsidRPr="00961B82">
        <w:rPr>
          <w:lang w:eastAsia="ar-SA"/>
        </w:rPr>
        <w:t>dokumentację należy opracować zgodnie z obowiązującymi przepisami, stosując zasady wymiarowania oraz oznaczenia graficzne i literowe określone w Polskich Normach lub inne, objaśnione w  legendzie.</w:t>
      </w:r>
    </w:p>
    <w:p w:rsidR="00B15E5B" w:rsidRPr="00961B82" w:rsidRDefault="00B15E5B" w:rsidP="00FA4FCD">
      <w:pPr>
        <w:numPr>
          <w:ilvl w:val="3"/>
          <w:numId w:val="32"/>
        </w:numPr>
        <w:ind w:left="1418" w:hanging="1560"/>
      </w:pPr>
      <w:r w:rsidRPr="00961B82">
        <w:t>Forma papierowa obejmuje następujący nakład:</w:t>
      </w:r>
    </w:p>
    <w:p w:rsidR="00B15E5B" w:rsidRPr="00961B82" w:rsidRDefault="00B15E5B" w:rsidP="00C13A1C">
      <w:pPr>
        <w:pStyle w:val="Akapitzlist1"/>
        <w:numPr>
          <w:ilvl w:val="0"/>
          <w:numId w:val="15"/>
        </w:numPr>
        <w:ind w:left="1701" w:hanging="295"/>
        <w:rPr>
          <w:lang w:eastAsia="ar-SA"/>
        </w:rPr>
      </w:pPr>
      <w:r w:rsidRPr="00961B82">
        <w:rPr>
          <w:lang w:eastAsia="ar-SA"/>
        </w:rPr>
        <w:t xml:space="preserve">projekt budowlany – 6 kompletów (w tym 4 komplety składane do właściwych organów z wnioskami o wydanie decyzji o pozwoleniu na budowę),   </w:t>
      </w:r>
    </w:p>
    <w:p w:rsidR="00B15E5B" w:rsidRPr="00961B82" w:rsidRDefault="00B15E5B" w:rsidP="00C13A1C">
      <w:pPr>
        <w:pStyle w:val="Akapitzlist1"/>
        <w:numPr>
          <w:ilvl w:val="0"/>
          <w:numId w:val="15"/>
        </w:numPr>
        <w:ind w:left="1701" w:hanging="295"/>
        <w:rPr>
          <w:lang w:eastAsia="ar-SA"/>
        </w:rPr>
      </w:pPr>
      <w:r w:rsidRPr="00961B82">
        <w:rPr>
          <w:lang w:eastAsia="ar-SA"/>
        </w:rPr>
        <w:t>projekt wykonawczy – 4 komplety,</w:t>
      </w:r>
    </w:p>
    <w:p w:rsidR="00B15E5B" w:rsidRPr="00961B82" w:rsidRDefault="00B15E5B" w:rsidP="00C13A1C">
      <w:pPr>
        <w:pStyle w:val="Akapitzlist1"/>
        <w:numPr>
          <w:ilvl w:val="0"/>
          <w:numId w:val="15"/>
        </w:numPr>
        <w:ind w:left="1701" w:hanging="295"/>
        <w:rPr>
          <w:lang w:eastAsia="ar-SA"/>
        </w:rPr>
      </w:pPr>
      <w:r w:rsidRPr="00961B82">
        <w:rPr>
          <w:lang w:eastAsia="ar-SA"/>
        </w:rPr>
        <w:t>przedmiar z kosztorysem – 2 komplety,</w:t>
      </w:r>
    </w:p>
    <w:p w:rsidR="00B15E5B" w:rsidRPr="00961B82" w:rsidRDefault="00B15E5B" w:rsidP="00C13A1C">
      <w:pPr>
        <w:pStyle w:val="Akapitzlist1"/>
        <w:numPr>
          <w:ilvl w:val="0"/>
          <w:numId w:val="15"/>
        </w:numPr>
        <w:ind w:left="1701" w:hanging="295"/>
      </w:pPr>
      <w:r w:rsidRPr="00961B82">
        <w:rPr>
          <w:lang w:eastAsia="ar-SA"/>
        </w:rPr>
        <w:t>szczegółowe</w:t>
      </w:r>
      <w:r w:rsidRPr="00961B82">
        <w:t xml:space="preserve"> specyfikacje techniczne wykonania i odbioru robót budowlanych – 2 komplety,</w:t>
      </w:r>
    </w:p>
    <w:p w:rsidR="00B15E5B" w:rsidRPr="00961B82" w:rsidRDefault="00B15E5B" w:rsidP="00C13A1C">
      <w:pPr>
        <w:pStyle w:val="Akapitzlist1"/>
        <w:numPr>
          <w:ilvl w:val="0"/>
          <w:numId w:val="15"/>
        </w:numPr>
        <w:ind w:left="1701" w:hanging="295"/>
      </w:pPr>
      <w:r w:rsidRPr="00961B82">
        <w:rPr>
          <w:lang w:eastAsia="ar-SA"/>
        </w:rPr>
        <w:t>dokumentacja</w:t>
      </w:r>
      <w:r w:rsidRPr="00961B82">
        <w:t xml:space="preserve"> powykonawcza – 2 komplety,</w:t>
      </w:r>
    </w:p>
    <w:p w:rsidR="00B15E5B" w:rsidRPr="00961B82" w:rsidRDefault="00B15E5B" w:rsidP="00C13A1C">
      <w:pPr>
        <w:pStyle w:val="Akapitzlist1"/>
        <w:numPr>
          <w:ilvl w:val="0"/>
          <w:numId w:val="15"/>
        </w:numPr>
        <w:ind w:left="1701" w:hanging="295"/>
      </w:pPr>
      <w:r w:rsidRPr="00961B82">
        <w:t>inne projekty – 2 komplety.</w:t>
      </w:r>
    </w:p>
    <w:p w:rsidR="00B15E5B" w:rsidRPr="00961B82" w:rsidRDefault="00B15E5B" w:rsidP="00FA4FCD">
      <w:pPr>
        <w:numPr>
          <w:ilvl w:val="3"/>
          <w:numId w:val="32"/>
        </w:numPr>
        <w:ind w:left="1418" w:hanging="1560"/>
      </w:pPr>
      <w:r w:rsidRPr="00961B82">
        <w:t xml:space="preserve">Wersja cyfrowa (obejmująca wszystkie elementy dokumentacji) winna być przekazana na płycie CD/DVD w 2 egzemplarzach. Pliki elektroniczne na nośniku </w:t>
      </w:r>
      <w:r w:rsidRPr="00961B82">
        <w:lastRenderedPageBreak/>
        <w:t>cyfrowym należy dostarczyć w formie prezentacyjnej PDF oraz w formacie plików edytowalnych powszechnie stosowanych, takich jak *.</w:t>
      </w:r>
      <w:proofErr w:type="spellStart"/>
      <w:r w:rsidRPr="00961B82">
        <w:t>doc</w:t>
      </w:r>
      <w:proofErr w:type="spellEnd"/>
      <w:r w:rsidRPr="00961B82">
        <w:t>, *.xls, *.</w:t>
      </w:r>
      <w:proofErr w:type="spellStart"/>
      <w:r w:rsidRPr="00961B82">
        <w:t>dwg</w:t>
      </w:r>
      <w:proofErr w:type="spellEnd"/>
      <w:r w:rsidRPr="00961B82">
        <w:t>, *.</w:t>
      </w:r>
      <w:proofErr w:type="spellStart"/>
      <w:r w:rsidRPr="00961B82">
        <w:t>png</w:t>
      </w:r>
      <w:proofErr w:type="spellEnd"/>
      <w:r w:rsidRPr="00961B82">
        <w:t xml:space="preserve"> (dopuszcza się inne formaty plików po akceptacji Zamawiającego). Wersja edytowalna nie dotyczy dokumentów pozyskiwanych przez Wykonawcę w ramach procesu inwestycyjnego, takich jak warunki, uzgodnienia i decyzje wydawane przez inne podmioty, certyfikaty, aprobaty, deklaracje zgodności, itp. </w:t>
      </w:r>
    </w:p>
    <w:p w:rsidR="00B15E5B" w:rsidRPr="00961B82" w:rsidRDefault="00B15E5B" w:rsidP="00B15E5B">
      <w:pPr>
        <w:pStyle w:val="FSMW"/>
        <w:ind w:left="1418"/>
        <w:rPr>
          <w:sz w:val="22"/>
        </w:rPr>
      </w:pPr>
      <w:r w:rsidRPr="00961B82">
        <w:rPr>
          <w:sz w:val="22"/>
        </w:rPr>
        <w:t>Pliki graficzne typu bitmapa należy zapisać w cyfrowych formatach graficznych bezstratnych.</w:t>
      </w:r>
    </w:p>
    <w:p w:rsidR="00B15E5B" w:rsidRPr="00961B82" w:rsidRDefault="00B15E5B" w:rsidP="00B15E5B">
      <w:pPr>
        <w:pStyle w:val="FSMW"/>
        <w:ind w:left="1418"/>
        <w:rPr>
          <w:sz w:val="22"/>
        </w:rPr>
      </w:pPr>
      <w:r w:rsidRPr="00961B82">
        <w:rPr>
          <w:sz w:val="22"/>
        </w:rPr>
        <w:t>Materiały sporządzone w formacie PDF winny umożliwiać kopiowanie, drukowanie lub wydzielenie zawartości dla dostępu, zaś w formatach edytowalnych nie powinny posiadać zabezpieczeń przed edycją. Niedopuszczalne jest przygotowanie plików prezentacyjnych PDF w postaci obrazów graficznych powstałych ze skanów stron papierowych. Natomiast tak przygotowana wersja PDF winna zawierać skany podpisów odpowiadające wersji papierowej.</w:t>
      </w:r>
    </w:p>
    <w:p w:rsidR="00B15E5B" w:rsidRDefault="00B15E5B" w:rsidP="00FA4FCD">
      <w:pPr>
        <w:numPr>
          <w:ilvl w:val="3"/>
          <w:numId w:val="32"/>
        </w:numPr>
        <w:ind w:left="1418" w:hanging="1560"/>
      </w:pPr>
      <w:r w:rsidRPr="00961B82">
        <w:t>Dokumentację wskazaną w powyższych punktach należy przekazać Zamawiającemu we wskazanym wyżej nakładzie po akceptacji dokumentacji przez Zamawiającego. Wersję dokumentacji przedstawianej do akceptacji Zamawiającego, należy przygotować w jednym egzemplarzu obejmującym wersję papierową i cyfrową PDF na nośniku CD/DVD.</w:t>
      </w:r>
    </w:p>
    <w:p w:rsidR="006B6ACC" w:rsidRPr="00961B82" w:rsidRDefault="006B6ACC" w:rsidP="006B6ACC">
      <w:pPr>
        <w:ind w:left="646"/>
      </w:pPr>
    </w:p>
    <w:p w:rsidR="00B15E5B" w:rsidRPr="00961B82" w:rsidRDefault="00B15E5B" w:rsidP="00FA4FCD">
      <w:pPr>
        <w:pStyle w:val="Nagwek10"/>
        <w:numPr>
          <w:ilvl w:val="1"/>
          <w:numId w:val="32"/>
        </w:numPr>
        <w:spacing w:before="60"/>
        <w:ind w:left="426" w:hanging="568"/>
        <w:rPr>
          <w:sz w:val="22"/>
          <w:szCs w:val="22"/>
          <w:lang w:val="pl-PL"/>
        </w:rPr>
      </w:pPr>
      <w:bookmarkStart w:id="98" w:name="_Toc464228054"/>
      <w:bookmarkStart w:id="99" w:name="_Toc502830149"/>
      <w:r w:rsidRPr="00961B82">
        <w:rPr>
          <w:sz w:val="22"/>
          <w:szCs w:val="22"/>
          <w:lang w:val="pl-PL"/>
        </w:rPr>
        <w:t>Projekt budowlany</w:t>
      </w:r>
      <w:bookmarkEnd w:id="98"/>
      <w:bookmarkEnd w:id="99"/>
    </w:p>
    <w:p w:rsidR="00B15E5B" w:rsidRPr="00961B82" w:rsidRDefault="00B15E5B" w:rsidP="00FA4FCD">
      <w:pPr>
        <w:numPr>
          <w:ilvl w:val="2"/>
          <w:numId w:val="32"/>
        </w:numPr>
        <w:ind w:left="1276" w:hanging="1418"/>
      </w:pPr>
      <w:r w:rsidRPr="00961B82">
        <w:t>Projekt</w:t>
      </w:r>
      <w:r w:rsidRPr="00961B82">
        <w:rPr>
          <w:lang w:eastAsia="ar-SA"/>
        </w:rPr>
        <w:t xml:space="preserve"> budowlany winien opisywać w sposób jednoznaczny wykonanie robót budowlanych. W dokumentacji należy uwzględnić wszelkie zależności z istniejącymi i projektowanymi sieciami oraz przedstawić sposób usunięcia kolizji.</w:t>
      </w:r>
    </w:p>
    <w:p w:rsidR="00B15E5B" w:rsidRPr="00961B82" w:rsidRDefault="00B15E5B" w:rsidP="00FA4FCD">
      <w:pPr>
        <w:numPr>
          <w:ilvl w:val="2"/>
          <w:numId w:val="32"/>
        </w:numPr>
        <w:ind w:left="1276" w:hanging="1418"/>
      </w:pPr>
      <w:r w:rsidRPr="00961B82">
        <w:t>Dla projektu budowlanego należy pozyskać wszelkie decyzje i uzgodnienia,, umożliwiające uzyskanie decyzji o zatwierdzeniu dokumentacji i pozwoleniu na budowę.</w:t>
      </w:r>
    </w:p>
    <w:p w:rsidR="00B15E5B" w:rsidRPr="00961B82" w:rsidRDefault="00B15E5B" w:rsidP="00FA4FCD">
      <w:pPr>
        <w:numPr>
          <w:ilvl w:val="2"/>
          <w:numId w:val="32"/>
        </w:numPr>
        <w:ind w:left="1276" w:hanging="1418"/>
      </w:pPr>
      <w:r w:rsidRPr="00961B82">
        <w:t>Jeżeli wydanie decyzji o pozwoleniu na budowę dla obszaru inwestycji znajduje się w kompetencjach więcej niż jednego organu należy dokonać odpowiedniego podziału projektu budowlanego na oddzielne opracowania.</w:t>
      </w:r>
    </w:p>
    <w:p w:rsidR="00B15E5B" w:rsidRPr="00961B82" w:rsidRDefault="009371C3" w:rsidP="00FA4FCD">
      <w:pPr>
        <w:numPr>
          <w:ilvl w:val="2"/>
          <w:numId w:val="32"/>
        </w:numPr>
        <w:ind w:left="1276" w:hanging="1418"/>
      </w:pPr>
      <w:r w:rsidRPr="00961B82">
        <w:t xml:space="preserve">W ramach projektu budowlanego Wykonawca zobowiązany jest opracować następujące elementy: </w:t>
      </w:r>
    </w:p>
    <w:p w:rsidR="00B15E5B" w:rsidRPr="00961B82" w:rsidRDefault="00B15E5B" w:rsidP="00FA4FCD">
      <w:pPr>
        <w:numPr>
          <w:ilvl w:val="3"/>
          <w:numId w:val="32"/>
        </w:numPr>
        <w:tabs>
          <w:tab w:val="left" w:pos="1276"/>
        </w:tabs>
        <w:ind w:left="1276" w:hanging="1418"/>
      </w:pPr>
      <w:r w:rsidRPr="00961B82">
        <w:t>Oświadczenia projektantów i sprawdzających, o których mowa w ustawie Prawo budowlane, zawierające klauzulę, że projekt budowlany jest zgodny z obowiązującymi przepisami, zasadami wiedzy technicznej i kompletny z punktu widzenia celu, któremu ma służyć.</w:t>
      </w:r>
    </w:p>
    <w:p w:rsidR="00B15E5B" w:rsidRPr="00961B82" w:rsidRDefault="00B15E5B" w:rsidP="00FA4FCD">
      <w:pPr>
        <w:numPr>
          <w:ilvl w:val="3"/>
          <w:numId w:val="32"/>
        </w:numPr>
        <w:tabs>
          <w:tab w:val="left" w:pos="1276"/>
        </w:tabs>
        <w:ind w:left="1418" w:hanging="1560"/>
      </w:pPr>
      <w:r w:rsidRPr="00961B82">
        <w:t>Projekt zagospodarowania terenu, sporządzony na aktualnej mapie do celów projektowych, obejmujący m.in.:</w:t>
      </w:r>
    </w:p>
    <w:p w:rsidR="00B15E5B" w:rsidRPr="00961B82" w:rsidRDefault="00B15E5B" w:rsidP="00C13A1C">
      <w:pPr>
        <w:pStyle w:val="Akapitzlist1"/>
        <w:numPr>
          <w:ilvl w:val="0"/>
          <w:numId w:val="15"/>
        </w:numPr>
        <w:ind w:left="1701" w:hanging="295"/>
        <w:rPr>
          <w:lang w:eastAsia="ar-SA"/>
        </w:rPr>
      </w:pPr>
      <w:r w:rsidRPr="00961B82">
        <w:rPr>
          <w:lang w:eastAsia="ar-SA"/>
        </w:rPr>
        <w:t>czytelne określenie granic i nr działek oraz granic obszaru inwestycji,</w:t>
      </w:r>
    </w:p>
    <w:p w:rsidR="00B15E5B" w:rsidRPr="00961B82" w:rsidRDefault="00B15E5B" w:rsidP="00150421">
      <w:pPr>
        <w:pStyle w:val="Akapitzlist1"/>
        <w:numPr>
          <w:ilvl w:val="0"/>
          <w:numId w:val="15"/>
        </w:numPr>
        <w:ind w:left="1701" w:hanging="295"/>
        <w:rPr>
          <w:lang w:eastAsia="ar-SA"/>
        </w:rPr>
      </w:pPr>
      <w:r w:rsidRPr="00961B82">
        <w:rPr>
          <w:lang w:eastAsia="ar-SA"/>
        </w:rPr>
        <w:lastRenderedPageBreak/>
        <w:t xml:space="preserve">usytuowanie, obrys i układy istniejących i projektowanych obiektów budowlanych, </w:t>
      </w:r>
    </w:p>
    <w:p w:rsidR="00B15E5B" w:rsidRPr="00DA3C3D" w:rsidRDefault="00B15E5B" w:rsidP="00150421">
      <w:pPr>
        <w:pStyle w:val="Akapitzlist1"/>
        <w:numPr>
          <w:ilvl w:val="0"/>
          <w:numId w:val="15"/>
        </w:numPr>
        <w:ind w:left="1701" w:hanging="295"/>
        <w:rPr>
          <w:strike/>
          <w:color w:val="00B0F0"/>
          <w:lang w:eastAsia="ar-SA"/>
        </w:rPr>
      </w:pPr>
      <w:r w:rsidRPr="00961B82">
        <w:rPr>
          <w:lang w:eastAsia="ar-SA"/>
        </w:rPr>
        <w:t>czytelne oznaczenie sieci uzbrojenia terenu</w:t>
      </w:r>
      <w:r w:rsidRPr="003675F5">
        <w:rPr>
          <w:strike/>
          <w:color w:val="00B0F0"/>
          <w:lang w:eastAsia="ar-SA"/>
        </w:rPr>
        <w:t>,</w:t>
      </w:r>
    </w:p>
    <w:p w:rsidR="00B15E5B" w:rsidRPr="00961B82" w:rsidRDefault="00B15E5B" w:rsidP="00C13A1C">
      <w:pPr>
        <w:pStyle w:val="Akapitzlist1"/>
        <w:numPr>
          <w:ilvl w:val="0"/>
          <w:numId w:val="15"/>
        </w:numPr>
        <w:ind w:left="1701" w:hanging="295"/>
        <w:rPr>
          <w:lang w:eastAsia="ar-SA"/>
        </w:rPr>
      </w:pPr>
      <w:r w:rsidRPr="00961B82">
        <w:rPr>
          <w:lang w:eastAsia="ar-SA"/>
        </w:rPr>
        <w:t>wskazanie charakterystycznych elementów, wymiarów, rzędnych i wzajemnych odległości obiektów, w nawiązaniu do istniejącej i projektowanej zabudowy terenów sąsiednich.</w:t>
      </w:r>
    </w:p>
    <w:p w:rsidR="00B15E5B" w:rsidRPr="00961B82" w:rsidRDefault="00B15E5B" w:rsidP="00FA4FCD">
      <w:pPr>
        <w:numPr>
          <w:ilvl w:val="3"/>
          <w:numId w:val="32"/>
        </w:numPr>
        <w:ind w:left="1276" w:hanging="1418"/>
      </w:pPr>
      <w:r w:rsidRPr="00961B82">
        <w:t>Inwentaryzacja obiektu (terenu, budowli, uzbrojenia terenu) w zakresie niezbędnym dla opracowania projektu budowlanego.</w:t>
      </w:r>
    </w:p>
    <w:p w:rsidR="00B15E5B" w:rsidRPr="00961B82" w:rsidRDefault="00B15E5B" w:rsidP="003675F5">
      <w:pPr>
        <w:ind w:left="710"/>
      </w:pPr>
      <w:r w:rsidRPr="00961B82">
        <w:t>.</w:t>
      </w:r>
    </w:p>
    <w:p w:rsidR="00B15E5B" w:rsidRPr="00961B82" w:rsidRDefault="00B15E5B" w:rsidP="00FA4FCD">
      <w:pPr>
        <w:numPr>
          <w:ilvl w:val="3"/>
          <w:numId w:val="32"/>
        </w:numPr>
        <w:ind w:left="1276" w:hanging="1418"/>
      </w:pPr>
      <w:r w:rsidRPr="00961B82">
        <w:t>Zbiór (wraz z czytelnym zestawieniem) wszystkich niezbędnych warunków opinii, uzgodnień, pozwoleń i innych dokumentów, wymaganych przepisami szczególnymi.</w:t>
      </w:r>
    </w:p>
    <w:p w:rsidR="00B15E5B" w:rsidRPr="00961B82" w:rsidRDefault="00B15E5B" w:rsidP="00FA4FCD">
      <w:pPr>
        <w:numPr>
          <w:ilvl w:val="3"/>
          <w:numId w:val="32"/>
        </w:numPr>
        <w:ind w:left="1276" w:hanging="1418"/>
      </w:pPr>
      <w:r w:rsidRPr="00961B82">
        <w:t xml:space="preserve">Informacja dotyczącą bezpieczeństwa i ochrony zdrowia. </w:t>
      </w:r>
    </w:p>
    <w:p w:rsidR="00B15E5B" w:rsidRPr="00961B82" w:rsidRDefault="00B15E5B" w:rsidP="00FA4FCD">
      <w:pPr>
        <w:pStyle w:val="Nagwek10"/>
        <w:numPr>
          <w:ilvl w:val="1"/>
          <w:numId w:val="32"/>
        </w:numPr>
        <w:spacing w:before="60"/>
        <w:ind w:left="1276" w:hanging="1418"/>
        <w:rPr>
          <w:sz w:val="22"/>
          <w:szCs w:val="22"/>
          <w:lang w:val="pl-PL"/>
        </w:rPr>
      </w:pPr>
      <w:bookmarkStart w:id="100" w:name="_Toc502830150"/>
      <w:r w:rsidRPr="00961B82">
        <w:rPr>
          <w:sz w:val="22"/>
          <w:szCs w:val="22"/>
          <w:lang w:val="pl-PL"/>
        </w:rPr>
        <w:t>Akceptacja projektu budowlanego</w:t>
      </w:r>
      <w:bookmarkEnd w:id="100"/>
    </w:p>
    <w:p w:rsidR="00B15E5B" w:rsidRPr="00961B82" w:rsidRDefault="00B15E5B" w:rsidP="00FA4FCD">
      <w:pPr>
        <w:numPr>
          <w:ilvl w:val="2"/>
          <w:numId w:val="32"/>
        </w:numPr>
        <w:ind w:left="1276" w:hanging="1418"/>
      </w:pPr>
      <w:r w:rsidRPr="00961B82">
        <w:t>Projekt budowlany winien zostać przedłożony Zamawiającemu celem uzgodnienia. Uzyskane uzgodnienie będzie warunkiem podjęcia kolejnych czynności związanych z realizacją umowy – tj. sporządzenie i złożenie wniosku o pozwolenie na budowę oraz wykonanie dalszych opracowań projektowych.</w:t>
      </w:r>
    </w:p>
    <w:p w:rsidR="00B15E5B" w:rsidRPr="00961B82" w:rsidRDefault="00B15E5B" w:rsidP="00FA4FCD">
      <w:pPr>
        <w:pStyle w:val="Nagwek10"/>
        <w:numPr>
          <w:ilvl w:val="1"/>
          <w:numId w:val="32"/>
        </w:numPr>
        <w:spacing w:before="60"/>
        <w:ind w:left="992" w:hanging="567"/>
        <w:rPr>
          <w:sz w:val="22"/>
          <w:szCs w:val="22"/>
          <w:lang w:val="pl-PL"/>
        </w:rPr>
      </w:pPr>
      <w:bookmarkStart w:id="101" w:name="_Toc502830152"/>
      <w:r w:rsidRPr="00961B82">
        <w:rPr>
          <w:sz w:val="22"/>
          <w:szCs w:val="22"/>
          <w:lang w:val="pl-PL"/>
        </w:rPr>
        <w:t>Przedmiar robót z kosztorysem</w:t>
      </w:r>
      <w:bookmarkEnd w:id="101"/>
    </w:p>
    <w:p w:rsidR="00B15E5B" w:rsidRPr="00961B82" w:rsidRDefault="00B15E5B" w:rsidP="00FA4FCD">
      <w:pPr>
        <w:numPr>
          <w:ilvl w:val="2"/>
          <w:numId w:val="32"/>
        </w:numPr>
        <w:ind w:left="1276" w:hanging="850"/>
      </w:pPr>
      <w:r w:rsidRPr="00961B82">
        <w:t>Kosztorys należy opracować na podstawie zatwierdzonego projektu wykonawczego</w:t>
      </w:r>
      <w:r w:rsidR="00BE7609" w:rsidRPr="00961B82">
        <w:t xml:space="preserve"> i po wykonaniu przez projektanta </w:t>
      </w:r>
      <w:proofErr w:type="spellStart"/>
      <w:r w:rsidR="00BE7609" w:rsidRPr="00961B82">
        <w:t>STWiORB</w:t>
      </w:r>
      <w:proofErr w:type="spellEnd"/>
      <w:r w:rsidRPr="00961B82">
        <w:t>.</w:t>
      </w:r>
    </w:p>
    <w:p w:rsidR="00B15E5B" w:rsidRPr="00961B82" w:rsidRDefault="00B15E5B" w:rsidP="00FA4FCD">
      <w:pPr>
        <w:numPr>
          <w:ilvl w:val="2"/>
          <w:numId w:val="32"/>
        </w:numPr>
        <w:ind w:left="1276" w:hanging="850"/>
      </w:pPr>
      <w:r w:rsidRPr="00961B82">
        <w:t>Powinien składać się z:</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zbiorczego zestawienia kosztów,</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tabeli elementów scalonych,</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kalkulacji uproszczonej (zawierającej nr pozycji, opis robót, ilość robót, cenę jednostkową, wartość).</w:t>
      </w:r>
    </w:p>
    <w:p w:rsidR="00B15E5B" w:rsidRPr="00961B82" w:rsidRDefault="00B15E5B" w:rsidP="00FA4FCD">
      <w:pPr>
        <w:numPr>
          <w:ilvl w:val="2"/>
          <w:numId w:val="32"/>
        </w:numPr>
        <w:ind w:left="1276" w:hanging="850"/>
      </w:pPr>
      <w:r w:rsidRPr="00961B82">
        <w:t>Wymagania funkcjonalne dla kosztorysu:</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poszczególne pozycje powinny być tak zdefiniowane, aby umożliwiały dokonanie rozliczeń częściowych,</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pozycje powinny być określone jako elementy całościowe lub takie, dla których możliwe jest ustalenie procentowego zaawansowania robót,</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poszczególne pozycje powinny odnosić się do konkretnego obiekt</w:t>
      </w:r>
      <w:r w:rsidR="00052822" w:rsidRPr="00961B82">
        <w:rPr>
          <w:lang w:eastAsia="ar-SA"/>
        </w:rPr>
        <w:t>u</w:t>
      </w:r>
      <w:r w:rsidRPr="00961B82">
        <w:rPr>
          <w:lang w:eastAsia="ar-SA"/>
        </w:rPr>
        <w:t xml:space="preserve"> lub jego funkcjonalnej, możliwej do wydzielenia części,</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elementy sieci technicznych powinny być jednoznacznie identyfikowalne,</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dopuszczalne jest definiowanie poszczególnych pozycji (rozliczeniowych), które obejmują materiał wraz z jego prawidłowym i docelowym wbudowaniem,</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dla urządzeń dana pozycja musi obejmować urządzenie (z podzespołami, wyposażeniem, itp.), jego montaż/zainstalowanie oraz sprawdzenie i uruchomienie funkcjonalne.</w:t>
      </w:r>
    </w:p>
    <w:p w:rsidR="00097F2F" w:rsidRPr="00961B82" w:rsidRDefault="00097F2F" w:rsidP="00FA4FCD">
      <w:pPr>
        <w:pStyle w:val="Nagwek10"/>
        <w:numPr>
          <w:ilvl w:val="1"/>
          <w:numId w:val="32"/>
        </w:numPr>
        <w:spacing w:before="60"/>
        <w:ind w:left="992" w:hanging="567"/>
        <w:rPr>
          <w:sz w:val="22"/>
          <w:szCs w:val="22"/>
          <w:lang w:val="pl-PL"/>
        </w:rPr>
      </w:pPr>
      <w:bookmarkStart w:id="102" w:name="_Toc502830153"/>
      <w:r w:rsidRPr="00961B82">
        <w:rPr>
          <w:sz w:val="22"/>
          <w:szCs w:val="22"/>
          <w:lang w:val="pl-PL"/>
        </w:rPr>
        <w:t>STWIORB</w:t>
      </w:r>
      <w:bookmarkEnd w:id="102"/>
    </w:p>
    <w:p w:rsidR="00097F2F" w:rsidRPr="00961B82" w:rsidRDefault="00097F2F" w:rsidP="00FA4FCD">
      <w:pPr>
        <w:numPr>
          <w:ilvl w:val="2"/>
          <w:numId w:val="32"/>
        </w:numPr>
        <w:ind w:hanging="1068"/>
      </w:pPr>
      <w:r w:rsidRPr="00961B82">
        <w:lastRenderedPageBreak/>
        <w:t>Do obowiązków Wykonawcy  należeć będzie opracowanie kompletnej specyfikacji technicznej wykonania i odbioru robót zgodnie z obowiązującymi przepisami.</w:t>
      </w:r>
    </w:p>
    <w:p w:rsidR="002A38ED" w:rsidRPr="00961B82" w:rsidRDefault="002A38ED" w:rsidP="00FA4FCD">
      <w:pPr>
        <w:numPr>
          <w:ilvl w:val="2"/>
          <w:numId w:val="32"/>
        </w:numPr>
        <w:ind w:left="1418" w:hanging="992"/>
      </w:pPr>
      <w:r w:rsidRPr="00961B82">
        <w:t>Specyfikacje Techniczne Wykonania i Odbioru Robót mają zawierać następujące informacje:</w:t>
      </w:r>
    </w:p>
    <w:p w:rsidR="002A38ED" w:rsidRPr="00961B82" w:rsidRDefault="002A38ED" w:rsidP="00FA4FCD">
      <w:pPr>
        <w:pStyle w:val="Akapitzlist"/>
        <w:numPr>
          <w:ilvl w:val="0"/>
          <w:numId w:val="31"/>
        </w:numPr>
        <w:ind w:left="1843" w:hanging="425"/>
      </w:pPr>
      <w:r w:rsidRPr="00961B82">
        <w:t>Część ogólną obejmującą:</w:t>
      </w:r>
    </w:p>
    <w:p w:rsidR="002A38ED" w:rsidRPr="00961B82" w:rsidRDefault="002A38ED" w:rsidP="00FA4FCD">
      <w:pPr>
        <w:pStyle w:val="Akapitzlist"/>
        <w:numPr>
          <w:ilvl w:val="0"/>
          <w:numId w:val="31"/>
        </w:numPr>
        <w:ind w:left="2268"/>
      </w:pPr>
      <w:r w:rsidRPr="00961B82">
        <w:t>nazwę nadaną zamówieniu przez Zamawiającego,</w:t>
      </w:r>
    </w:p>
    <w:p w:rsidR="002A38ED" w:rsidRPr="00961B82" w:rsidRDefault="002A38ED" w:rsidP="00FA4FCD">
      <w:pPr>
        <w:pStyle w:val="Akapitzlist"/>
        <w:numPr>
          <w:ilvl w:val="0"/>
          <w:numId w:val="31"/>
        </w:numPr>
        <w:ind w:left="2268"/>
      </w:pPr>
      <w:r w:rsidRPr="00961B82">
        <w:t>przedmiot i zakres robót budowlanych,</w:t>
      </w:r>
    </w:p>
    <w:p w:rsidR="002A38ED" w:rsidRPr="00961B82" w:rsidRDefault="002A38ED" w:rsidP="00FA4FCD">
      <w:pPr>
        <w:pStyle w:val="Akapitzlist"/>
        <w:numPr>
          <w:ilvl w:val="0"/>
          <w:numId w:val="31"/>
        </w:numPr>
        <w:ind w:left="2268"/>
      </w:pPr>
      <w:r w:rsidRPr="00961B82">
        <w:t>wyszczególnienie i opis prac towarzyszących i robót tymczasowych,</w:t>
      </w:r>
    </w:p>
    <w:p w:rsidR="002A38ED" w:rsidRPr="00961B82" w:rsidRDefault="002A38ED" w:rsidP="00FA4FCD">
      <w:pPr>
        <w:pStyle w:val="Akapitzlist"/>
        <w:numPr>
          <w:ilvl w:val="0"/>
          <w:numId w:val="31"/>
        </w:numPr>
        <w:ind w:left="2268"/>
      </w:pPr>
      <w:r w:rsidRPr="00961B82">
        <w:t>informacje o terenie budowy zawierające wszystkie niezbędne dane istotne z punktu widzenia: organizacji robót budowlanych, zabezpieczenia interesów osób trzecich, ochrony środowiska, warunków bezpieczeństwa pracy</w:t>
      </w:r>
      <w:r w:rsidR="00505F45" w:rsidRPr="00961B82">
        <w:t xml:space="preserve">, zaplecza dla potrzeb Wykonawcy, warunków dotyczących organizacji ruchu </w:t>
      </w:r>
    </w:p>
    <w:p w:rsidR="00505F45" w:rsidRPr="00961B82" w:rsidRDefault="00505F45" w:rsidP="00FA4FCD">
      <w:pPr>
        <w:pStyle w:val="Akapitzlist"/>
        <w:numPr>
          <w:ilvl w:val="0"/>
          <w:numId w:val="31"/>
        </w:numPr>
        <w:ind w:left="2268"/>
      </w:pPr>
      <w:r w:rsidRPr="00961B82">
        <w:t>w zależnoś</w:t>
      </w:r>
      <w:r w:rsidR="00D9684E" w:rsidRPr="00961B82">
        <w:t>ci od zakresu robót budowlanych objętych przedmiotem zamówienia – nazwy i kody: grup robót, klas robót, kategorii robót,</w:t>
      </w:r>
    </w:p>
    <w:p w:rsidR="00D9684E" w:rsidRPr="00961B82" w:rsidRDefault="00D9684E" w:rsidP="00FA4FCD">
      <w:pPr>
        <w:pStyle w:val="Akapitzlist"/>
        <w:numPr>
          <w:ilvl w:val="0"/>
          <w:numId w:val="31"/>
        </w:numPr>
        <w:ind w:left="2268"/>
      </w:pPr>
      <w:r w:rsidRPr="00961B82">
        <w:t>określenia podstawowe, zawierające definicje pojęć i określeń nigdzie wcześniej niezdefiniowanych, a wymagających zdefiniowania w celu jednoznacznego rozumienia zapisów dokumentacji projektowej i Specyfikacji Techni</w:t>
      </w:r>
      <w:r w:rsidR="009E66B9" w:rsidRPr="00961B82">
        <w:t>cznej Wykonania i Odbioru Robót,</w:t>
      </w:r>
    </w:p>
    <w:p w:rsidR="00D9684E" w:rsidRPr="00961B82" w:rsidRDefault="009E66B9" w:rsidP="00FA4FCD">
      <w:pPr>
        <w:pStyle w:val="Akapitzlist"/>
        <w:numPr>
          <w:ilvl w:val="0"/>
          <w:numId w:val="31"/>
        </w:numPr>
        <w:ind w:left="1843"/>
      </w:pPr>
      <w:r w:rsidRPr="00961B82">
        <w:t>Wymagania materiałowe dotyczące właściwości wyrobów budowlanych oraz niezbędne wymagania związane z ich przechowywaniem, transportem, warunkami dostawy, składowaniem i kontrolą jakości – poszczególne wymagania odnosi się do postanowień norm,</w:t>
      </w:r>
    </w:p>
    <w:p w:rsidR="009E66B9" w:rsidRPr="00961B82" w:rsidRDefault="009E66B9" w:rsidP="00FA4FCD">
      <w:pPr>
        <w:pStyle w:val="Akapitzlist"/>
        <w:numPr>
          <w:ilvl w:val="0"/>
          <w:numId w:val="31"/>
        </w:numPr>
        <w:ind w:left="1843"/>
      </w:pPr>
      <w:r w:rsidRPr="00961B82">
        <w:t>Wymagania sprzętowe dotyczące sprzętu i maszyn niezbędnych lub zalecanych do wykonania robót budowlanych zgodnie z założoną jakością,</w:t>
      </w:r>
    </w:p>
    <w:p w:rsidR="009E66B9" w:rsidRPr="00961B82" w:rsidRDefault="009E66B9" w:rsidP="00FA4FCD">
      <w:pPr>
        <w:pStyle w:val="Akapitzlist"/>
        <w:numPr>
          <w:ilvl w:val="0"/>
          <w:numId w:val="31"/>
        </w:numPr>
        <w:ind w:left="1843"/>
      </w:pPr>
      <w:r w:rsidRPr="00961B82">
        <w:t>Wymagania transportowe dotyczące środków transportu niezbędnych przy założonej technologii robót,</w:t>
      </w:r>
    </w:p>
    <w:p w:rsidR="009E66B9" w:rsidRPr="00961B82" w:rsidRDefault="009E66B9" w:rsidP="00FA4FCD">
      <w:pPr>
        <w:pStyle w:val="Akapitzlist"/>
        <w:numPr>
          <w:ilvl w:val="0"/>
          <w:numId w:val="31"/>
        </w:numPr>
        <w:ind w:left="1843"/>
      </w:pPr>
      <w:r w:rsidRPr="00961B82">
        <w:t>Wymagania wykonawstwa robót dotyczące wykonania robót budowlanych z podaniem sposobu wykończenia poszczególnych elementów, tolerancji wymiarowych, szczegółów technologicznych oraz niezbędne informacje dotyczące odcinków robót budowlanych, przerw i ograniczeń, a także wymagania specjalne. Dokumenty odniesienia będące postawą do wykonania robót budowlanych, w tym wszystkie elementy dokumentacji projektowej, normy, aprobaty techniczne oraz inne dokumenty i ustalenia techniczne,</w:t>
      </w:r>
    </w:p>
    <w:p w:rsidR="009E66B9" w:rsidRPr="00961B82" w:rsidRDefault="009E66B9" w:rsidP="00FA4FCD">
      <w:pPr>
        <w:pStyle w:val="Akapitzlist"/>
        <w:numPr>
          <w:ilvl w:val="0"/>
          <w:numId w:val="31"/>
        </w:numPr>
        <w:ind w:left="1843"/>
      </w:pPr>
      <w:r w:rsidRPr="00961B82">
        <w:t>Wymagania kontroli badań i odbiorów dotyczące działań związanych z kontrolą, badaniami oraz odbiorem wyrobów i robót budowlanych w nawiązaniu do dokumentów odniesienia,</w:t>
      </w:r>
    </w:p>
    <w:p w:rsidR="009E66B9" w:rsidRPr="00961B82" w:rsidRDefault="009E66B9" w:rsidP="00FA4FCD">
      <w:pPr>
        <w:pStyle w:val="Akapitzlist"/>
        <w:numPr>
          <w:ilvl w:val="0"/>
          <w:numId w:val="31"/>
        </w:numPr>
        <w:ind w:left="1843"/>
      </w:pPr>
      <w:r w:rsidRPr="00961B82">
        <w:t>Wymagania przedmiarowo-obmiarowe dotyczące przedmiaru robót i obmiaru robót,</w:t>
      </w:r>
    </w:p>
    <w:p w:rsidR="009E66B9" w:rsidRPr="00961B82" w:rsidRDefault="009E66B9" w:rsidP="00FA4FCD">
      <w:pPr>
        <w:pStyle w:val="Akapitzlist"/>
        <w:numPr>
          <w:ilvl w:val="0"/>
          <w:numId w:val="31"/>
        </w:numPr>
        <w:ind w:left="1843"/>
      </w:pPr>
      <w:r w:rsidRPr="00961B82">
        <w:lastRenderedPageBreak/>
        <w:t>Opis odbiorów robót dotyczących sposobu odbiorów robót budowlanych częściowych i końcowego,</w:t>
      </w:r>
    </w:p>
    <w:p w:rsidR="009E66B9" w:rsidRPr="00961B82" w:rsidRDefault="009E66B9" w:rsidP="00FA4FCD">
      <w:pPr>
        <w:pStyle w:val="Akapitzlist"/>
        <w:numPr>
          <w:ilvl w:val="0"/>
          <w:numId w:val="31"/>
        </w:numPr>
        <w:ind w:left="1843"/>
      </w:pPr>
      <w:r w:rsidRPr="00961B82">
        <w:t>Opis sposobu rozliczeń robót,</w:t>
      </w:r>
    </w:p>
    <w:p w:rsidR="009E66B9" w:rsidRPr="00961B82" w:rsidRDefault="009E66B9" w:rsidP="00FA4FCD">
      <w:pPr>
        <w:pStyle w:val="Akapitzlist"/>
        <w:numPr>
          <w:ilvl w:val="0"/>
          <w:numId w:val="31"/>
        </w:numPr>
        <w:ind w:left="1843"/>
      </w:pPr>
      <w:r w:rsidRPr="00961B82">
        <w:t>Dokumenty odniesienia będące podstawą do wykonania robó</w:t>
      </w:r>
      <w:r w:rsidR="00BE7609" w:rsidRPr="00961B82">
        <w:t>t</w:t>
      </w:r>
      <w:r w:rsidRPr="00961B82">
        <w:t xml:space="preserve"> budowlanych, w tym wszystkie elementy dokumentacji projektowej, normy, aprobaty techniczne oraz inne dokumenty</w:t>
      </w:r>
      <w:r w:rsidR="00BE7609" w:rsidRPr="00961B82">
        <w:t xml:space="preserve"> i ustalenia techniczne.</w:t>
      </w:r>
    </w:p>
    <w:p w:rsidR="00D9684E" w:rsidRDefault="00BE7609" w:rsidP="00252833">
      <w:pPr>
        <w:tabs>
          <w:tab w:val="left" w:pos="1276"/>
        </w:tabs>
        <w:ind w:left="1276" w:hanging="850"/>
      </w:pPr>
      <w:r w:rsidRPr="00961B82">
        <w:t xml:space="preserve">7.17.3. </w:t>
      </w:r>
      <w:r w:rsidRPr="00961B82">
        <w:tab/>
        <w:t xml:space="preserve">Specyfikacja Techniczna Wykonania i Odbioru Robót ma zawierać wszystkie wymagania, które są niezbędne do określenia standardu i jakości wykonania robót, w zakresie sposobu wykonania robót budowlanych, właściwości wyrobów budowlanych oraz oceny prawidłowości wykonania poszczególnych robót. </w:t>
      </w:r>
    </w:p>
    <w:p w:rsidR="004F4F6D" w:rsidRPr="00961B82" w:rsidRDefault="004F4F6D" w:rsidP="005A1B27">
      <w:pPr>
        <w:ind w:left="0"/>
      </w:pPr>
    </w:p>
    <w:p w:rsidR="00B15E5B" w:rsidRPr="00961B82" w:rsidRDefault="00B15E5B" w:rsidP="00FA4FCD">
      <w:pPr>
        <w:pStyle w:val="Nagwek10"/>
        <w:numPr>
          <w:ilvl w:val="1"/>
          <w:numId w:val="32"/>
        </w:numPr>
        <w:spacing w:before="60"/>
        <w:ind w:left="851" w:hanging="567"/>
        <w:rPr>
          <w:sz w:val="22"/>
          <w:szCs w:val="22"/>
          <w:lang w:val="pl-PL"/>
        </w:rPr>
      </w:pPr>
      <w:bookmarkStart w:id="103" w:name="_Toc502830154"/>
      <w:r w:rsidRPr="00961B82">
        <w:rPr>
          <w:sz w:val="22"/>
          <w:szCs w:val="22"/>
          <w:lang w:val="pl-PL"/>
        </w:rPr>
        <w:t>Pozwolenie na budowę</w:t>
      </w:r>
      <w:bookmarkEnd w:id="103"/>
    </w:p>
    <w:p w:rsidR="00B15E5B" w:rsidRPr="00961B82" w:rsidRDefault="00B15E5B" w:rsidP="00FA4FCD">
      <w:pPr>
        <w:numPr>
          <w:ilvl w:val="2"/>
          <w:numId w:val="32"/>
        </w:numPr>
        <w:ind w:left="1276" w:hanging="992"/>
      </w:pPr>
      <w:r w:rsidRPr="00961B82">
        <w:t>Do obowiązków Wykonawcy należeć będzie złożenie do właściwego organu (lub organów) administracji architektoniczno-budowlanej kompletnego, poprawnego pod względem formalnym wniosku o pozwolenie na budowę.</w:t>
      </w:r>
    </w:p>
    <w:p w:rsidR="005A1B27" w:rsidRDefault="00B15E5B" w:rsidP="00252833">
      <w:pPr>
        <w:numPr>
          <w:ilvl w:val="2"/>
          <w:numId w:val="32"/>
        </w:numPr>
        <w:ind w:left="1276" w:hanging="850"/>
      </w:pPr>
      <w:r w:rsidRPr="00961B82">
        <w:t>W przypadku zgłaszania uwag przez organ, Wykonawca po uzgodnieniu z Zamawiającym zobowiązany jest uzupełnić lub wprowadzić zmiany do dokumentacji.</w:t>
      </w:r>
    </w:p>
    <w:p w:rsidR="005A1B27" w:rsidRPr="00961B82" w:rsidRDefault="005A1B27" w:rsidP="005A1B27"/>
    <w:p w:rsidR="00B15E5B" w:rsidRPr="00961B82" w:rsidRDefault="00B15E5B" w:rsidP="00FA4FCD">
      <w:pPr>
        <w:pStyle w:val="Nagwek10"/>
        <w:numPr>
          <w:ilvl w:val="1"/>
          <w:numId w:val="32"/>
        </w:numPr>
        <w:spacing w:before="60"/>
        <w:ind w:left="992" w:hanging="567"/>
        <w:rPr>
          <w:sz w:val="22"/>
          <w:szCs w:val="22"/>
          <w:lang w:val="pl-PL"/>
        </w:rPr>
      </w:pPr>
      <w:bookmarkStart w:id="104" w:name="_Toc502830155"/>
      <w:r w:rsidRPr="00961B82">
        <w:rPr>
          <w:sz w:val="22"/>
          <w:szCs w:val="22"/>
          <w:lang w:val="pl-PL"/>
        </w:rPr>
        <w:t>Inne projekty specjalistyczne</w:t>
      </w:r>
      <w:bookmarkEnd w:id="104"/>
    </w:p>
    <w:p w:rsidR="00B15E5B" w:rsidRPr="00961B82" w:rsidRDefault="00B15E5B" w:rsidP="00FA4FCD">
      <w:pPr>
        <w:numPr>
          <w:ilvl w:val="2"/>
          <w:numId w:val="32"/>
        </w:numPr>
        <w:ind w:left="1134" w:hanging="992"/>
      </w:pPr>
      <w:r w:rsidRPr="00961B82">
        <w:t xml:space="preserve">Wykonawca dostarczy Zamawiającemu dokumentację niezbędną do przeprowadzenia przez Zamawiającego procesu oceny ryzyka związanego z realizacją zadania – zgodnie z wymogami określonymi w Rozporządzeniu Wykonawczym Komisji (UE) Nr 402/2013 z dnia 30 kwietnia 2013r. w sprawie wspólnej metody oceny bezpieczeństwa w zakresie wyceny i oceny ryzyka i uchylające rozporządzenie (WE) nr 352/2009 (Dz. Urz. UE L 121 z 03.05.2013 r.) </w:t>
      </w:r>
    </w:p>
    <w:p w:rsidR="00B15E5B" w:rsidRPr="00961B82" w:rsidRDefault="00B15E5B" w:rsidP="00FA4FCD">
      <w:pPr>
        <w:numPr>
          <w:ilvl w:val="2"/>
          <w:numId w:val="32"/>
        </w:numPr>
        <w:ind w:left="1134" w:hanging="992"/>
      </w:pPr>
      <w:r w:rsidRPr="00961B82">
        <w:t>Wykonawca będzie zobowiązany do udziału w procesie oceny przeprowadzanej przez Zamawiającego w zakresie realizowanego zamówienia.</w:t>
      </w:r>
    </w:p>
    <w:p w:rsidR="00B15E5B" w:rsidRPr="00961B82" w:rsidRDefault="00B15E5B" w:rsidP="00FA4FCD">
      <w:pPr>
        <w:numPr>
          <w:ilvl w:val="2"/>
          <w:numId w:val="32"/>
        </w:numPr>
        <w:ind w:left="1134" w:hanging="992"/>
      </w:pPr>
      <w:r w:rsidRPr="00961B82">
        <w:t xml:space="preserve">Ustala się jednolity termin dostarczenia niezbędnych materiałów do aktualizacji Regulaminu technicznego posterunku uzgodnionych, na co najmniej </w:t>
      </w:r>
      <w:r w:rsidR="005A1B27">
        <w:t>1</w:t>
      </w:r>
      <w:r w:rsidRPr="00961B82">
        <w:t xml:space="preserve"> ty</w:t>
      </w:r>
      <w:r w:rsidR="005A1B27">
        <w:t>dzień</w:t>
      </w:r>
      <w:r w:rsidRPr="00961B82">
        <w:t xml:space="preserve"> przed zakończeniem inwestycji lub określonego etapu robót (odbioru eksploatacyjnego obiektu lub określonej części wynikającego z fazowania robót). </w:t>
      </w:r>
    </w:p>
    <w:p w:rsidR="00B15E5B" w:rsidRPr="00961B82" w:rsidRDefault="00B15E5B" w:rsidP="00B15E5B">
      <w:pPr>
        <w:ind w:left="1276"/>
      </w:pPr>
      <w:bookmarkStart w:id="105" w:name="_Toc464228060"/>
    </w:p>
    <w:p w:rsidR="00B15E5B" w:rsidRPr="00961B82" w:rsidRDefault="00B15E5B" w:rsidP="00FA4FCD">
      <w:pPr>
        <w:pStyle w:val="Nagwek10"/>
        <w:numPr>
          <w:ilvl w:val="1"/>
          <w:numId w:val="32"/>
        </w:numPr>
        <w:spacing w:before="60"/>
        <w:ind w:left="992" w:hanging="850"/>
        <w:rPr>
          <w:sz w:val="22"/>
          <w:szCs w:val="22"/>
          <w:lang w:val="pl-PL"/>
        </w:rPr>
      </w:pPr>
      <w:bookmarkStart w:id="106" w:name="_Toc502830156"/>
      <w:r w:rsidRPr="00961B82">
        <w:rPr>
          <w:sz w:val="22"/>
          <w:szCs w:val="22"/>
          <w:lang w:val="pl-PL"/>
        </w:rPr>
        <w:t>Plan bezpieczeństwa i ochrony zdrowia</w:t>
      </w:r>
      <w:bookmarkEnd w:id="105"/>
      <w:bookmarkEnd w:id="106"/>
    </w:p>
    <w:p w:rsidR="00B15E5B" w:rsidRPr="00961B82" w:rsidRDefault="00B15E5B" w:rsidP="00FA4FCD">
      <w:pPr>
        <w:numPr>
          <w:ilvl w:val="2"/>
          <w:numId w:val="32"/>
        </w:numPr>
        <w:ind w:left="1276" w:hanging="1134"/>
      </w:pPr>
      <w:r w:rsidRPr="00961B82">
        <w:t>Plan BIOZ winien być sporządzony zgodnie z zapisami Ustawy Prawo Budowlane oraz przepisami wykonawczymi, a w szczególności z Rozporządzeniem Ministra Infrastruktury z dnia 23 czerwca 2003 r., w sprawie informacji dotyczącej bezpieczeństwa i ochrony zdrowia oraz planu bezpieczeństwa i ochrony zdrowia (Dz.U. nr 120, poz. 1126).</w:t>
      </w:r>
    </w:p>
    <w:p w:rsidR="00B15E5B" w:rsidRPr="00961B82" w:rsidRDefault="000941CD" w:rsidP="00FA4FCD">
      <w:pPr>
        <w:numPr>
          <w:ilvl w:val="2"/>
          <w:numId w:val="32"/>
        </w:numPr>
        <w:ind w:left="1276" w:hanging="850"/>
      </w:pPr>
      <w:r w:rsidRPr="00961B82">
        <w:lastRenderedPageBreak/>
        <w:t>Plan BIOZ winien uwzględnić,</w:t>
      </w:r>
      <w:r w:rsidR="00B15E5B" w:rsidRPr="00961B82">
        <w:t xml:space="preserve"> że roboty budowlane będą odbywać </w:t>
      </w:r>
      <w:r w:rsidR="00266655" w:rsidRPr="00961B82">
        <w:t xml:space="preserve">się </w:t>
      </w:r>
      <w:r w:rsidR="00B15E5B" w:rsidRPr="00961B82">
        <w:t>w warunkach utrzymania ruchu kolejowego</w:t>
      </w:r>
      <w:r w:rsidR="00150421">
        <w:t>.</w:t>
      </w:r>
    </w:p>
    <w:p w:rsidR="00B15E5B" w:rsidRPr="00961B82" w:rsidRDefault="00B15E5B" w:rsidP="00FA4FCD">
      <w:pPr>
        <w:numPr>
          <w:ilvl w:val="2"/>
          <w:numId w:val="32"/>
        </w:numPr>
        <w:ind w:left="1276" w:hanging="850"/>
      </w:pPr>
      <w:r w:rsidRPr="00961B82">
        <w:t>Plan bezpieczeństwa i ochrony zdrowia powinien uwzględniać warunki bezpiecznej pracy na czynnych torach, w szczególności warunki bezpiecznego prowadzenia ruchu pociągów obok (wzdłuż) miejsca robót na sąsiednim torze z możliwymi ograniczeniami w rejonie obiektów inżynieryjnych i innych miejscach, wymagających takiego ograniczenia, na torach zamkniętych oraz warunki bezpieczeństwa pracy na liniach zelektryfikowanych.</w:t>
      </w:r>
    </w:p>
    <w:p w:rsidR="00B15E5B" w:rsidRPr="00961B82" w:rsidRDefault="00B15E5B" w:rsidP="00FA4FCD">
      <w:pPr>
        <w:numPr>
          <w:ilvl w:val="2"/>
          <w:numId w:val="32"/>
        </w:numPr>
        <w:ind w:left="1276" w:hanging="850"/>
      </w:pPr>
      <w:r w:rsidRPr="00961B82">
        <w:t>Ostrzeganie przed nadjeżdżającymi pociągami należy wykonywać metodami zapewniającymi największy stopień bezpieczeństwa pracy i bezpieczeństwa ruchu pociągów dla danego rodzaju robót.</w:t>
      </w:r>
    </w:p>
    <w:p w:rsidR="00B15E5B" w:rsidRPr="00961B82" w:rsidRDefault="00B15E5B" w:rsidP="00FA4FCD">
      <w:pPr>
        <w:numPr>
          <w:ilvl w:val="2"/>
          <w:numId w:val="32"/>
        </w:numPr>
        <w:ind w:left="1276" w:hanging="850"/>
      </w:pPr>
      <w:r w:rsidRPr="00961B82">
        <w:t xml:space="preserve">Plan </w:t>
      </w:r>
      <w:r w:rsidR="00266655" w:rsidRPr="00961B82">
        <w:t>BIOZ</w:t>
      </w:r>
      <w:r w:rsidRPr="00961B82">
        <w:t xml:space="preserve"> należy sporządzić przed przystąpieniem do robót budowlanych. Wykonawca przekaże plan BIOZ Zamawiającemu najpóźniej w dniu przekazania placu budowy.</w:t>
      </w:r>
    </w:p>
    <w:p w:rsidR="00B15E5B" w:rsidRPr="00961B82" w:rsidRDefault="00B15E5B" w:rsidP="00FA4FCD">
      <w:pPr>
        <w:pStyle w:val="Nagwek10"/>
        <w:numPr>
          <w:ilvl w:val="1"/>
          <w:numId w:val="32"/>
        </w:numPr>
        <w:spacing w:before="60"/>
        <w:ind w:left="992" w:hanging="567"/>
        <w:rPr>
          <w:sz w:val="22"/>
          <w:szCs w:val="22"/>
          <w:lang w:val="pl-PL"/>
        </w:rPr>
      </w:pPr>
      <w:bookmarkStart w:id="107" w:name="_Toc502830157"/>
      <w:r w:rsidRPr="00961B82">
        <w:rPr>
          <w:sz w:val="22"/>
          <w:szCs w:val="22"/>
          <w:lang w:val="pl-PL" w:eastAsia="pl-PL"/>
        </w:rPr>
        <w:t>Dokumentacja</w:t>
      </w:r>
      <w:r w:rsidRPr="00961B82">
        <w:rPr>
          <w:sz w:val="22"/>
          <w:szCs w:val="22"/>
          <w:lang w:val="pl-PL"/>
        </w:rPr>
        <w:t xml:space="preserve"> powykonawcza.</w:t>
      </w:r>
      <w:bookmarkEnd w:id="107"/>
    </w:p>
    <w:p w:rsidR="00B15E5B" w:rsidRPr="00961B82" w:rsidRDefault="00B15E5B" w:rsidP="00FA4FCD">
      <w:pPr>
        <w:numPr>
          <w:ilvl w:val="2"/>
          <w:numId w:val="32"/>
        </w:numPr>
        <w:ind w:left="1276" w:hanging="850"/>
      </w:pPr>
      <w:r w:rsidRPr="00961B82">
        <w:t>Wykonawca opracuje dokumentację powykonawczą obejmującą cały zakres zrealizowanych robót.</w:t>
      </w:r>
    </w:p>
    <w:p w:rsidR="00B15E5B" w:rsidRPr="00961B82" w:rsidRDefault="00B15E5B" w:rsidP="00FA4FCD">
      <w:pPr>
        <w:numPr>
          <w:ilvl w:val="2"/>
          <w:numId w:val="32"/>
        </w:numPr>
        <w:ind w:left="1276" w:hanging="850"/>
      </w:pPr>
      <w:r w:rsidRPr="00961B82">
        <w:t>Dokumentacja powykonawcza powinna być sporządzona zgodnie z wymogami Prawa budowlanego i obejmować:</w:t>
      </w:r>
    </w:p>
    <w:p w:rsidR="00B15E5B" w:rsidRPr="00961B82" w:rsidRDefault="00B15E5B" w:rsidP="00C13A1C">
      <w:pPr>
        <w:pStyle w:val="Akapitzlist1"/>
        <w:numPr>
          <w:ilvl w:val="0"/>
          <w:numId w:val="15"/>
        </w:numPr>
        <w:tabs>
          <w:tab w:val="left" w:pos="1540"/>
        </w:tabs>
        <w:ind w:hanging="295"/>
      </w:pPr>
      <w:r w:rsidRPr="00961B82">
        <w:rPr>
          <w:lang w:eastAsia="ar-SA"/>
        </w:rPr>
        <w:t>oświadczenia</w:t>
      </w:r>
      <w:r w:rsidRPr="00961B82">
        <w:t xml:space="preserve"> kierownika budowy i kierowników robót, o których mowa w art. 57 ust. 1 pkt 2 lit. „a”, lit. „b” ustawy Prawo Budowlane,</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oświadczenie kierownika budowy o doprowadzeniu do należytego stanu i porządku terenu budowy,</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 xml:space="preserve">wykaz zmian </w:t>
      </w:r>
      <w:r w:rsidR="000941CD" w:rsidRPr="00961B82">
        <w:rPr>
          <w:lang w:eastAsia="ar-SA"/>
        </w:rPr>
        <w:t xml:space="preserve">nieistotnych </w:t>
      </w:r>
      <w:r w:rsidRPr="00961B82">
        <w:rPr>
          <w:lang w:eastAsia="ar-SA"/>
        </w:rPr>
        <w:t>w stosunku do dokumentacji projektowej,</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dokumentację projektową zawierającą zaktualizowane opisy, rysunki, schematy, plany budowlane, plany sytuacyjne wszystkich branż,</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inwentaryzację geodezyjną powykonawczą przyjętą do zasobów geodezyjno-kartograficznych,</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szkice polowe,</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szkice tyczenia i kontroli położenia obiektu budowlanego - dla robót zanikających w trakcie budo</w:t>
      </w:r>
      <w:r w:rsidR="000941CD" w:rsidRPr="00961B82">
        <w:rPr>
          <w:lang w:eastAsia="ar-SA"/>
        </w:rPr>
        <w:t>wy,</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protokoły badań i sprawdzeń,</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protokoły technicznych odbiorów,</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protokoły odbiorów eksploatacyjnych, odbiorów robót zanikających, częściowych i końcowych,</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protokoły pomiarowe,</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świadectwa kontroli jakości robót i materiałów,</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karty materiałowe wraz z ich wykazem,</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dziennik budowy,</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lastRenderedPageBreak/>
        <w:t>zaświadczenia właściwych jednostek i organów wymagane przepisami i dokumentacją projektową,</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niezbędne deklaracje zgodności, atesty, itp.,</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deklaracje zgodności z typem, świadectwa dopuszczenia do eksploatacji typu, certyfikaty zgodności typu i certyfikaty zgodności z typem, wydawane przez Prezesa Urzędu Transportu Kolejowego,</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spis urządzeń wraz z podanymi nr fabrycznymi,</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instrukcje obsługi i eksploatacji,</w:t>
      </w:r>
    </w:p>
    <w:p w:rsidR="00B15E5B" w:rsidRPr="00961B82" w:rsidRDefault="00B15E5B" w:rsidP="00C13A1C">
      <w:pPr>
        <w:pStyle w:val="Akapitzlist1"/>
        <w:numPr>
          <w:ilvl w:val="0"/>
          <w:numId w:val="15"/>
        </w:numPr>
        <w:tabs>
          <w:tab w:val="left" w:pos="1540"/>
        </w:tabs>
        <w:ind w:hanging="295"/>
        <w:rPr>
          <w:lang w:eastAsia="ar-SA"/>
        </w:rPr>
      </w:pPr>
      <w:r w:rsidRPr="00961B82">
        <w:rPr>
          <w:lang w:eastAsia="ar-SA"/>
        </w:rPr>
        <w:t>inne dokumenty związane z realizacją robót.</w:t>
      </w:r>
    </w:p>
    <w:p w:rsidR="00B15E5B" w:rsidRPr="00961B82" w:rsidRDefault="00B15E5B" w:rsidP="00FA4FCD">
      <w:pPr>
        <w:numPr>
          <w:ilvl w:val="2"/>
          <w:numId w:val="32"/>
        </w:numPr>
        <w:ind w:left="1276" w:hanging="850"/>
      </w:pPr>
      <w:r w:rsidRPr="00961B82">
        <w:t>Geodezyjna dokumentacja powykonawcza.</w:t>
      </w:r>
    </w:p>
    <w:p w:rsidR="00B15E5B" w:rsidRPr="00961B82" w:rsidRDefault="00B15E5B" w:rsidP="00FA4FCD">
      <w:pPr>
        <w:numPr>
          <w:ilvl w:val="3"/>
          <w:numId w:val="32"/>
        </w:numPr>
        <w:ind w:left="1418" w:hanging="992"/>
      </w:pPr>
      <w:r w:rsidRPr="00961B82">
        <w:t>Wykonawca zapewni obsługę geodezyjną w toku budowy przez uprawnionego geodetę na etapach:</w:t>
      </w:r>
    </w:p>
    <w:p w:rsidR="00B15E5B" w:rsidRPr="00961B82" w:rsidRDefault="00B15E5B" w:rsidP="00C13A1C">
      <w:pPr>
        <w:pStyle w:val="Akapitzlist1"/>
        <w:numPr>
          <w:ilvl w:val="0"/>
          <w:numId w:val="15"/>
        </w:numPr>
        <w:ind w:left="1701" w:hanging="295"/>
      </w:pPr>
      <w:r w:rsidRPr="00961B82">
        <w:rPr>
          <w:lang w:eastAsia="ar-SA"/>
        </w:rPr>
        <w:t>sporządzania</w:t>
      </w:r>
      <w:r w:rsidRPr="00961B82">
        <w:t xml:space="preserve"> dokumentacji projektowej</w:t>
      </w:r>
      <w:r w:rsidR="00F43E3F" w:rsidRPr="00961B82">
        <w:t>,</w:t>
      </w:r>
    </w:p>
    <w:p w:rsidR="00B15E5B" w:rsidRPr="00961B82" w:rsidRDefault="00B15E5B" w:rsidP="00C13A1C">
      <w:pPr>
        <w:pStyle w:val="Akapitzlist1"/>
        <w:numPr>
          <w:ilvl w:val="0"/>
          <w:numId w:val="15"/>
        </w:numPr>
        <w:ind w:left="1701" w:hanging="295"/>
        <w:rPr>
          <w:lang w:eastAsia="ar-SA"/>
        </w:rPr>
      </w:pPr>
      <w:r w:rsidRPr="00961B82">
        <w:rPr>
          <w:lang w:eastAsia="ar-SA"/>
        </w:rPr>
        <w:t>realizacji – tyczenie, pomiary kontrolne,  pomiary odbiorowe na etapie robót zanikających i ulegających zakryciu</w:t>
      </w:r>
      <w:r w:rsidR="00F43E3F" w:rsidRPr="00961B82">
        <w:rPr>
          <w:lang w:eastAsia="ar-SA"/>
        </w:rPr>
        <w:t>,</w:t>
      </w:r>
    </w:p>
    <w:p w:rsidR="00B15E5B" w:rsidRPr="00961B82" w:rsidRDefault="00B15E5B" w:rsidP="00C13A1C">
      <w:pPr>
        <w:pStyle w:val="Akapitzlist1"/>
        <w:numPr>
          <w:ilvl w:val="0"/>
          <w:numId w:val="15"/>
        </w:numPr>
        <w:ind w:left="1701" w:hanging="295"/>
        <w:rPr>
          <w:lang w:eastAsia="ar-SA"/>
        </w:rPr>
      </w:pPr>
      <w:r w:rsidRPr="00961B82">
        <w:rPr>
          <w:lang w:eastAsia="ar-SA"/>
        </w:rPr>
        <w:t xml:space="preserve">inwentaryzacji powykonawczej obiektu lub elementów obiektu i sporządzania dokumentacji powykonawczej. </w:t>
      </w:r>
    </w:p>
    <w:p w:rsidR="00B15E5B" w:rsidRPr="00961B82" w:rsidRDefault="00B15E5B" w:rsidP="00FA4FCD">
      <w:pPr>
        <w:numPr>
          <w:ilvl w:val="3"/>
          <w:numId w:val="32"/>
        </w:numPr>
        <w:ind w:left="1418" w:hanging="992"/>
      </w:pPr>
      <w:r w:rsidRPr="00961B82">
        <w:t>Wykonawca dokona zgłoszenia prac geodezyjnych we właściwych terenowo ośrodkach dokumentacji geodezyjnej i kartograficznej. Zgłoszenia i uzyskane wytyczne Wykonawca zobowiązany jest przedstawić Zamawiającemu.</w:t>
      </w:r>
    </w:p>
    <w:p w:rsidR="00B15E5B" w:rsidRPr="00961B82" w:rsidRDefault="00B15E5B" w:rsidP="00FA4FCD">
      <w:pPr>
        <w:numPr>
          <w:ilvl w:val="3"/>
          <w:numId w:val="32"/>
        </w:numPr>
        <w:ind w:left="1418" w:hanging="992"/>
      </w:pPr>
      <w:r w:rsidRPr="00961B82">
        <w:rPr>
          <w:lang w:eastAsia="ar-SA"/>
        </w:rPr>
        <w:t>Ostateczny</w:t>
      </w:r>
      <w:r w:rsidRPr="00961B82">
        <w:t xml:space="preserve"> odbiór geodezyjnej inwentaryzacji powykonawczej może nastąpić po zatwierdzeniu przez właściwe ośrodki dokumentacji geodezyjnej i kartograficznej.</w:t>
      </w:r>
    </w:p>
    <w:p w:rsidR="00B15E5B" w:rsidRPr="00961B82" w:rsidRDefault="00B15E5B" w:rsidP="00FA4FCD">
      <w:pPr>
        <w:numPr>
          <w:ilvl w:val="3"/>
          <w:numId w:val="32"/>
        </w:numPr>
        <w:ind w:left="1418" w:hanging="992"/>
        <w:jc w:val="left"/>
      </w:pPr>
      <w:r w:rsidRPr="00961B82">
        <w:rPr>
          <w:lang w:eastAsia="ar-SA"/>
        </w:rPr>
        <w:t>Wykonawca</w:t>
      </w:r>
      <w:r w:rsidRPr="00961B82">
        <w:t xml:space="preserve"> przekaże do Zamawiającego określoną przez Zamawiającego liczbę oklauzulowanych egzemplarzy zamówionej dokumentacji oraz informację dotyczącą stanu osnowy geodezyjnej (w tym wykaz zniszczonych i odtworzonych punków osnowy).</w:t>
      </w:r>
    </w:p>
    <w:p w:rsidR="00B15E5B" w:rsidRPr="00961B82" w:rsidRDefault="00B15E5B" w:rsidP="00FA4FCD">
      <w:pPr>
        <w:numPr>
          <w:ilvl w:val="2"/>
          <w:numId w:val="32"/>
        </w:numPr>
        <w:ind w:left="1276" w:hanging="850"/>
      </w:pPr>
      <w:r w:rsidRPr="00961B82">
        <w:t>Szczegółową formę wykonania i skompletowania dokumentacji powykonawczej należy uzgodnić z SKM.</w:t>
      </w:r>
    </w:p>
    <w:p w:rsidR="00B15E5B" w:rsidRPr="00961B82" w:rsidRDefault="00B15E5B" w:rsidP="00FA4FCD">
      <w:pPr>
        <w:numPr>
          <w:ilvl w:val="2"/>
          <w:numId w:val="32"/>
        </w:numPr>
        <w:ind w:left="1276" w:hanging="850"/>
      </w:pPr>
      <w:r w:rsidRPr="00961B82">
        <w:t>Koszt sporządzenia dokumentacji powykonawczej należy uwzględnić w cenie ofertowej.</w:t>
      </w:r>
    </w:p>
    <w:p w:rsidR="00B15E5B" w:rsidRPr="00961B82" w:rsidRDefault="00B15E5B" w:rsidP="00FA4FCD">
      <w:pPr>
        <w:pStyle w:val="Nagwek10"/>
        <w:numPr>
          <w:ilvl w:val="0"/>
          <w:numId w:val="32"/>
        </w:numPr>
        <w:spacing w:before="120"/>
        <w:ind w:left="425" w:firstLine="1"/>
        <w:rPr>
          <w:sz w:val="22"/>
          <w:szCs w:val="22"/>
          <w:lang w:val="pl-PL"/>
        </w:rPr>
      </w:pPr>
      <w:bookmarkStart w:id="108" w:name="_Toc502830158"/>
      <w:r w:rsidRPr="00961B82">
        <w:rPr>
          <w:sz w:val="22"/>
          <w:szCs w:val="22"/>
          <w:lang w:val="pl-PL"/>
        </w:rPr>
        <w:t>Wymagania dla robót budowlanych</w:t>
      </w:r>
      <w:bookmarkEnd w:id="108"/>
    </w:p>
    <w:p w:rsidR="00B15E5B" w:rsidRPr="00961B82" w:rsidRDefault="00B15E5B" w:rsidP="00FA4FCD">
      <w:pPr>
        <w:pStyle w:val="Nagwek10"/>
        <w:numPr>
          <w:ilvl w:val="1"/>
          <w:numId w:val="32"/>
        </w:numPr>
        <w:spacing w:before="60"/>
        <w:ind w:left="992" w:hanging="566"/>
        <w:rPr>
          <w:b w:val="0"/>
          <w:sz w:val="22"/>
          <w:szCs w:val="22"/>
          <w:lang w:val="pl-PL"/>
        </w:rPr>
      </w:pPr>
      <w:bookmarkStart w:id="109" w:name="_Toc502830159"/>
      <w:r w:rsidRPr="00961B82">
        <w:rPr>
          <w:b w:val="0"/>
          <w:sz w:val="22"/>
          <w:szCs w:val="22"/>
          <w:lang w:val="pl-PL"/>
        </w:rPr>
        <w:t>Zaplecze budowy, przygotowanie i zabezpieczenie terenu budowy oraz przygotowanie i organizacja robót</w:t>
      </w:r>
      <w:bookmarkEnd w:id="109"/>
    </w:p>
    <w:p w:rsidR="00B15E5B" w:rsidRPr="00961B82" w:rsidRDefault="00B15E5B" w:rsidP="00FA4FCD">
      <w:pPr>
        <w:numPr>
          <w:ilvl w:val="2"/>
          <w:numId w:val="32"/>
        </w:numPr>
        <w:ind w:left="993" w:hanging="567"/>
      </w:pPr>
      <w:r w:rsidRPr="00961B82">
        <w:t>W</w:t>
      </w:r>
      <w:r w:rsidR="006275DE" w:rsidRPr="00961B82">
        <w:t>ykonawca</w:t>
      </w:r>
      <w:r w:rsidRPr="00961B82">
        <w:t xml:space="preserve"> jest zobowiązany do wypełnienia obowiązków i poniesienia kosztów wynikających z wszelkich warunków technicznych wydanych do dokumentacji projektowej oraz uzgodnień do dokumentacji projektowej, a także decyzji wydanych dla niniejszej inwestycji (w zakresie wymogów dot. realizacji i ukończenia inwestycji), a nałożonych na Zamawiającego, Inwestora lub Wykonawcę.</w:t>
      </w:r>
    </w:p>
    <w:p w:rsidR="00B15E5B" w:rsidRPr="00961B82" w:rsidRDefault="006275DE" w:rsidP="00FA4FCD">
      <w:pPr>
        <w:numPr>
          <w:ilvl w:val="2"/>
          <w:numId w:val="32"/>
        </w:numPr>
        <w:ind w:left="993" w:hanging="709"/>
      </w:pPr>
      <w:r w:rsidRPr="00961B82">
        <w:lastRenderedPageBreak/>
        <w:t>Wykonawca</w:t>
      </w:r>
      <w:r w:rsidR="00B15E5B" w:rsidRPr="00961B82">
        <w:t xml:space="preserve"> jest zobowiązany do wypełnienia formalności wynikających z konieczności zapewnienia nadzoru ze strony organów, instytucji oraz firm, o których mowa powyżej.</w:t>
      </w:r>
    </w:p>
    <w:p w:rsidR="00B15E5B" w:rsidRPr="00961B82" w:rsidRDefault="00B15E5B" w:rsidP="00FA4FCD">
      <w:pPr>
        <w:numPr>
          <w:ilvl w:val="2"/>
          <w:numId w:val="32"/>
        </w:numPr>
        <w:ind w:left="993" w:hanging="709"/>
      </w:pPr>
      <w:r w:rsidRPr="00961B82">
        <w:t>W</w:t>
      </w:r>
      <w:r w:rsidR="006275DE" w:rsidRPr="00961B82">
        <w:t>ykonawca</w:t>
      </w:r>
      <w:r w:rsidRPr="00961B82">
        <w:t xml:space="preserve"> jest zobowiązany do poinformowania odpowiednich organów, instytucji oraz firm, o przystąpieniu do prac zgodnie z warunkami i uzgodnieniami zawartymi w dokumentacji projektowej, decyzji o pozwoleniu na budowę i przepisach prawa.</w:t>
      </w:r>
    </w:p>
    <w:p w:rsidR="00B15E5B" w:rsidRPr="00961B82" w:rsidRDefault="00B15E5B" w:rsidP="00FA4FCD">
      <w:pPr>
        <w:numPr>
          <w:ilvl w:val="2"/>
          <w:numId w:val="32"/>
        </w:numPr>
        <w:ind w:left="993" w:hanging="709"/>
      </w:pPr>
      <w:r w:rsidRPr="00961B82">
        <w:t>W</w:t>
      </w:r>
      <w:r w:rsidR="006275DE" w:rsidRPr="00961B82">
        <w:t>ykonawca</w:t>
      </w:r>
      <w:r w:rsidRPr="00961B82">
        <w:t xml:space="preserve"> jest zobowiązany do dokonania (z udziałem przedstawicieli Zamawiającego, zarządców/właścicieli nieruchomości inwentaryzacji urządzeń obcych na placu </w:t>
      </w:r>
      <w:r w:rsidR="000A0AA5" w:rsidRPr="00961B82">
        <w:t>b</w:t>
      </w:r>
      <w:r w:rsidRPr="00961B82">
        <w:t>udowy jak i w jego otoczeniu, których stan może ulec pogorszeniu w wyniku prowadzenia robót, a także inwentaryzacji obiektów budowlanych na terenach znajdujących się w zasięgu oddziaływania budowy, a których stan może ulec pogorszeniu w wyniku prowadzenia robót.</w:t>
      </w:r>
    </w:p>
    <w:p w:rsidR="00B15E5B" w:rsidRPr="0087559B" w:rsidRDefault="00B15E5B" w:rsidP="00FA4FCD">
      <w:pPr>
        <w:numPr>
          <w:ilvl w:val="2"/>
          <w:numId w:val="32"/>
        </w:numPr>
        <w:ind w:left="993" w:hanging="709"/>
      </w:pPr>
      <w:r w:rsidRPr="00961B82">
        <w:t>Zamawiający wymaga, aby w trakcie całego okresu realizacji zamówienia Wykonawca odpowiadał – włącznie z poniesieniem kosztów zużytej energii – za dostarczenie energii elektrycznej na potrzeby oświetlenia.</w:t>
      </w:r>
    </w:p>
    <w:p w:rsidR="00B15E5B" w:rsidRPr="00961B82" w:rsidRDefault="00B15E5B" w:rsidP="00FA4FCD">
      <w:pPr>
        <w:numPr>
          <w:ilvl w:val="2"/>
          <w:numId w:val="32"/>
        </w:numPr>
        <w:ind w:left="1276" w:hanging="992"/>
      </w:pPr>
      <w:r w:rsidRPr="00961B82">
        <w:t>Miejscem tymczasowego składowania materiałów, postoju maszyn i zaplecza socjalno-technicznego będzie plac budowy lub wyznaczone i zaakceptowane przez Zamawiającego miejsce.</w:t>
      </w:r>
    </w:p>
    <w:p w:rsidR="00B15E5B" w:rsidRPr="00961B82" w:rsidRDefault="00B15E5B" w:rsidP="00FA4FCD">
      <w:pPr>
        <w:numPr>
          <w:ilvl w:val="2"/>
          <w:numId w:val="32"/>
        </w:numPr>
        <w:ind w:left="1276" w:hanging="992"/>
      </w:pPr>
      <w:r w:rsidRPr="00961B82">
        <w:t>Wykonawca zapewnia we własnym zakresie i na własny koszt urządzenie zaplecza budowy i dostaw</w:t>
      </w:r>
      <w:r w:rsidR="0087559B">
        <w:t>ę mediów.</w:t>
      </w:r>
    </w:p>
    <w:p w:rsidR="00B15E5B" w:rsidRPr="00961B82" w:rsidRDefault="00B15E5B" w:rsidP="00FA4FCD">
      <w:pPr>
        <w:numPr>
          <w:ilvl w:val="2"/>
          <w:numId w:val="32"/>
        </w:numPr>
        <w:ind w:left="1276" w:hanging="992"/>
        <w:rPr>
          <w:lang w:eastAsia="ar-SA"/>
        </w:rPr>
      </w:pPr>
      <w:r w:rsidRPr="00961B82">
        <w:t>Ponadto, w przypadku lokalizacji zaplecza poza placem budowy, Wykonawca winien uzyskać tytuł prawny na czasowe korzystanie z nieruchomości.</w:t>
      </w:r>
    </w:p>
    <w:p w:rsidR="00B15E5B" w:rsidRPr="00961B82" w:rsidRDefault="00B15E5B" w:rsidP="00FA4FCD">
      <w:pPr>
        <w:numPr>
          <w:ilvl w:val="2"/>
          <w:numId w:val="32"/>
        </w:numPr>
        <w:ind w:left="1276" w:hanging="992"/>
      </w:pPr>
      <w:r w:rsidRPr="00961B82">
        <w:t>Wykonawca</w:t>
      </w:r>
      <w:r w:rsidRPr="00961B82">
        <w:rPr>
          <w:lang w:eastAsia="ar-SA"/>
        </w:rPr>
        <w:t xml:space="preserve"> zapewni dozór maszyn we własnym zakresie i na własny koszt.</w:t>
      </w:r>
    </w:p>
    <w:p w:rsidR="00B15E5B" w:rsidRPr="00961B82" w:rsidRDefault="00B15E5B" w:rsidP="00FA4FCD">
      <w:pPr>
        <w:numPr>
          <w:ilvl w:val="2"/>
          <w:numId w:val="32"/>
        </w:numPr>
        <w:ind w:left="1276" w:hanging="992"/>
      </w:pPr>
      <w:r w:rsidRPr="00961B82">
        <w:rPr>
          <w:lang w:eastAsia="ar-SA"/>
        </w:rPr>
        <w:t>Nadzór nad mieniem na terenie kolejowym (teren budowy przekazany po uzyskaniu pozwolenia na budowę) należy do Wykonawcy.</w:t>
      </w:r>
    </w:p>
    <w:p w:rsidR="00B15E5B" w:rsidRPr="00961B82" w:rsidRDefault="00B15E5B" w:rsidP="00FA4FCD">
      <w:pPr>
        <w:numPr>
          <w:ilvl w:val="2"/>
          <w:numId w:val="32"/>
        </w:numPr>
        <w:ind w:left="1276" w:hanging="992"/>
        <w:rPr>
          <w:lang w:eastAsia="ar-SA"/>
        </w:rPr>
      </w:pPr>
      <w:r w:rsidRPr="00961B82">
        <w:t>Zamawiający w terminie określonym w umowie przekaże Wykonawcy teren budowy.</w:t>
      </w:r>
    </w:p>
    <w:p w:rsidR="00B15E5B" w:rsidRPr="00961B82" w:rsidRDefault="00B15E5B" w:rsidP="00FA4FCD">
      <w:pPr>
        <w:numPr>
          <w:ilvl w:val="2"/>
          <w:numId w:val="32"/>
        </w:numPr>
        <w:ind w:left="1276" w:hanging="992"/>
        <w:rPr>
          <w:lang w:eastAsia="ar-SA"/>
        </w:rPr>
      </w:pPr>
      <w:r w:rsidRPr="00961B82">
        <w:rPr>
          <w:lang w:eastAsia="ar-SA"/>
        </w:rPr>
        <w:t>W okresie realizacji zamówienia Wykonawca jest zobowiązany do prowadzenia, przechowywania i zabezpieczania wszystkich wymaganych Prawem budowlanym dokumentów budowy oraz dokumentacji w zakresie ochrony środowiska, w tym przede wszystkim:</w:t>
      </w:r>
    </w:p>
    <w:p w:rsidR="00B15E5B" w:rsidRPr="00961B82" w:rsidRDefault="00F14F90" w:rsidP="00C13A1C">
      <w:pPr>
        <w:pStyle w:val="Akapitzlist1"/>
        <w:numPr>
          <w:ilvl w:val="0"/>
          <w:numId w:val="15"/>
        </w:numPr>
        <w:tabs>
          <w:tab w:val="left" w:pos="1540"/>
        </w:tabs>
        <w:ind w:hanging="295"/>
      </w:pPr>
      <w:r w:rsidRPr="00961B82">
        <w:rPr>
          <w:lang w:eastAsia="ar-SA"/>
        </w:rPr>
        <w:t>D</w:t>
      </w:r>
      <w:r w:rsidR="00B15E5B" w:rsidRPr="00961B82">
        <w:rPr>
          <w:lang w:eastAsia="ar-SA"/>
        </w:rPr>
        <w:t>ziennika</w:t>
      </w:r>
      <w:r>
        <w:rPr>
          <w:lang w:eastAsia="ar-SA"/>
        </w:rPr>
        <w:t xml:space="preserve"> </w:t>
      </w:r>
      <w:r w:rsidR="00B15E5B" w:rsidRPr="00961B82">
        <w:rPr>
          <w:lang w:eastAsia="ar-SA"/>
        </w:rPr>
        <w:t>postępu</w:t>
      </w:r>
      <w:r w:rsidR="00B15E5B" w:rsidRPr="00961B82">
        <w:t xml:space="preserve"> robót, który jest wymaganym dokumentem obowiązującym Zamawiającego i Wykonawcę w okresie od przekazania Wykonawcy placu budowy do końca okresu gwarancyjnego. Sprawy prowadzenia dziennika budowy i dokonywania w nim zapisów, reguluje ustawa z dnia 7 lipca 1994 r Prawo budowlane (tekst jednolity Dz.U. 2010 Nr 243 poz. 1623, z późn. zm.),</w:t>
      </w:r>
    </w:p>
    <w:p w:rsidR="00B15E5B" w:rsidRPr="00961B82" w:rsidRDefault="00B15E5B" w:rsidP="00C13A1C">
      <w:pPr>
        <w:pStyle w:val="Akapitzlist1"/>
        <w:numPr>
          <w:ilvl w:val="0"/>
          <w:numId w:val="15"/>
        </w:numPr>
        <w:tabs>
          <w:tab w:val="left" w:pos="1540"/>
        </w:tabs>
        <w:ind w:hanging="295"/>
      </w:pPr>
      <w:r w:rsidRPr="00961B82">
        <w:rPr>
          <w:lang w:eastAsia="ar-SA"/>
        </w:rPr>
        <w:t>dokumentów</w:t>
      </w:r>
      <w:r w:rsidRPr="00961B82">
        <w:t xml:space="preserve"> badań i oznaczeń laboratoryjnych - dzienniki laboratoryjne, deklaracje zgodności lub certyfikaty zgodności wyrobów, orzeczenia o jakości wyrobów, recepty robocze i kontrolne wyniki badań Wykonawcy będą gromadzone w formie uzgodnionej z</w:t>
      </w:r>
      <w:r w:rsidR="00FD73FA">
        <w:t xml:space="preserve"> </w:t>
      </w:r>
      <w:r w:rsidR="00572FA9" w:rsidRPr="00872EB5">
        <w:t>Zamawiającym</w:t>
      </w:r>
      <w:r w:rsidRPr="00872EB5">
        <w:t>.</w:t>
      </w:r>
      <w:r w:rsidRPr="00961B82">
        <w:t xml:space="preserve"> Dokumenty te stanowią załączniki do odbioru Robót. Winny być udostępnione na każde życzenie Zamawiającego,</w:t>
      </w:r>
    </w:p>
    <w:p w:rsidR="00B15E5B" w:rsidRPr="00961B82" w:rsidRDefault="00B15E5B" w:rsidP="00C13A1C">
      <w:pPr>
        <w:pStyle w:val="Akapitzlist1"/>
        <w:numPr>
          <w:ilvl w:val="0"/>
          <w:numId w:val="15"/>
        </w:numPr>
        <w:tabs>
          <w:tab w:val="left" w:pos="1540"/>
        </w:tabs>
        <w:ind w:hanging="295"/>
      </w:pPr>
      <w:r w:rsidRPr="00961B82">
        <w:rPr>
          <w:lang w:eastAsia="ar-SA"/>
        </w:rPr>
        <w:lastRenderedPageBreak/>
        <w:t>pozostałych</w:t>
      </w:r>
      <w:r w:rsidRPr="00961B82">
        <w:t xml:space="preserve"> dokumentów budowy: atestów jakościowych wbudowanych elementów konstrukcyjnych, dokumentów pomiarów cech geometrycznych, protokołów przekazania Terenu Budowy, umów cywilno-prawnych z osobami trzecimi, protokołów odbioru robót, protokołów z narad i ustaleń, korespondencji na budowie, geodezyjnej inwentaryzacji robót zanikających, informacji dotyczącej stanu osnowy geodezyjnej (w tym wykaz zniszczonych i od-tworzonych punktów osnowy), decyzji administracyjnych w zakresie ochrony środowiska oraz dokumentów związanych z prowadzeniem prawidłowej gospodarki odpadami.</w:t>
      </w:r>
    </w:p>
    <w:p w:rsidR="00B15E5B" w:rsidRPr="00961B82" w:rsidRDefault="00B15E5B" w:rsidP="00FA4FCD">
      <w:pPr>
        <w:numPr>
          <w:ilvl w:val="2"/>
          <w:numId w:val="32"/>
        </w:numPr>
        <w:ind w:left="1276" w:hanging="850"/>
      </w:pPr>
      <w:r w:rsidRPr="00961B82">
        <w:rPr>
          <w:lang w:eastAsia="ar-SA"/>
        </w:rPr>
        <w:t>Dokumenty</w:t>
      </w:r>
      <w:r w:rsidRPr="00961B82">
        <w:t xml:space="preserve"> budowy będą przechowywane</w:t>
      </w:r>
      <w:r w:rsidR="00B86C2B">
        <w:t xml:space="preserve"> </w:t>
      </w:r>
      <w:r w:rsidR="00B86C2B" w:rsidRPr="003740CB">
        <w:rPr>
          <w:color w:val="000000" w:themeColor="text1"/>
        </w:rPr>
        <w:t>przez Wykonawcę</w:t>
      </w:r>
      <w:r w:rsidRPr="00961B82">
        <w:t xml:space="preserve"> w miejscu odpowiednio zabezpieczonym. Zaginięcie któregokolwiek z dokumentów budowy spowoduje jego natychmiastowe odtworzenie w formie przewidzianej prawem. Wszystkie dokumenty budowy i dokumenty w zakresie ochrony środowiska będą zawsze dostępne i przedstawiane do wglądu na życzenie Zamawiającego.</w:t>
      </w:r>
    </w:p>
    <w:p w:rsidR="00B15E5B" w:rsidRPr="00961B82" w:rsidRDefault="00B15E5B" w:rsidP="00FA4FCD">
      <w:pPr>
        <w:numPr>
          <w:ilvl w:val="2"/>
          <w:numId w:val="32"/>
        </w:numPr>
        <w:ind w:left="1276" w:hanging="850"/>
      </w:pPr>
      <w:r w:rsidRPr="00961B82">
        <w:t>Przed przystąpieniem do robót Wykonawca ma obowiązek dokonać, a następnie przekazać Zamawiającemu, inwentaryzację punktów osnowy geodezyjnej występujących na obszarze robót.</w:t>
      </w:r>
    </w:p>
    <w:p w:rsidR="00B15E5B" w:rsidRPr="00961B82" w:rsidRDefault="00B15E5B" w:rsidP="00FA4FCD">
      <w:pPr>
        <w:numPr>
          <w:ilvl w:val="2"/>
          <w:numId w:val="32"/>
        </w:numPr>
        <w:ind w:left="1276" w:hanging="850"/>
      </w:pPr>
      <w:r w:rsidRPr="00961B82">
        <w:t>Wykonawca jest odpowiedzialny za obsługę geodezyjną inwestycji, między innymi: dokładne wytyczenie w planie i wyznaczenie wysokości wszystkich obiektów</w:t>
      </w:r>
      <w:r w:rsidR="00FD73FA">
        <w:t xml:space="preserve"> </w:t>
      </w:r>
      <w:r w:rsidRPr="00961B82">
        <w:t xml:space="preserve">i elementów robót, w tym osi głównych i reperów zgodnie z wymiarami i rzędnymi </w:t>
      </w:r>
      <w:r w:rsidRPr="001F543B">
        <w:t xml:space="preserve">określonymi w dokumentacji wykonawczej lub przekazanymi na piśmie przez </w:t>
      </w:r>
      <w:r w:rsidR="00E158E7" w:rsidRPr="001F543B">
        <w:t>Zamawiającego</w:t>
      </w:r>
      <w:r w:rsidRPr="001F543B">
        <w:t>.</w:t>
      </w:r>
      <w:r w:rsidRPr="00961B82">
        <w:t xml:space="preserve"> Błędy popełnione przez Wykonawcę w wytyczeniu i wyznaczaniu robót zostaną usunięte przez Wykonawcę w ramach ryczałtowej kwoty kontraktowej oraz bez przedłużenia czasu na ukończenie przedmiotu zamówienia.</w:t>
      </w:r>
    </w:p>
    <w:p w:rsidR="00B15E5B" w:rsidRPr="00961B82" w:rsidRDefault="00B15E5B" w:rsidP="00FA4FCD">
      <w:pPr>
        <w:numPr>
          <w:ilvl w:val="2"/>
          <w:numId w:val="32"/>
        </w:numPr>
        <w:ind w:left="1276" w:hanging="850"/>
      </w:pPr>
      <w:r w:rsidRPr="00961B82">
        <w:t>W przypadku uszkodzenia, zniszczenia lub konieczności przeniesienia kolejowych znaków geodezyjnych podczas robót budowlanych lub innych, Wykonawca zobowiązany jest w porozumieniu z Zamawiającym i w uzgodnieniu z Biurem Nieruchomości i Geodezji Kolejowej do wznowienia lub przeniesienia zniszczonych znaków na własny koszt, a w przypadku znaków osnowy państwowej powinien powiadomić o tym fakcie właściwego terenowo Starostę i dokonać wymaganych odtworzeni na własny koszt.</w:t>
      </w:r>
    </w:p>
    <w:p w:rsidR="00B15E5B" w:rsidRPr="00961B82" w:rsidRDefault="00B15E5B" w:rsidP="00B15E5B">
      <w:pPr>
        <w:pStyle w:val="FSMW"/>
        <w:ind w:left="1276"/>
        <w:rPr>
          <w:sz w:val="22"/>
        </w:rPr>
      </w:pPr>
      <w:r w:rsidRPr="00961B82">
        <w:rPr>
          <w:sz w:val="22"/>
        </w:rPr>
        <w:t>Wymagane jest zachowanie parametrów dokładnościowych oraz założeń przyjętych przy zakładaniu pierwotnej osnowy.</w:t>
      </w:r>
    </w:p>
    <w:p w:rsidR="00B15E5B" w:rsidRDefault="00B15E5B" w:rsidP="00FA4FCD">
      <w:pPr>
        <w:numPr>
          <w:ilvl w:val="2"/>
          <w:numId w:val="32"/>
        </w:numPr>
        <w:ind w:left="1276" w:hanging="850"/>
      </w:pPr>
      <w:r w:rsidRPr="00961B82">
        <w:t xml:space="preserve">Wykonawca zobowiązany jest przed wbudowaniem materiałów uzyskać od Zamawiającego zatwierdzenie zastosowanych materiałów, przedstawiając próbki oraz dokumenty wymagane przepisami prawa i dokumentacją projektową oraz wymaganiami niniejszego PFU. Zamawiający zatwierdzi lub odmówi zatwierdzenia zastosowania materiału w ciągu </w:t>
      </w:r>
      <w:r w:rsidR="009F1D8B" w:rsidRPr="00961B82">
        <w:t>10</w:t>
      </w:r>
      <w:r w:rsidRPr="00961B82">
        <w:t xml:space="preserve"> dni roboczych od daty przedłożenia kompletu próbek i dokumentów przez Wykonawcę.</w:t>
      </w:r>
    </w:p>
    <w:p w:rsidR="004F4F6D" w:rsidRPr="00961B82" w:rsidRDefault="004F4F6D" w:rsidP="004F4F6D"/>
    <w:p w:rsidR="00B15E5B" w:rsidRPr="00961B82" w:rsidRDefault="00B15E5B" w:rsidP="00FA4FCD">
      <w:pPr>
        <w:pStyle w:val="Nagwek10"/>
        <w:numPr>
          <w:ilvl w:val="1"/>
          <w:numId w:val="32"/>
        </w:numPr>
        <w:spacing w:before="60"/>
        <w:ind w:left="992" w:hanging="566"/>
        <w:rPr>
          <w:sz w:val="22"/>
          <w:szCs w:val="22"/>
          <w:lang w:val="pl-PL"/>
        </w:rPr>
      </w:pPr>
      <w:bookmarkStart w:id="110" w:name="_Toc502830160"/>
      <w:r w:rsidRPr="00961B82">
        <w:rPr>
          <w:sz w:val="22"/>
          <w:szCs w:val="22"/>
          <w:lang w:val="pl-PL"/>
        </w:rPr>
        <w:lastRenderedPageBreak/>
        <w:t>SRK</w:t>
      </w:r>
      <w:bookmarkEnd w:id="110"/>
    </w:p>
    <w:p w:rsidR="001F543B" w:rsidRPr="00961B82" w:rsidRDefault="00B15E5B" w:rsidP="00252833">
      <w:pPr>
        <w:numPr>
          <w:ilvl w:val="2"/>
          <w:numId w:val="32"/>
        </w:numPr>
        <w:ind w:left="1276" w:hanging="850"/>
        <w:rPr>
          <w:lang w:eastAsia="pl-PL"/>
        </w:rPr>
      </w:pPr>
      <w:r w:rsidRPr="00961B82">
        <w:t>Wszystkie</w:t>
      </w:r>
      <w:r w:rsidRPr="00961B82">
        <w:rPr>
          <w:lang w:eastAsia="pl-PL"/>
        </w:rPr>
        <w:t xml:space="preserve"> urządzenia sterowania ruchem kolejowym stosowane na liniach i urządzenia współpracujące z nimi muszą posiadać bezterminowe świadectwa dopuszczenia do eksploatacji wydane przez Prezesa UTK. </w:t>
      </w:r>
    </w:p>
    <w:p w:rsidR="00B15E5B" w:rsidRPr="00961B82" w:rsidRDefault="00B15E5B" w:rsidP="00FA4FCD">
      <w:pPr>
        <w:pStyle w:val="Nagwek10"/>
        <w:numPr>
          <w:ilvl w:val="1"/>
          <w:numId w:val="32"/>
        </w:numPr>
        <w:spacing w:before="60"/>
        <w:ind w:left="992" w:hanging="567"/>
        <w:rPr>
          <w:sz w:val="22"/>
          <w:szCs w:val="22"/>
          <w:lang w:val="pl-PL"/>
        </w:rPr>
      </w:pPr>
      <w:bookmarkStart w:id="111" w:name="_Toc502830161"/>
      <w:r w:rsidRPr="00961B82">
        <w:rPr>
          <w:sz w:val="22"/>
          <w:szCs w:val="22"/>
          <w:lang w:val="pl-PL"/>
        </w:rPr>
        <w:t>Zagospodarowanie terenu po wykonaniu robót</w:t>
      </w:r>
      <w:bookmarkEnd w:id="111"/>
    </w:p>
    <w:p w:rsidR="00B15E5B" w:rsidRPr="00961B82" w:rsidRDefault="00B15E5B" w:rsidP="00FA4FCD">
      <w:pPr>
        <w:numPr>
          <w:ilvl w:val="2"/>
          <w:numId w:val="32"/>
        </w:numPr>
        <w:ind w:left="1276" w:hanging="850"/>
      </w:pPr>
      <w:r w:rsidRPr="00961B82">
        <w:t>Wszystkie miejsca czasowego składowania materiałów oraz zaplecze budowy powinny być po zakończeniu robót doprowadzone przez Wykonawcę do ich pierwotnego stanu.</w:t>
      </w:r>
    </w:p>
    <w:p w:rsidR="00B15E5B" w:rsidRPr="00961B82" w:rsidRDefault="00B15E5B" w:rsidP="00FA4FCD">
      <w:pPr>
        <w:numPr>
          <w:ilvl w:val="2"/>
          <w:numId w:val="32"/>
        </w:numPr>
        <w:ind w:left="1276" w:hanging="850"/>
      </w:pPr>
      <w:r w:rsidRPr="00961B82">
        <w:t xml:space="preserve">Po wykonaniu </w:t>
      </w:r>
      <w:r w:rsidR="00605ABB" w:rsidRPr="00961B82">
        <w:t>r</w:t>
      </w:r>
      <w:r w:rsidRPr="00961B82">
        <w:t xml:space="preserve">obót należy uporządkować teren w miejscach prowadzonych prac </w:t>
      </w:r>
      <w:r w:rsidRPr="00961B82">
        <w:br/>
        <w:t>w maksymalnym stopniu przywracając stan sprzed rozpoczęcia robót.</w:t>
      </w:r>
    </w:p>
    <w:p w:rsidR="00B15E5B" w:rsidRPr="00961B82" w:rsidRDefault="00B15E5B" w:rsidP="00FA4FCD">
      <w:pPr>
        <w:numPr>
          <w:ilvl w:val="2"/>
          <w:numId w:val="32"/>
        </w:numPr>
        <w:ind w:left="1276" w:hanging="850"/>
      </w:pPr>
      <w:r w:rsidRPr="00961B82">
        <w:t>Zagospodarowanie terenu winno obejmować wszelkie niezbędne prace wynikające z przepisów, uzyskanych decyzji administracyjnych, Polskich Norm, zasad wiedzy technicznej i sztuki budowlanej.</w:t>
      </w:r>
    </w:p>
    <w:p w:rsidR="00B15E5B" w:rsidRPr="00961B82" w:rsidRDefault="00B15E5B" w:rsidP="00FA4FCD">
      <w:pPr>
        <w:pStyle w:val="Nagwek10"/>
        <w:numPr>
          <w:ilvl w:val="0"/>
          <w:numId w:val="32"/>
        </w:numPr>
        <w:spacing w:before="120"/>
        <w:ind w:left="425" w:firstLine="1"/>
        <w:rPr>
          <w:sz w:val="22"/>
          <w:szCs w:val="22"/>
          <w:lang w:val="pl-PL" w:eastAsia="pl-PL"/>
        </w:rPr>
      </w:pPr>
      <w:bookmarkStart w:id="112" w:name="_Toc502830162"/>
      <w:r w:rsidRPr="00961B82">
        <w:rPr>
          <w:sz w:val="22"/>
          <w:szCs w:val="22"/>
          <w:lang w:val="pl-PL"/>
        </w:rPr>
        <w:t>Warunki</w:t>
      </w:r>
      <w:r w:rsidRPr="00961B82">
        <w:rPr>
          <w:sz w:val="22"/>
          <w:szCs w:val="22"/>
          <w:lang w:val="pl-PL" w:eastAsia="pl-PL"/>
        </w:rPr>
        <w:t xml:space="preserve"> wykonania i odbioru robót budowlanych</w:t>
      </w:r>
      <w:bookmarkEnd w:id="112"/>
    </w:p>
    <w:p w:rsidR="00B15E5B" w:rsidRPr="00961B82" w:rsidRDefault="00B15E5B" w:rsidP="00FA4FCD">
      <w:pPr>
        <w:pStyle w:val="Nagwek10"/>
        <w:numPr>
          <w:ilvl w:val="1"/>
          <w:numId w:val="32"/>
        </w:numPr>
        <w:spacing w:before="60"/>
        <w:ind w:left="992" w:hanging="566"/>
        <w:rPr>
          <w:sz w:val="22"/>
          <w:szCs w:val="22"/>
          <w:lang w:val="pl-PL"/>
        </w:rPr>
      </w:pPr>
      <w:bookmarkStart w:id="113" w:name="_Toc502830163"/>
      <w:r w:rsidRPr="00961B82">
        <w:rPr>
          <w:sz w:val="22"/>
          <w:szCs w:val="22"/>
          <w:lang w:val="pl-PL"/>
        </w:rPr>
        <w:t>Warunki ogólne</w:t>
      </w:r>
      <w:bookmarkEnd w:id="113"/>
    </w:p>
    <w:p w:rsidR="00B15E5B" w:rsidRPr="00961B82" w:rsidRDefault="00B15E5B" w:rsidP="00FA4FCD">
      <w:pPr>
        <w:numPr>
          <w:ilvl w:val="2"/>
          <w:numId w:val="32"/>
        </w:numPr>
        <w:ind w:left="1276" w:hanging="850"/>
      </w:pPr>
      <w:bookmarkStart w:id="114" w:name="_Toc464228108"/>
      <w:r w:rsidRPr="00961B82">
        <w:t>W obrębie istniejących kabli i urządzeń podziemnych roboty należy wykonywać ręcznie. W razie wątpliwości co do lokalizacji urządzeń podziemnych należy wykonać próbne przekopy lub określić ich położenie przy pomocy specjalistycznych urządzeń pomiarowych w obecności właściciela urządzeń.</w:t>
      </w:r>
    </w:p>
    <w:p w:rsidR="00B15E5B" w:rsidRPr="00961B82" w:rsidRDefault="00B15E5B" w:rsidP="00FA4FCD">
      <w:pPr>
        <w:numPr>
          <w:ilvl w:val="2"/>
          <w:numId w:val="32"/>
        </w:numPr>
        <w:ind w:left="1276" w:hanging="850"/>
      </w:pPr>
      <w:r w:rsidRPr="00961B82">
        <w:t>Dostarczane elementy instalacyjne, urządzenia i podzespoły muszą być przystosowan</w:t>
      </w:r>
      <w:r w:rsidR="00B54EEE" w:rsidRPr="00961B82">
        <w:t>e</w:t>
      </w:r>
      <w:r w:rsidRPr="00961B82">
        <w:t xml:space="preserve"> do pracy ciągłej tj. 24 godziny na dobę.</w:t>
      </w:r>
    </w:p>
    <w:p w:rsidR="00B15E5B" w:rsidRPr="00961B82" w:rsidRDefault="00B15E5B" w:rsidP="00FA4FCD">
      <w:pPr>
        <w:numPr>
          <w:ilvl w:val="2"/>
          <w:numId w:val="32"/>
        </w:numPr>
        <w:ind w:left="1276" w:hanging="850"/>
      </w:pPr>
      <w:r w:rsidRPr="00961B82">
        <w:t>Wszystkie użyte materiały instalacyjne, elementy, komponenty i urządzenia (wraz z podzespołami) wykorzystane do realizacji zamówienia powinny być nowe tj. nie używane w innych projektach, wolne od wad materiałowych oraz wykończeniowych z zachowaniem prawidłowego montażu (certyfikowani instalatorzy), wyprodukowane z zastosowaniem najnowocześniejszych rozwiązań. Powinny również pochodzić z bieżącej produkcji, tj. być wyprodukowane nie później niż 12 miesięcy przed terminem dostawy. Wraz z dostawą sprzętu Zamawiający będzie wymagał dostarczenia dokumentu wydanego przez producenta poświadczającego datę produkcji.</w:t>
      </w:r>
    </w:p>
    <w:p w:rsidR="00B15E5B" w:rsidRPr="00961B82" w:rsidRDefault="00B15E5B" w:rsidP="00FA4FCD">
      <w:pPr>
        <w:numPr>
          <w:ilvl w:val="2"/>
          <w:numId w:val="32"/>
        </w:numPr>
        <w:ind w:left="1276" w:hanging="850"/>
      </w:pPr>
      <w:r w:rsidRPr="00961B82">
        <w:t xml:space="preserve">Wszystkie elementy okablowania strukturalnego muszą być oznaczone nazwą lub znakiem firmowym tego samego producenta okablowania i pochodzić z jednolitej oferty reprezentującej kompletny system (jednorodność komponentów). </w:t>
      </w:r>
    </w:p>
    <w:p w:rsidR="00B15E5B" w:rsidRPr="00961B82" w:rsidRDefault="00B15E5B" w:rsidP="00FA4FCD">
      <w:pPr>
        <w:numPr>
          <w:ilvl w:val="2"/>
          <w:numId w:val="32"/>
        </w:numPr>
        <w:ind w:left="1276" w:hanging="850"/>
      </w:pPr>
      <w:r w:rsidRPr="00961B82">
        <w:t xml:space="preserve">Zamawiający wymaga, aby Wykonawca zapewnił kompatybilność systemów i urządzeń z istniejącymi systemami na linii </w:t>
      </w:r>
      <w:r w:rsidR="00C36F7E" w:rsidRPr="00961B82">
        <w:t xml:space="preserve">kolejowej </w:t>
      </w:r>
      <w:r w:rsidRPr="00961B82">
        <w:t>nr 250 SKM.</w:t>
      </w:r>
    </w:p>
    <w:p w:rsidR="00B15E5B" w:rsidRPr="00961B82" w:rsidRDefault="00B15E5B" w:rsidP="00FA4FCD">
      <w:pPr>
        <w:numPr>
          <w:ilvl w:val="2"/>
          <w:numId w:val="32"/>
        </w:numPr>
        <w:ind w:left="1276" w:hanging="850"/>
      </w:pPr>
      <w:r w:rsidRPr="00961B82">
        <w:t>Wszystkie użyte materiały budowlane i wykończeniowe wykorzystane do realizacji zamówienia powinny być nowe tj. nie używane w innych projektach, wolne od wad materiałowych oraz wykończeniowych.</w:t>
      </w:r>
    </w:p>
    <w:p w:rsidR="00B15E5B" w:rsidRPr="00961B82" w:rsidRDefault="00B15E5B" w:rsidP="00FA4FCD">
      <w:pPr>
        <w:pStyle w:val="Nagwek10"/>
        <w:numPr>
          <w:ilvl w:val="1"/>
          <w:numId w:val="32"/>
        </w:numPr>
        <w:spacing w:before="60"/>
        <w:ind w:left="992" w:hanging="567"/>
        <w:rPr>
          <w:sz w:val="22"/>
          <w:szCs w:val="22"/>
          <w:lang w:val="pl-PL"/>
        </w:rPr>
      </w:pPr>
      <w:bookmarkStart w:id="115" w:name="_Toc502830164"/>
      <w:r w:rsidRPr="00961B82">
        <w:rPr>
          <w:sz w:val="22"/>
          <w:szCs w:val="22"/>
          <w:lang w:val="pl-PL"/>
        </w:rPr>
        <w:t>Roboty rozbiórkowe i gospodarka materiałowa</w:t>
      </w:r>
      <w:bookmarkEnd w:id="114"/>
      <w:bookmarkEnd w:id="115"/>
    </w:p>
    <w:p w:rsidR="00B15E5B" w:rsidRPr="009D16FA" w:rsidRDefault="00B15E5B" w:rsidP="00FA4FCD">
      <w:pPr>
        <w:numPr>
          <w:ilvl w:val="2"/>
          <w:numId w:val="32"/>
        </w:numPr>
        <w:ind w:left="1276" w:hanging="850"/>
        <w:jc w:val="left"/>
      </w:pPr>
      <w:r w:rsidRPr="009D16FA">
        <w:lastRenderedPageBreak/>
        <w:t>Materiały, pochodzące z demontażu i rozbiórki</w:t>
      </w:r>
      <w:r w:rsidR="00E62357" w:rsidRPr="009D16FA">
        <w:t xml:space="preserve"> torów</w:t>
      </w:r>
      <w:r w:rsidRPr="009D16FA">
        <w:t xml:space="preserve"> należy – </w:t>
      </w:r>
      <w:r w:rsidR="001C4DFE" w:rsidRPr="009D16FA">
        <w:t xml:space="preserve">zwieźć na stację Gdynia Cisowa Postojowa </w:t>
      </w:r>
      <w:r w:rsidR="00836B88" w:rsidRPr="009D16FA">
        <w:t>np.</w:t>
      </w:r>
      <w:r w:rsidR="001C4DFE" w:rsidRPr="009D16FA">
        <w:t xml:space="preserve"> podkłady betonowe</w:t>
      </w:r>
      <w:r w:rsidR="004B020D" w:rsidRPr="009D16FA">
        <w:t>,</w:t>
      </w:r>
      <w:r w:rsidR="00F95475" w:rsidRPr="009D16FA">
        <w:t xml:space="preserve"> konstrukcje słupów trakcyjnych,</w:t>
      </w:r>
      <w:r w:rsidR="004B020D" w:rsidRPr="009D16FA">
        <w:t xml:space="preserve"> odcinki szyn do 15m</w:t>
      </w:r>
      <w:r w:rsidR="00836B88" w:rsidRPr="009D16FA">
        <w:t>.</w:t>
      </w:r>
      <w:r w:rsidR="00E62357" w:rsidRPr="009D16FA">
        <w:t xml:space="preserve"> </w:t>
      </w:r>
      <w:r w:rsidR="004B020D" w:rsidRPr="009D16FA">
        <w:t>O</w:t>
      </w:r>
      <w:r w:rsidR="001C4DFE" w:rsidRPr="009D16FA">
        <w:t xml:space="preserve">dcinki szyn długości ponad 15 mb należy pozostawić w torze poza rozjazdami –ustawione na stopce, </w:t>
      </w:r>
      <w:r w:rsidRPr="009D16FA">
        <w:t>jeżeli nie określono inaczej –</w:t>
      </w:r>
      <w:r w:rsidR="004B020D" w:rsidRPr="009D16FA">
        <w:t>pozostałe materiały</w:t>
      </w:r>
      <w:r w:rsidR="00E62357" w:rsidRPr="009D16FA">
        <w:t xml:space="preserve"> pochodzące z torowiska – piasek z warstwy odsączającej i tłuczeń należy</w:t>
      </w:r>
      <w:r w:rsidRPr="009D16FA">
        <w:t xml:space="preserve"> zutylizować lub zagospodarować zgodnie z obowiązującymi przepisami</w:t>
      </w:r>
      <w:r w:rsidR="00FD73FA" w:rsidRPr="009D16FA">
        <w:t xml:space="preserve"> </w:t>
      </w:r>
    </w:p>
    <w:p w:rsidR="00B15E5B" w:rsidRPr="00961B82" w:rsidRDefault="00B15E5B" w:rsidP="00FA4FCD">
      <w:pPr>
        <w:numPr>
          <w:ilvl w:val="2"/>
          <w:numId w:val="32"/>
        </w:numPr>
        <w:ind w:left="1276" w:hanging="850"/>
      </w:pPr>
      <w:r w:rsidRPr="00961B82">
        <w:t>S</w:t>
      </w:r>
      <w:r w:rsidR="00530D3C" w:rsidRPr="00961B82">
        <w:t>posób postę</w:t>
      </w:r>
      <w:r w:rsidRPr="00961B82">
        <w:t xml:space="preserve">powania z wybranymi środkami trwałymi i przedmiotami, podlegającymi przekazaniu Zamawiającemu oraz podmiotom </w:t>
      </w:r>
      <w:r w:rsidR="00530D3C" w:rsidRPr="00961B82">
        <w:t>trzecim</w:t>
      </w:r>
      <w:r w:rsidRPr="00961B82">
        <w:t>, został zawarty w innych dokumentach kontraktowych (warunkach umowy).</w:t>
      </w:r>
    </w:p>
    <w:p w:rsidR="00B15E5B" w:rsidRPr="00961B82" w:rsidRDefault="00B15E5B" w:rsidP="00FA4FCD">
      <w:pPr>
        <w:numPr>
          <w:ilvl w:val="2"/>
          <w:numId w:val="32"/>
        </w:numPr>
        <w:ind w:left="1276" w:hanging="850"/>
      </w:pPr>
      <w:r w:rsidRPr="00961B82">
        <w:t>Środki trwałe i przedmioty, podlegając</w:t>
      </w:r>
      <w:r w:rsidR="00605ABB" w:rsidRPr="00961B82">
        <w:t>e</w:t>
      </w:r>
      <w:r w:rsidRPr="00961B82">
        <w:t xml:space="preserve"> przekazaniu należy zabezpieczyć i przechowywać w wyznaczonych miejscach składowania materiałów z odzysku. Sposób ich dostarczenia zostaną uzgodnione z Zamawiającym na etapie przekazywania placu budowy.</w:t>
      </w:r>
    </w:p>
    <w:p w:rsidR="00B15E5B" w:rsidRPr="00961B82" w:rsidRDefault="00B15E5B" w:rsidP="00FA4FCD">
      <w:pPr>
        <w:numPr>
          <w:ilvl w:val="2"/>
          <w:numId w:val="32"/>
        </w:numPr>
        <w:ind w:left="1276" w:hanging="850"/>
      </w:pPr>
      <w:r w:rsidRPr="00961B82">
        <w:t>Wykonawca zobowiązany jest do posiadania stosownych decyzji, pozwoleń i zezwoleń w zakresie gospodarki odpadami, zwłaszcza w zakresie wytwarzania tych grup odpadów, które powstawać będą w wyniku robót budowlanych, będących przedmiotem zamówienia. Odpady powstałe w wyniku prac związanych z realizacją zadania, a niezagospodarowane przez Zamawiającego (i nie przekazane do innych podmiotów), zostaną poddane odzyskowi, recyklingowi lub unieszkodliwieniu przez Wykonawcę na jego koszt, zgodnie z ustawą o odpadach, a protokoły z utylizacji materiałów przekazane Zamawiającemu.</w:t>
      </w:r>
    </w:p>
    <w:p w:rsidR="00B15E5B" w:rsidRPr="00961B82" w:rsidRDefault="00B15E5B" w:rsidP="00FA4FCD">
      <w:pPr>
        <w:pStyle w:val="Nagwek10"/>
        <w:numPr>
          <w:ilvl w:val="1"/>
          <w:numId w:val="32"/>
        </w:numPr>
        <w:spacing w:before="60"/>
        <w:ind w:left="992" w:hanging="567"/>
        <w:rPr>
          <w:sz w:val="22"/>
          <w:szCs w:val="22"/>
          <w:lang w:val="pl-PL"/>
        </w:rPr>
      </w:pPr>
      <w:bookmarkStart w:id="116" w:name="_Toc502830165"/>
      <w:r w:rsidRPr="00961B82">
        <w:rPr>
          <w:sz w:val="22"/>
          <w:szCs w:val="22"/>
          <w:lang w:val="pl-PL"/>
        </w:rPr>
        <w:t>Materiały</w:t>
      </w:r>
      <w:bookmarkEnd w:id="116"/>
    </w:p>
    <w:p w:rsidR="00B15E5B" w:rsidRPr="00961B82" w:rsidRDefault="00B15E5B" w:rsidP="00FA4FCD">
      <w:pPr>
        <w:numPr>
          <w:ilvl w:val="2"/>
          <w:numId w:val="32"/>
        </w:numPr>
        <w:ind w:left="1276" w:hanging="850"/>
      </w:pPr>
      <w:r w:rsidRPr="00961B82">
        <w:t>Wymagania dotyczące wyrobów  budowlanych określa Ustawa  z dnia 16 kwietnia 2004 r. o wyrobach budowlanych. Ustawa określa zasady wprowadzania do obrotu wyrobów budowlanych, zasady kontroli wyrobów budowlanych wprowadzonych do obrotu oraz zasady działania organów administracji publicznej w tej dziedzinie.</w:t>
      </w:r>
    </w:p>
    <w:p w:rsidR="00B15E5B" w:rsidRPr="00961B82" w:rsidRDefault="00B15E5B" w:rsidP="00FA4FCD">
      <w:pPr>
        <w:numPr>
          <w:ilvl w:val="2"/>
          <w:numId w:val="32"/>
        </w:numPr>
        <w:ind w:left="1276" w:hanging="850"/>
      </w:pPr>
      <w:r w:rsidRPr="00961B82">
        <w:t>Materiały powinny spełniać wymogi art. 10 ustawy Prawo budowlane co oznacza, że Wykonawca będzie posiadał dokumenty potwierdzające, że zostały one wprowadzone do obrotu zgodnie z regulacjami ustawy o wyrobach budowlanych i posiadają wymagane parametry.</w:t>
      </w:r>
    </w:p>
    <w:p w:rsidR="00B15E5B" w:rsidRPr="00961B82" w:rsidRDefault="00B15E5B" w:rsidP="00FA4FCD">
      <w:pPr>
        <w:numPr>
          <w:ilvl w:val="2"/>
          <w:numId w:val="32"/>
        </w:numPr>
        <w:ind w:left="1276" w:hanging="850"/>
      </w:pPr>
      <w:r w:rsidRPr="00961B82">
        <w:t>Wyrób budowlany nadaje się do stosowania w trakcie wykonywania robót budowlanych, jeżeli jest:</w:t>
      </w:r>
    </w:p>
    <w:p w:rsidR="00B15E5B" w:rsidRPr="00961B82" w:rsidRDefault="00B15E5B" w:rsidP="00C13A1C">
      <w:pPr>
        <w:pStyle w:val="Akapitzlist1"/>
        <w:numPr>
          <w:ilvl w:val="0"/>
          <w:numId w:val="15"/>
        </w:numPr>
        <w:ind w:hanging="295"/>
      </w:pPr>
      <w:r w:rsidRPr="00961B82">
        <w:rPr>
          <w:lang w:eastAsia="ar-SA"/>
        </w:rPr>
        <w:t>oznakowany</w:t>
      </w:r>
      <w:r w:rsidRPr="00961B82">
        <w:t xml:space="preserve">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rsidR="00B15E5B" w:rsidRPr="00961B82" w:rsidRDefault="00B15E5B" w:rsidP="00C13A1C">
      <w:pPr>
        <w:pStyle w:val="Akapitzlist1"/>
        <w:numPr>
          <w:ilvl w:val="0"/>
          <w:numId w:val="15"/>
        </w:numPr>
        <w:ind w:hanging="295"/>
      </w:pPr>
      <w:r w:rsidRPr="00961B82">
        <w:rPr>
          <w:lang w:eastAsia="ar-SA"/>
        </w:rPr>
        <w:lastRenderedPageBreak/>
        <w:t>umieszczony</w:t>
      </w:r>
      <w:r w:rsidRPr="00961B82">
        <w:t xml:space="preserve"> w określonym przez Komisję Europejską wykazie wyrobów mających niewielkie znaczenie dla zdrowia i bezpieczeństwa, dla których producent wydał deklarację zgodności z uznanymi regułami sztuki budowlanej, albo</w:t>
      </w:r>
    </w:p>
    <w:p w:rsidR="00B15E5B" w:rsidRPr="00961B82" w:rsidRDefault="00B15E5B" w:rsidP="00C13A1C">
      <w:pPr>
        <w:pStyle w:val="Akapitzlist1"/>
        <w:numPr>
          <w:ilvl w:val="0"/>
          <w:numId w:val="15"/>
        </w:numPr>
        <w:ind w:hanging="295"/>
      </w:pPr>
      <w:r w:rsidRPr="00961B82">
        <w:rPr>
          <w:lang w:eastAsia="ar-SA"/>
        </w:rPr>
        <w:t>oznakowany</w:t>
      </w:r>
      <w:r w:rsidRPr="00961B82">
        <w:t xml:space="preserve"> znakiem budowlanym, którego wzór określa załącznik nr 1 do Ustawy o wyrobach budowlanych, wprowadzony do obrotu legalnie w innym państwie członkowskim Unii Europejskiej, nieobjęty zakresem przedmiotowym norm zharmonizowanych lub wytycznych do europejskich aprobat technicznych Europejskiej Organizacji do spraw Aprobat Technicznych (EOTA), jeżeli jego właściwości użytkowe umożliwiają spełnienie wymagań podstawowych przez obiekty budowlane zaprojektowane i budowane w sposób określony w odrębnych przepisach, w tym przepisach techniczno-budowlanych, oraz zgodnie z zasadami wiedzy technicznej.</w:t>
      </w:r>
    </w:p>
    <w:p w:rsidR="00B15E5B" w:rsidRPr="00961B82" w:rsidRDefault="00B15E5B" w:rsidP="00FA4FCD">
      <w:pPr>
        <w:numPr>
          <w:ilvl w:val="2"/>
          <w:numId w:val="32"/>
        </w:numPr>
        <w:ind w:left="1276" w:hanging="850"/>
      </w:pPr>
      <w:r w:rsidRPr="00961B82">
        <w:t>Wyroby budowlane, jeżeli wynika to z przepisów, muszą być dopuszczone do stosowania na kolei. Ponadto muszą być zgodne z przepisami wewnętrznymi (instrukcjami i wytycznymi)  Zamawiającego lub gestora sieci.</w:t>
      </w:r>
    </w:p>
    <w:p w:rsidR="00B15E5B" w:rsidRPr="00961B82" w:rsidRDefault="00B15E5B" w:rsidP="00FA4FCD">
      <w:pPr>
        <w:numPr>
          <w:ilvl w:val="2"/>
          <w:numId w:val="32"/>
        </w:numPr>
        <w:ind w:left="1276" w:hanging="850"/>
      </w:pPr>
      <w:r w:rsidRPr="00961B82">
        <w:t>Wyroby budowlane, stosowane w trakcie wykonywania robót budowlanych, mają spełniać wymagania polskich przepisów, a Wykonawca dostarczy Zamawiającemu przed zabudową dokumenty potwierdzające, że zostały one wprowadzone do obrotu, zgodnie z regulacjami ustawy o wyrobach budowlanych i posiadają wymagane parametry.</w:t>
      </w:r>
    </w:p>
    <w:p w:rsidR="00B15E5B" w:rsidRPr="00961B82" w:rsidRDefault="00B15E5B" w:rsidP="00FA4FCD">
      <w:pPr>
        <w:numPr>
          <w:ilvl w:val="2"/>
          <w:numId w:val="32"/>
        </w:numPr>
        <w:ind w:left="1276" w:hanging="850"/>
      </w:pPr>
      <w:r w:rsidRPr="00961B82">
        <w:t>Jakiekolwiek wyroby budowlane, które nie spełniają wymagań określonych w ustawie o wyrobach budowlanych,  będą odrzucone.</w:t>
      </w:r>
    </w:p>
    <w:p w:rsidR="00B15E5B" w:rsidRPr="00961B82" w:rsidRDefault="00B15E5B" w:rsidP="00FA4FCD">
      <w:pPr>
        <w:numPr>
          <w:ilvl w:val="2"/>
          <w:numId w:val="32"/>
        </w:numPr>
        <w:ind w:left="1276" w:hanging="850"/>
      </w:pPr>
      <w:r w:rsidRPr="00961B82">
        <w:t>Wykonawca jest odpowiedzialny za jakość zastosowanych materiałów.</w:t>
      </w:r>
    </w:p>
    <w:p w:rsidR="00B15E5B" w:rsidRPr="00961B82" w:rsidRDefault="00B15E5B" w:rsidP="00FA4FCD">
      <w:pPr>
        <w:numPr>
          <w:ilvl w:val="2"/>
          <w:numId w:val="32"/>
        </w:numPr>
        <w:ind w:left="1276" w:hanging="850"/>
      </w:pPr>
      <w:r w:rsidRPr="00961B82">
        <w:t>Wszystkie użyte do wykonania przedmiotu zamówienia materiały i wyroby budowlane powinny być zgodne z dokumentacją projektową i wyłącznie nowe, chyba że:</w:t>
      </w:r>
    </w:p>
    <w:p w:rsidR="00EF4200" w:rsidRPr="00961B82" w:rsidRDefault="00B15E5B" w:rsidP="00EF4200">
      <w:pPr>
        <w:pStyle w:val="Akapitzlist1"/>
        <w:numPr>
          <w:ilvl w:val="0"/>
          <w:numId w:val="15"/>
        </w:numPr>
        <w:ind w:hanging="295"/>
      </w:pPr>
      <w:r w:rsidRPr="00961B82">
        <w:t>w niniejszym PFU wskazano inaczej,</w:t>
      </w:r>
    </w:p>
    <w:p w:rsidR="00B15E5B" w:rsidRPr="00961B82" w:rsidRDefault="00B15E5B" w:rsidP="00EF4200">
      <w:pPr>
        <w:pStyle w:val="Akapitzlist1"/>
        <w:numPr>
          <w:ilvl w:val="0"/>
          <w:numId w:val="15"/>
        </w:numPr>
        <w:ind w:hanging="295"/>
      </w:pPr>
      <w:r w:rsidRPr="00961B82">
        <w:t>usunięcie zaistniałych kolizji nie wymaga zastosowania nowych materiałów (w przypadku wskazania braku takiej konieczności przez właściciela kolizyjnej infrastruktury lub gestora sieci technicznej).</w:t>
      </w:r>
    </w:p>
    <w:p w:rsidR="0002618A" w:rsidRPr="00961B82" w:rsidRDefault="0002618A" w:rsidP="00C13A1C">
      <w:pPr>
        <w:pStyle w:val="Akapitzlist1"/>
        <w:numPr>
          <w:ilvl w:val="0"/>
          <w:numId w:val="15"/>
        </w:numPr>
        <w:ind w:hanging="295"/>
      </w:pPr>
      <w:r w:rsidRPr="00961B82">
        <w:t>Materiał nowy oznacza materiał nieużywany i niere</w:t>
      </w:r>
      <w:r w:rsidR="00E63792" w:rsidRPr="00961B82">
        <w:t xml:space="preserve">generowany. Dotyczy to również materiałów sypkich, takich jak kruszywa, zasypki. </w:t>
      </w:r>
    </w:p>
    <w:p w:rsidR="00B15E5B" w:rsidRPr="00961B82" w:rsidRDefault="00B15E5B" w:rsidP="00FA4FCD">
      <w:pPr>
        <w:numPr>
          <w:ilvl w:val="2"/>
          <w:numId w:val="32"/>
        </w:numPr>
        <w:ind w:left="1276" w:hanging="850"/>
      </w:pPr>
      <w:r w:rsidRPr="00961B82">
        <w:t>Materiały należy dostarczyć na budowę w stanie nieuszkodzonym.</w:t>
      </w:r>
    </w:p>
    <w:p w:rsidR="00B15E5B" w:rsidRPr="00961B82" w:rsidRDefault="00B15E5B" w:rsidP="00FA4FCD">
      <w:pPr>
        <w:numPr>
          <w:ilvl w:val="2"/>
          <w:numId w:val="32"/>
        </w:numPr>
        <w:ind w:left="1276" w:hanging="850"/>
      </w:pPr>
      <w:r w:rsidRPr="00961B82">
        <w:t>Dostarczone na miejsce budowy materiały należy sprawdzić pod względem kompletności i zgodności z danymi producenta w zakresie m.in. transportu i składowania.</w:t>
      </w:r>
    </w:p>
    <w:p w:rsidR="00B15E5B" w:rsidRPr="00961B82" w:rsidRDefault="00B15E5B" w:rsidP="00FA4FCD">
      <w:pPr>
        <w:numPr>
          <w:ilvl w:val="2"/>
          <w:numId w:val="32"/>
        </w:numPr>
        <w:ind w:left="1276" w:hanging="850"/>
      </w:pPr>
      <w:r w:rsidRPr="00961B82">
        <w:t>Składowanie materiałów na placu budowy i ich zabezpieczenie leży po stronie Wykonawcy.</w:t>
      </w:r>
    </w:p>
    <w:p w:rsidR="00B15E5B" w:rsidRPr="00961B82" w:rsidRDefault="00B15E5B" w:rsidP="00FA4FCD">
      <w:pPr>
        <w:numPr>
          <w:ilvl w:val="2"/>
          <w:numId w:val="32"/>
        </w:numPr>
        <w:ind w:left="1276" w:hanging="850"/>
      </w:pPr>
      <w:r w:rsidRPr="00961B82">
        <w:lastRenderedPageBreak/>
        <w:t>Wykonawca zabezpiecza wszelkie materiały i urządzenia niezbędne do realizacji zadania, a dostawa materiałów i urządzeń jest na koszt Wykonawcy robót.</w:t>
      </w:r>
    </w:p>
    <w:p w:rsidR="00B15E5B" w:rsidRPr="00961B82" w:rsidRDefault="00B15E5B" w:rsidP="00FA4FCD">
      <w:pPr>
        <w:numPr>
          <w:ilvl w:val="2"/>
          <w:numId w:val="32"/>
        </w:numPr>
        <w:ind w:left="1276" w:hanging="850"/>
      </w:pPr>
      <w:r w:rsidRPr="00961B82">
        <w:t>Wszystkie materiały przeznaczone do wbudowania w trakcie wykonywania robót powinny być jednorodne.</w:t>
      </w:r>
      <w:r w:rsidR="00E63792" w:rsidRPr="00961B82">
        <w:t xml:space="preserve"> Dany materiał powinien pochodzić w całości dla całego obszaru inwestycji od jednego producenta i dostawcy. </w:t>
      </w:r>
    </w:p>
    <w:p w:rsidR="00EF4200" w:rsidRPr="00961B82" w:rsidRDefault="00B15E5B" w:rsidP="00FA4FCD">
      <w:pPr>
        <w:numPr>
          <w:ilvl w:val="2"/>
          <w:numId w:val="32"/>
        </w:numPr>
        <w:ind w:left="1276" w:hanging="850"/>
      </w:pPr>
      <w:r w:rsidRPr="00961B82">
        <w:t>Materiały powinny być wykonane zgodnie z warunkami technicznymi wykonania  i odbioru poszczególnych materiałów, istniejącymi normami, świadectwami dopuszczenia do eksploatacji, aprobatami technicznymi, świadectwami jakości.</w:t>
      </w:r>
    </w:p>
    <w:p w:rsidR="00B15E5B" w:rsidRPr="00961B82" w:rsidRDefault="00E63792" w:rsidP="00FA4FCD">
      <w:pPr>
        <w:numPr>
          <w:ilvl w:val="2"/>
          <w:numId w:val="32"/>
        </w:numPr>
        <w:ind w:left="1276" w:hanging="850"/>
      </w:pPr>
      <w:r w:rsidRPr="00961B82">
        <w:t xml:space="preserve">Akceptacja materiałów będzie następowała w formie zatwierdzonej karty materiałowej. Do karty powinny być dołączone dokumenty wskazane w niniejszym PFU. </w:t>
      </w:r>
    </w:p>
    <w:p w:rsidR="00B15E5B" w:rsidRPr="00961B82" w:rsidRDefault="00B15E5B" w:rsidP="00FA4FCD">
      <w:pPr>
        <w:numPr>
          <w:ilvl w:val="2"/>
          <w:numId w:val="32"/>
        </w:numPr>
        <w:ind w:left="1276" w:hanging="850"/>
      </w:pPr>
      <w:r w:rsidRPr="00961B82">
        <w:t>Transportowanie i składowanie materiałów powinno się odbywać zgodnie z wymaganiami producenta.</w:t>
      </w:r>
    </w:p>
    <w:p w:rsidR="00B15E5B" w:rsidRPr="00961B82" w:rsidRDefault="00B15E5B" w:rsidP="00FA4FCD">
      <w:pPr>
        <w:numPr>
          <w:ilvl w:val="2"/>
          <w:numId w:val="32"/>
        </w:numPr>
        <w:ind w:left="1276" w:hanging="850"/>
        <w:rPr>
          <w:b/>
        </w:rPr>
      </w:pPr>
      <w:r w:rsidRPr="00961B82">
        <w:t>Materiały szkodliwe dla otoczenia – Wykonawca nie może użyć materiałów, które w sposób trwały są szkodliwe dla otoczenia. Zabrania się użycia materiałów wywołujących szkodliwe promieniowania o stężeniu większym od dopuszczalnego</w:t>
      </w:r>
      <w:r w:rsidRPr="00961B82">
        <w:rPr>
          <w:b/>
        </w:rPr>
        <w:t>.</w:t>
      </w:r>
    </w:p>
    <w:p w:rsidR="00B15E5B" w:rsidRPr="00961B82" w:rsidRDefault="00B15E5B" w:rsidP="00FA4FCD">
      <w:pPr>
        <w:pStyle w:val="Nagwek10"/>
        <w:numPr>
          <w:ilvl w:val="1"/>
          <w:numId w:val="32"/>
        </w:numPr>
        <w:spacing w:before="60"/>
        <w:ind w:left="992" w:hanging="566"/>
        <w:rPr>
          <w:sz w:val="22"/>
          <w:szCs w:val="22"/>
          <w:lang w:val="pl-PL"/>
        </w:rPr>
      </w:pPr>
      <w:bookmarkStart w:id="117" w:name="_Toc502830166"/>
      <w:r w:rsidRPr="00961B82">
        <w:rPr>
          <w:sz w:val="22"/>
          <w:szCs w:val="22"/>
          <w:lang w:val="pl-PL"/>
        </w:rPr>
        <w:t>Sprzęt</w:t>
      </w:r>
      <w:bookmarkEnd w:id="117"/>
    </w:p>
    <w:p w:rsidR="00B15E5B" w:rsidRPr="00961B82" w:rsidRDefault="00B15E5B" w:rsidP="00FA4FCD">
      <w:pPr>
        <w:numPr>
          <w:ilvl w:val="2"/>
          <w:numId w:val="32"/>
        </w:numPr>
        <w:ind w:left="1276" w:hanging="850"/>
      </w:pPr>
      <w:r w:rsidRPr="00961B82">
        <w:t>Wykonawca jest zobowiązany do używania jedynie takiego sprzętu, który nie spowoduje niekorzystnego wpływu na jakość wykonywanych robót. Liczba i wydajność sprzętu powinny gwarantować przeprowadzenie robót zgodnie z zasadami określonymi w dokumentacji projektowej. Sprzęt powinien być zgodny z normami ochrony środowiska i przepisami dotyczącymi jego użytkowania.</w:t>
      </w:r>
    </w:p>
    <w:p w:rsidR="00B15E5B" w:rsidRPr="00961B82" w:rsidRDefault="00B15E5B" w:rsidP="00FA4FCD">
      <w:pPr>
        <w:numPr>
          <w:ilvl w:val="2"/>
          <w:numId w:val="32"/>
        </w:numPr>
        <w:ind w:left="1276" w:hanging="850"/>
      </w:pPr>
      <w:r w:rsidRPr="00961B82">
        <w:t>W obrębie istniejących kabli i urządzeń podziemnych należy wykonać próbne przekopy kontrolne lub określić trasę kabla specjalistycznym urządzeniem pomiarowym w porozumieniu z właścicielem/gestorem sieci i urządzeń.</w:t>
      </w:r>
    </w:p>
    <w:p w:rsidR="00B15E5B" w:rsidRPr="00961B82" w:rsidRDefault="00B15E5B" w:rsidP="00FA4FCD">
      <w:pPr>
        <w:pStyle w:val="Nagwek10"/>
        <w:numPr>
          <w:ilvl w:val="1"/>
          <w:numId w:val="32"/>
        </w:numPr>
        <w:spacing w:before="60"/>
        <w:ind w:left="992" w:hanging="567"/>
        <w:rPr>
          <w:sz w:val="22"/>
          <w:szCs w:val="22"/>
          <w:lang w:val="pl-PL"/>
        </w:rPr>
      </w:pPr>
      <w:bookmarkStart w:id="118" w:name="_Toc502830167"/>
      <w:r w:rsidRPr="00961B82">
        <w:rPr>
          <w:sz w:val="22"/>
          <w:szCs w:val="22"/>
          <w:lang w:val="pl-PL"/>
        </w:rPr>
        <w:t>Transport</w:t>
      </w:r>
      <w:bookmarkEnd w:id="118"/>
    </w:p>
    <w:p w:rsidR="00B15E5B" w:rsidRPr="00961B82" w:rsidRDefault="00B15E5B" w:rsidP="00FA4FCD">
      <w:pPr>
        <w:numPr>
          <w:ilvl w:val="2"/>
          <w:numId w:val="32"/>
        </w:numPr>
        <w:ind w:left="1276" w:hanging="850"/>
      </w:pPr>
      <w:r w:rsidRPr="00961B82">
        <w:t>Wykonawca</w:t>
      </w:r>
      <w:r w:rsidR="00FD73FA">
        <w:t xml:space="preserve"> </w:t>
      </w:r>
      <w:r w:rsidRPr="00961B82">
        <w:t>jest zobowiązany do stosowania jedynie takich środków transportu, które nie wpłyną niekorzystnie na jakość wykonywanych robót i właściwości przewożonych materiałów i urządzeń. Liczba środków transportu powinna zapewnić prowadzenie robót zgodnie z zasadami określonymi w dokumentacji projektowej.</w:t>
      </w:r>
    </w:p>
    <w:p w:rsidR="00B15E5B" w:rsidRPr="00961B82" w:rsidRDefault="00B15E5B" w:rsidP="00FA4FCD">
      <w:pPr>
        <w:numPr>
          <w:ilvl w:val="2"/>
          <w:numId w:val="32"/>
        </w:numPr>
        <w:ind w:left="1276" w:hanging="850"/>
      </w:pPr>
      <w:r w:rsidRPr="00961B82">
        <w:t>Materiały i urządzenia powinny być przywożone na budowę odpowiednimi środkami transportu i zabezpieczone przez uszkodzeniem.</w:t>
      </w:r>
    </w:p>
    <w:p w:rsidR="00B15E5B" w:rsidRPr="00961B82" w:rsidRDefault="00B15E5B" w:rsidP="00FA4FCD">
      <w:pPr>
        <w:numPr>
          <w:ilvl w:val="2"/>
          <w:numId w:val="32"/>
        </w:numPr>
        <w:ind w:left="1276" w:hanging="850"/>
      </w:pPr>
      <w:r w:rsidRPr="00961B82">
        <w:t>Materiały i urządzenia na i z budowy powinny być przewożone zgodnie z przepisami bhp i ruchu drogowego, obowiązującymi w Polsce.</w:t>
      </w:r>
    </w:p>
    <w:p w:rsidR="00B15E5B" w:rsidRPr="00961B82" w:rsidRDefault="00B15E5B" w:rsidP="00FA4FCD">
      <w:pPr>
        <w:numPr>
          <w:ilvl w:val="2"/>
          <w:numId w:val="32"/>
        </w:numPr>
        <w:ind w:left="1276" w:hanging="850"/>
      </w:pPr>
      <w:r w:rsidRPr="00961B82">
        <w:t>Użyte środki transportu jak i umieszczenie na nich ładunków nie może zagrażać bezpieczeństwu innych użytkowników tras komunikacyjnych, po których te środki będą się poruszać.</w:t>
      </w:r>
    </w:p>
    <w:p w:rsidR="00B15E5B" w:rsidRPr="00961B82" w:rsidRDefault="00B15E5B" w:rsidP="00FA4FCD">
      <w:pPr>
        <w:numPr>
          <w:ilvl w:val="2"/>
          <w:numId w:val="32"/>
        </w:numPr>
        <w:ind w:left="1276" w:hanging="850"/>
      </w:pPr>
      <w:r w:rsidRPr="00961B82">
        <w:t xml:space="preserve">Transport wewnętrzny na budowie z miejsca składowania do miejsca montażu winien odbywać się ręcznie lub przy użyciu środków transportu oraz zgodnie z </w:t>
      </w:r>
      <w:r w:rsidRPr="00961B82">
        <w:lastRenderedPageBreak/>
        <w:t>wymaganiami przepisów bhp obowiązującymi w Polsce i w uzgodnieniu z Zamawiającym.</w:t>
      </w:r>
    </w:p>
    <w:p w:rsidR="00B15E5B" w:rsidRPr="00961B82" w:rsidRDefault="00B15E5B" w:rsidP="00FA4FCD">
      <w:pPr>
        <w:numPr>
          <w:ilvl w:val="2"/>
          <w:numId w:val="32"/>
        </w:numPr>
        <w:ind w:left="1276" w:hanging="850"/>
      </w:pPr>
      <w:r w:rsidRPr="00961B82">
        <w:t>Sposób załadowania i wyładowania materiałów i urządzeń na środki transportowe, a także warunki samego transportu powinny odpowiadać wymaganiom producenta tych materiałów i urządzeń.</w:t>
      </w:r>
    </w:p>
    <w:p w:rsidR="00B15E5B" w:rsidRPr="00961B82" w:rsidRDefault="00B15E5B" w:rsidP="00FA4FCD">
      <w:pPr>
        <w:numPr>
          <w:ilvl w:val="2"/>
          <w:numId w:val="32"/>
        </w:numPr>
        <w:ind w:left="1276" w:hanging="850"/>
      </w:pPr>
      <w:r w:rsidRPr="00961B82">
        <w:t>Koszty transportu materiałów i urządzeń, załadunek, magazynowanie i wyładunek obciążają Wykonawcę.</w:t>
      </w:r>
    </w:p>
    <w:p w:rsidR="00B15E5B" w:rsidRPr="00961B82" w:rsidRDefault="00B15E5B" w:rsidP="00FA4FCD">
      <w:pPr>
        <w:numPr>
          <w:ilvl w:val="2"/>
          <w:numId w:val="32"/>
        </w:numPr>
        <w:ind w:left="1276" w:hanging="850"/>
      </w:pPr>
      <w:r w:rsidRPr="00961B82">
        <w:t>Za ewentualne szkody osób trzecich wynikłe z transportu materiałów i urządzeń odpowiedzialność ponosi Wykonawca.</w:t>
      </w:r>
    </w:p>
    <w:p w:rsidR="00B15E5B" w:rsidRPr="00961B82" w:rsidRDefault="00B15E5B" w:rsidP="00FA4FCD">
      <w:pPr>
        <w:numPr>
          <w:ilvl w:val="2"/>
          <w:numId w:val="32"/>
        </w:numPr>
        <w:ind w:left="1276" w:hanging="850"/>
      </w:pPr>
      <w:r w:rsidRPr="00961B82">
        <w:t xml:space="preserve">Wykonawca będzie usuwał na bieżąco, na własny koszt, wszelkie uszkodzenia </w:t>
      </w:r>
      <w:r w:rsidRPr="00961B82">
        <w:br/>
        <w:t>i zanieczyszczenia dróg publicznych, wewnętrznych, dojazdów do terenu budowy oraz linii kolejowej powstałe w trakcie prowadzenia robót.</w:t>
      </w:r>
    </w:p>
    <w:p w:rsidR="00B15E5B" w:rsidRPr="00961B82" w:rsidRDefault="00B15E5B" w:rsidP="00FA4FCD">
      <w:pPr>
        <w:numPr>
          <w:ilvl w:val="2"/>
          <w:numId w:val="32"/>
        </w:numPr>
        <w:ind w:left="1276" w:hanging="850"/>
      </w:pPr>
      <w:r w:rsidRPr="00961B82">
        <w:t>Wykonawca będzie stosować się do ustawowych ograniczeń nacisków osi na drogach publicznych oraz dozwolonych nacisków kolejowych przy transporcie wyrobów i wyposażenia na i z terenu budowy. Wykonawca uzyska wszelkie niezbędne zezwolenia i uzgodnienia od właściwych władz, co do przewozu nietypowych wagowo ładunków (ponadnormatywnych). Zamawiający może polecić, aby pojazdy niespełniające tych warunków zostały usunięte z terenu budowy.</w:t>
      </w:r>
    </w:p>
    <w:p w:rsidR="00B15E5B" w:rsidRPr="00961B82" w:rsidRDefault="00B15E5B" w:rsidP="00FA4FCD">
      <w:pPr>
        <w:numPr>
          <w:ilvl w:val="2"/>
          <w:numId w:val="32"/>
        </w:numPr>
        <w:ind w:left="1276" w:hanging="850"/>
      </w:pPr>
      <w:r w:rsidRPr="00961B82">
        <w:t>Pojazdy powodujące nadmierne obciążenie osiowe nie będą dopuszczone na świeżo ukończony fragment budowy w obrębie placu budowy i Wykonawca będzie odpowiadał za naprawę wszelkich uszkodzeń spowodowanych przez te pojazdy.</w:t>
      </w:r>
    </w:p>
    <w:p w:rsidR="00B15E5B" w:rsidRPr="00961B82" w:rsidRDefault="00B15E5B" w:rsidP="00FA4FCD">
      <w:pPr>
        <w:pStyle w:val="Nagwek10"/>
        <w:numPr>
          <w:ilvl w:val="1"/>
          <w:numId w:val="32"/>
        </w:numPr>
        <w:spacing w:before="60"/>
        <w:ind w:left="992" w:hanging="567"/>
        <w:rPr>
          <w:sz w:val="22"/>
          <w:szCs w:val="22"/>
          <w:lang w:val="pl-PL"/>
        </w:rPr>
      </w:pPr>
      <w:bookmarkStart w:id="119" w:name="_Toc464228106"/>
      <w:bookmarkStart w:id="120" w:name="_Toc502830168"/>
      <w:r w:rsidRPr="00961B82">
        <w:rPr>
          <w:sz w:val="22"/>
          <w:szCs w:val="22"/>
          <w:lang w:val="pl-PL"/>
        </w:rPr>
        <w:t>Ochrona przeciwpożarowa</w:t>
      </w:r>
      <w:bookmarkEnd w:id="119"/>
      <w:bookmarkEnd w:id="120"/>
    </w:p>
    <w:p w:rsidR="00B15E5B" w:rsidRPr="00961B82" w:rsidRDefault="00B15E5B" w:rsidP="00FA4FCD">
      <w:pPr>
        <w:numPr>
          <w:ilvl w:val="2"/>
          <w:numId w:val="32"/>
        </w:numPr>
        <w:ind w:left="1276" w:hanging="850"/>
      </w:pPr>
      <w:r w:rsidRPr="00961B82">
        <w:t xml:space="preserve">Podstawowe wymagania i obowiązki dla </w:t>
      </w:r>
      <w:r w:rsidR="006275DE" w:rsidRPr="00961B82">
        <w:t>W</w:t>
      </w:r>
      <w:r w:rsidRPr="00961B82">
        <w:t>ykonawcy robót, dotyczące ochrony przeciwpożarowej, a w tym odnoszące się do bezpiecznego wykonywania prac niebezpiecznych pod względem pożarowym określone zostały w:</w:t>
      </w:r>
    </w:p>
    <w:p w:rsidR="00B15E5B" w:rsidRPr="00961B82" w:rsidRDefault="00B15E5B" w:rsidP="00C13A1C">
      <w:pPr>
        <w:pStyle w:val="FSMW"/>
        <w:numPr>
          <w:ilvl w:val="0"/>
          <w:numId w:val="11"/>
        </w:numPr>
        <w:ind w:left="1701" w:hanging="425"/>
        <w:rPr>
          <w:sz w:val="22"/>
        </w:rPr>
      </w:pPr>
      <w:r w:rsidRPr="00961B82">
        <w:rPr>
          <w:sz w:val="22"/>
        </w:rPr>
        <w:t>Ustawie o ochronie przeciwpożarowej z dnia 24 sierpnia 1991 roku (</w:t>
      </w:r>
      <w:proofErr w:type="spellStart"/>
      <w:r w:rsidRPr="00961B82">
        <w:rPr>
          <w:sz w:val="22"/>
        </w:rPr>
        <w:t>jt</w:t>
      </w:r>
      <w:proofErr w:type="spellEnd"/>
      <w:r w:rsidRPr="00961B82">
        <w:rPr>
          <w:sz w:val="22"/>
        </w:rPr>
        <w:t xml:space="preserve">. Dz. U. </w:t>
      </w:r>
      <w:r w:rsidR="00D83448" w:rsidRPr="00961B82">
        <w:rPr>
          <w:sz w:val="22"/>
        </w:rPr>
        <w:t xml:space="preserve">z 2016 r. poz. 191 ze zmianami </w:t>
      </w:r>
      <w:r w:rsidRPr="00961B82">
        <w:rPr>
          <w:sz w:val="22"/>
        </w:rPr>
        <w:t>),</w:t>
      </w:r>
    </w:p>
    <w:p w:rsidR="00D83448" w:rsidRPr="00961B82" w:rsidRDefault="00B15E5B" w:rsidP="00D83448">
      <w:pPr>
        <w:pStyle w:val="FSMW"/>
        <w:numPr>
          <w:ilvl w:val="0"/>
          <w:numId w:val="11"/>
        </w:numPr>
        <w:ind w:left="1701" w:hanging="425"/>
        <w:rPr>
          <w:sz w:val="22"/>
        </w:rPr>
      </w:pPr>
      <w:r w:rsidRPr="00961B82">
        <w:rPr>
          <w:sz w:val="22"/>
        </w:rPr>
        <w:t>Rozporządzeniu Ministra Spraw Wewnętrznych i Administracji z dnia 7 czerwca 2010 r. w sprawie ochrony przeciwpożarowej budynków, innych obiektów budowlanych i terenów (Dz. U. Nr 109 z 2010 r. poz. 719)</w:t>
      </w:r>
      <w:r w:rsidR="00D83448" w:rsidRPr="00961B82">
        <w:rPr>
          <w:sz w:val="22"/>
        </w:rPr>
        <w:t xml:space="preserve"> – zwanym dalej MSWiA</w:t>
      </w:r>
    </w:p>
    <w:p w:rsidR="00D83448" w:rsidRPr="00961B82" w:rsidRDefault="00D83448" w:rsidP="00FA4FCD">
      <w:pPr>
        <w:numPr>
          <w:ilvl w:val="2"/>
          <w:numId w:val="32"/>
        </w:numPr>
        <w:ind w:left="1276" w:hanging="850"/>
      </w:pPr>
      <w:r w:rsidRPr="00961B82">
        <w:t xml:space="preserve">W przypadku prowadzenia na terenie zarządzanym przez PKP SKM w Gdyni prac niebezpiecznych pod względem pożarowym, należy zachować szczególne środki ostrożności. </w:t>
      </w:r>
    </w:p>
    <w:p w:rsidR="00D83448" w:rsidRPr="00961B82" w:rsidRDefault="00D83448" w:rsidP="00FA4FCD">
      <w:pPr>
        <w:numPr>
          <w:ilvl w:val="2"/>
          <w:numId w:val="32"/>
        </w:numPr>
        <w:ind w:left="1276" w:hanging="850"/>
      </w:pPr>
      <w:r w:rsidRPr="00961B82">
        <w:t>Ochrona przeciwpożarowa polega na realizacji przedsięwzięć mających na celu ochronę życia, zdrowia, mienia lub środowiska przed pożarem, klęską żywiołową lub innym miejscowym zagrożeniem</w:t>
      </w:r>
      <w:r w:rsidR="00617D65" w:rsidRPr="00961B82">
        <w:t xml:space="preserve"> poprzez:</w:t>
      </w:r>
    </w:p>
    <w:p w:rsidR="00617D65" w:rsidRPr="00961B82" w:rsidRDefault="00617D65" w:rsidP="00FA4FCD">
      <w:pPr>
        <w:numPr>
          <w:ilvl w:val="0"/>
          <w:numId w:val="24"/>
        </w:numPr>
      </w:pPr>
      <w:r w:rsidRPr="00961B82">
        <w:t xml:space="preserve">Zapobieganie powstaniu i rozprzestrzenianiu się pożaru, klęski żywiołowej lub innego miejscowego zagrożenia, </w:t>
      </w:r>
    </w:p>
    <w:p w:rsidR="00617D65" w:rsidRPr="00961B82" w:rsidRDefault="00617D65" w:rsidP="00FA4FCD">
      <w:pPr>
        <w:numPr>
          <w:ilvl w:val="0"/>
          <w:numId w:val="24"/>
        </w:numPr>
      </w:pPr>
      <w:r w:rsidRPr="00961B82">
        <w:lastRenderedPageBreak/>
        <w:t>Zapewnienie sił i środków do zwalczania pożaru, klęski żywiołowej lub innego miejscowego zagrożenia,</w:t>
      </w:r>
    </w:p>
    <w:p w:rsidR="00617D65" w:rsidRPr="00961B82" w:rsidRDefault="00617D65" w:rsidP="00FA4FCD">
      <w:pPr>
        <w:numPr>
          <w:ilvl w:val="0"/>
          <w:numId w:val="24"/>
        </w:numPr>
      </w:pPr>
      <w:r w:rsidRPr="00961B82">
        <w:t>Prowadzenia działań ratowniczych.</w:t>
      </w:r>
    </w:p>
    <w:p w:rsidR="00617D65" w:rsidRPr="00961B82" w:rsidRDefault="00617D65" w:rsidP="00FA4FCD">
      <w:pPr>
        <w:numPr>
          <w:ilvl w:val="2"/>
          <w:numId w:val="32"/>
        </w:numPr>
        <w:ind w:left="1276" w:hanging="850"/>
      </w:pPr>
      <w:r w:rsidRPr="00961B82">
        <w:t>Pod pojęciem prac niebezpiecznych pod względem pożarowym należy rozumieć wszelkie prace nieprzewidziane technologią lub prowadzone poza wyznaczonym do tego celu miejscami, a w szczególności prace remontowo-budowlane obejmujące:</w:t>
      </w:r>
    </w:p>
    <w:p w:rsidR="00617D65" w:rsidRPr="00961B82" w:rsidRDefault="00617D65" w:rsidP="00FA4FCD">
      <w:pPr>
        <w:numPr>
          <w:ilvl w:val="0"/>
          <w:numId w:val="25"/>
        </w:numPr>
      </w:pPr>
      <w:r w:rsidRPr="00961B82">
        <w:t>Prace z otwartym ogniem, podczas których występuje iskrzenie lub nagrzewanie np. podgrzewanie instalacji, urządzeń itp.,</w:t>
      </w:r>
    </w:p>
    <w:p w:rsidR="00617D65" w:rsidRPr="00961B82" w:rsidRDefault="00617D65" w:rsidP="00FA4FCD">
      <w:pPr>
        <w:numPr>
          <w:ilvl w:val="0"/>
          <w:numId w:val="25"/>
        </w:numPr>
      </w:pPr>
      <w:r w:rsidRPr="00961B82">
        <w:t>Spawanie i cięcie gazowe lub elektryczne,</w:t>
      </w:r>
    </w:p>
    <w:p w:rsidR="00617D65" w:rsidRPr="00961B82" w:rsidRDefault="00617D65" w:rsidP="00FA4FCD">
      <w:pPr>
        <w:numPr>
          <w:ilvl w:val="0"/>
          <w:numId w:val="25"/>
        </w:numPr>
      </w:pPr>
      <w:r w:rsidRPr="00961B82">
        <w:t xml:space="preserve">Cięcie i szlifowanie przy pomocy przecinaków </w:t>
      </w:r>
      <w:proofErr w:type="spellStart"/>
      <w:r w:rsidRPr="00961B82">
        <w:t>ściernicowych</w:t>
      </w:r>
      <w:proofErr w:type="spellEnd"/>
      <w:r w:rsidRPr="00961B82">
        <w:t>,</w:t>
      </w:r>
    </w:p>
    <w:p w:rsidR="00617D65" w:rsidRPr="00961B82" w:rsidRDefault="00617D65" w:rsidP="00FA4FCD">
      <w:pPr>
        <w:numPr>
          <w:ilvl w:val="0"/>
          <w:numId w:val="25"/>
        </w:numPr>
      </w:pPr>
      <w:r w:rsidRPr="00961B82">
        <w:t>Wszelkie prace związane ze stosowaniem gazów, cieczy wytwarzaniem pyłów, przy których mogą powstawać mieszaniny wybuchowe.</w:t>
      </w:r>
    </w:p>
    <w:p w:rsidR="00617D65" w:rsidRPr="00961B82" w:rsidRDefault="00617D65" w:rsidP="00FA4FCD">
      <w:pPr>
        <w:numPr>
          <w:ilvl w:val="2"/>
          <w:numId w:val="32"/>
        </w:numPr>
        <w:ind w:left="1276" w:hanging="850"/>
      </w:pPr>
      <w:r w:rsidRPr="00961B82">
        <w:t>Każdorazowo przed wykonaniem prac niebezpiecznych pod względem pożarowym należy poprzedzić je odpowiednimi przygotowaniami, mającymi na celu zapewnienie i nienaruszenia wymaganego bezpieczeństwa pożarowego uwzględniając zagrożenia, rodzaj materiałów, specyfikację realizowanych prac, miejsca ich wykonania i bezpośredniego sąsiedztwa oraz terenu przyległego określonego zgodnie z § 2 ust. 1 punkt 8 MSWiA. Niezbędnej jest także uwzględnienie innych aktualnych warunków wpływających na sposób przygotowania, wy</w:t>
      </w:r>
      <w:r w:rsidR="00B86C2B">
        <w:t>konywana i zabezpieczania prac.</w:t>
      </w:r>
    </w:p>
    <w:p w:rsidR="00B15E5B" w:rsidRPr="00961B82" w:rsidRDefault="00617D65" w:rsidP="00FA4FCD">
      <w:pPr>
        <w:numPr>
          <w:ilvl w:val="2"/>
          <w:numId w:val="32"/>
        </w:numPr>
        <w:ind w:left="1276" w:hanging="850"/>
      </w:pPr>
      <w:r w:rsidRPr="00961B82">
        <w:t>Wyłączną o</w:t>
      </w:r>
      <w:r w:rsidR="00B15E5B" w:rsidRPr="00961B82">
        <w:t>dpowiedzialność za wymagane warunki przeciwpożarowe w związku i w zakresie wykonywanych robót</w:t>
      </w:r>
      <w:r w:rsidRPr="00961B82">
        <w:t xml:space="preserve"> przy uwzględnieniu występujących aktualnie uwarunkowań, specyfiki obiektu lub terenu</w:t>
      </w:r>
      <w:r w:rsidR="00B15E5B" w:rsidRPr="00961B82">
        <w:t>, a w tym w zakresie składowania oraz przechowywania wszelkich materiałów</w:t>
      </w:r>
      <w:r w:rsidR="008704C8" w:rsidRPr="00961B82">
        <w:t>,</w:t>
      </w:r>
      <w:r w:rsidR="00B15E5B" w:rsidRPr="00961B82">
        <w:t xml:space="preserve"> ponosi </w:t>
      </w:r>
      <w:r w:rsidR="006275DE" w:rsidRPr="00961B82">
        <w:t>Wy</w:t>
      </w:r>
      <w:r w:rsidR="00B15E5B" w:rsidRPr="00961B82">
        <w:t>konawca.</w:t>
      </w:r>
    </w:p>
    <w:p w:rsidR="008704C8" w:rsidRPr="00961B82" w:rsidRDefault="00BE7867" w:rsidP="00FA4FCD">
      <w:pPr>
        <w:numPr>
          <w:ilvl w:val="2"/>
          <w:numId w:val="32"/>
        </w:numPr>
        <w:ind w:left="1276" w:hanging="850"/>
      </w:pPr>
      <w:r w:rsidRPr="00961B82">
        <w:t>Bezpośredni nadzór</w:t>
      </w:r>
      <w:r w:rsidR="008704C8" w:rsidRPr="00961B82">
        <w:t xml:space="preserve"> nad niebezpieczeństwem przeciwpożarowym i higieną pracy sprawuje w imieniu Wykonawcy, osoba wskazana/wytypowana przez Wykonawcę., a w tym odpowiednio kierownik budowy (kierownik robót) oraz mistrz budowy, inżynier/kierownik projektu, osoba reprezentująca, koordynator, stosowanie do zakresu obowiązków. </w:t>
      </w:r>
    </w:p>
    <w:p w:rsidR="00B15E5B" w:rsidRPr="00961B82" w:rsidRDefault="00B15E5B" w:rsidP="00FA4FCD">
      <w:pPr>
        <w:numPr>
          <w:ilvl w:val="2"/>
          <w:numId w:val="32"/>
        </w:numPr>
        <w:ind w:left="1276" w:hanging="850"/>
      </w:pPr>
      <w:r w:rsidRPr="00961B82">
        <w:t xml:space="preserve">Przed przystąpieniem do prac </w:t>
      </w:r>
      <w:r w:rsidR="008704C8" w:rsidRPr="00961B82">
        <w:t xml:space="preserve">Wykonawca </w:t>
      </w:r>
      <w:r w:rsidRPr="00961B82">
        <w:t xml:space="preserve"> jest zobowiązany do właściwej organizacji placu budowy, dobrania i przygotowania odpowiedniej technologii prowadzenia robót budowlanych uwzględniając specyfikę obiektu/terenu oraz jego otoczenia (uwarunkowania techniczno-budowlane, instalacyjne i technologiczne), zapewniając wymagane bezpieczeństwo przeciwpożarowe. W razie zaistnienia potrzeby udzielić odpowiedniego instruktażu lub wstrzymać wykonywanie robót.</w:t>
      </w:r>
    </w:p>
    <w:p w:rsidR="008704C8" w:rsidRPr="00961B82" w:rsidRDefault="008704C8" w:rsidP="00FA4FCD">
      <w:pPr>
        <w:numPr>
          <w:ilvl w:val="2"/>
          <w:numId w:val="32"/>
        </w:numPr>
        <w:ind w:left="1276" w:hanging="850"/>
      </w:pPr>
      <w:r w:rsidRPr="00961B82">
        <w:t>Przed rozpoczęciem prac niebezpiecznych pod względem pożarowym, mogących powodować bezpośrednie niebezpieczeństwo powstania pożaru lub wybuchu, Wykonawca robót:</w:t>
      </w:r>
    </w:p>
    <w:p w:rsidR="008704C8" w:rsidRPr="00961B82" w:rsidRDefault="008704C8" w:rsidP="00FA4FCD">
      <w:pPr>
        <w:numPr>
          <w:ilvl w:val="0"/>
          <w:numId w:val="26"/>
        </w:numPr>
      </w:pPr>
      <w:r w:rsidRPr="00961B82">
        <w:t>Ocenia zagrożenie pożarowe w miejscu, w którym prace będą wykonywane,</w:t>
      </w:r>
    </w:p>
    <w:p w:rsidR="008704C8" w:rsidRPr="00961B82" w:rsidRDefault="008704C8" w:rsidP="00FA4FCD">
      <w:pPr>
        <w:numPr>
          <w:ilvl w:val="0"/>
          <w:numId w:val="26"/>
        </w:numPr>
      </w:pPr>
      <w:r w:rsidRPr="00961B82">
        <w:lastRenderedPageBreak/>
        <w:t>Ustala rodzaj przedsięwzięć mających na celu niedopuszczenie do powstania i rozprzestrzeniania się pożaru lub wybuchu – w razie potrzeby konsultuje je z inżynierem projektu,</w:t>
      </w:r>
    </w:p>
    <w:p w:rsidR="008704C8" w:rsidRPr="00961B82" w:rsidRDefault="008704C8" w:rsidP="00FA4FCD">
      <w:pPr>
        <w:numPr>
          <w:ilvl w:val="0"/>
          <w:numId w:val="26"/>
        </w:numPr>
      </w:pPr>
      <w:r w:rsidRPr="00961B82">
        <w:t xml:space="preserve">Wskazuje osoby odpowiedzialne za odpowiednie przygotowanie miejsca pracy, za przebieg oraz zabezpieczenie miejsca po zakończeniu pracy, </w:t>
      </w:r>
    </w:p>
    <w:p w:rsidR="008704C8" w:rsidRPr="00961B82" w:rsidRDefault="008704C8" w:rsidP="00FA4FCD">
      <w:pPr>
        <w:numPr>
          <w:ilvl w:val="0"/>
          <w:numId w:val="26"/>
        </w:numPr>
      </w:pPr>
      <w:r w:rsidRPr="00961B82">
        <w:t xml:space="preserve">Zapewnienie wykonywania prac wyłącznie przez osoby do tego upoważnione, posiadające odpowiednie kwalifikacje, </w:t>
      </w:r>
    </w:p>
    <w:p w:rsidR="008704C8" w:rsidRPr="00961B82" w:rsidRDefault="008704C8" w:rsidP="00FA4FCD">
      <w:pPr>
        <w:numPr>
          <w:ilvl w:val="0"/>
          <w:numId w:val="26"/>
        </w:numPr>
      </w:pPr>
      <w:r w:rsidRPr="00961B82">
        <w:t>Zaznajamia osoby wykonujące prace z zagrożeniami pożarowymi występującymi w rejonie wykonywania prac oraz z przedsięwzięciami mającymi na celu niedopuszczenie do powstania pożaru lub wybuchu.</w:t>
      </w:r>
    </w:p>
    <w:p w:rsidR="008704C8" w:rsidRPr="00961B82" w:rsidRDefault="0004344A" w:rsidP="00FA4FCD">
      <w:pPr>
        <w:numPr>
          <w:ilvl w:val="2"/>
          <w:numId w:val="32"/>
        </w:numPr>
        <w:ind w:left="1276" w:hanging="850"/>
      </w:pPr>
      <w:r w:rsidRPr="00961B82">
        <w:t>Przy wykonywaniu w/w prac niebezpiecznych pod względem pożarowym należy:</w:t>
      </w:r>
    </w:p>
    <w:p w:rsidR="0004344A" w:rsidRPr="00961B82" w:rsidRDefault="0004344A" w:rsidP="00FA4FCD">
      <w:pPr>
        <w:numPr>
          <w:ilvl w:val="0"/>
          <w:numId w:val="27"/>
        </w:numPr>
      </w:pPr>
      <w:r w:rsidRPr="00961B82">
        <w:t xml:space="preserve">Zabezpieczyć przed zapaleniem materiały palne występujące w miejscu wykonywania prac oraz w rejonach przyległych, </w:t>
      </w:r>
    </w:p>
    <w:p w:rsidR="0004344A" w:rsidRPr="00961B82" w:rsidRDefault="0004344A" w:rsidP="00FA4FCD">
      <w:pPr>
        <w:numPr>
          <w:ilvl w:val="0"/>
          <w:numId w:val="27"/>
        </w:numPr>
      </w:pPr>
      <w:r w:rsidRPr="00961B82">
        <w:t>Prowadzić prace niebezpieczne pod względem pożarowym w pomieszczeniach lub przy urządzeniach zagrożonych wybuchem lub w pomieszczeniach, w których wcześniej wykonywano inne prace związane z użyciem łatwopalnych cieczy lub palnych gazów, jedynie wtedy, gdy stężenie par cieczy lub gazów w mieszaninie z powietrzem w miejscu wykonywania prac nie przekracza 10% ich dolnej granicy wybuchowości,</w:t>
      </w:r>
    </w:p>
    <w:p w:rsidR="0004344A" w:rsidRPr="00961B82" w:rsidRDefault="0004344A" w:rsidP="00FA4FCD">
      <w:pPr>
        <w:numPr>
          <w:ilvl w:val="0"/>
          <w:numId w:val="27"/>
        </w:numPr>
      </w:pPr>
      <w:r w:rsidRPr="00961B82">
        <w:t>Obowiązuje kategoryczny zakaz wykonywania prac niebezpiecznych pod względem pożarowym jednocześnie z innymi czynnościami, przy których używa się materiałów niebezpiecznych pożarowo (np. łatwopalnych cieczy lub palnych gazów),</w:t>
      </w:r>
    </w:p>
    <w:p w:rsidR="0004344A" w:rsidRPr="00961B82" w:rsidRDefault="0004344A" w:rsidP="00FA4FCD">
      <w:pPr>
        <w:numPr>
          <w:ilvl w:val="0"/>
          <w:numId w:val="27"/>
        </w:numPr>
      </w:pPr>
      <w:r w:rsidRPr="00961B82">
        <w:t xml:space="preserve">Mieć w miejscu wykonywania prac sprzęt umożliwiający likwidację wszelkich źródeł pożaru, </w:t>
      </w:r>
    </w:p>
    <w:p w:rsidR="0004344A" w:rsidRPr="00961B82" w:rsidRDefault="0004344A" w:rsidP="00FA4FCD">
      <w:pPr>
        <w:numPr>
          <w:ilvl w:val="0"/>
          <w:numId w:val="27"/>
        </w:numPr>
      </w:pPr>
      <w:r w:rsidRPr="00961B82">
        <w:t>Niezwłocznie likwidować potencjalne źródła zagrożeń i zakrzewi,</w:t>
      </w:r>
    </w:p>
    <w:p w:rsidR="0004344A" w:rsidRPr="00961B82" w:rsidRDefault="0004344A" w:rsidP="00FA4FCD">
      <w:pPr>
        <w:numPr>
          <w:ilvl w:val="0"/>
          <w:numId w:val="27"/>
        </w:numPr>
      </w:pPr>
      <w:r w:rsidRPr="00961B82">
        <w:t>Po zakończeniu prac poddać przynajmniej trzykrotnej kontroli miejsce, w którym prace były wykonywane oraz rejony przyległe,</w:t>
      </w:r>
    </w:p>
    <w:p w:rsidR="0004344A" w:rsidRPr="00961B82" w:rsidRDefault="0004344A" w:rsidP="00FA4FCD">
      <w:pPr>
        <w:numPr>
          <w:ilvl w:val="0"/>
          <w:numId w:val="27"/>
        </w:numPr>
      </w:pPr>
      <w:r w:rsidRPr="00961B82">
        <w:t>Używać do wykonywania prac wyłącznie sprzętu sprawnego technicznie i zabezpieczonego przed możliwością wywołania pożaru.</w:t>
      </w:r>
    </w:p>
    <w:p w:rsidR="0004344A" w:rsidRPr="00961B82" w:rsidRDefault="0004344A" w:rsidP="00FA4FCD">
      <w:pPr>
        <w:numPr>
          <w:ilvl w:val="2"/>
          <w:numId w:val="32"/>
        </w:numPr>
        <w:ind w:left="1276" w:hanging="850"/>
      </w:pPr>
      <w:r w:rsidRPr="00961B82">
        <w:t>Osoby odpowiedzialne za zabezpieczenie miejsca pracy należy wyznaczyć imiennie.</w:t>
      </w:r>
    </w:p>
    <w:p w:rsidR="0004344A" w:rsidRPr="00961B82" w:rsidRDefault="0004344A" w:rsidP="00FA4FCD">
      <w:pPr>
        <w:numPr>
          <w:ilvl w:val="2"/>
          <w:numId w:val="32"/>
        </w:numPr>
        <w:ind w:left="1276" w:hanging="850"/>
      </w:pPr>
      <w:r w:rsidRPr="00961B82">
        <w:t>Pracownicy wykonujący prace niebezpieczne pod względem pożarowym mogą przystąpić do nich dopiero po otrzymaniu pisemnego (formalnie – ustnego) zezwolenia.</w:t>
      </w:r>
    </w:p>
    <w:p w:rsidR="00B15E5B" w:rsidRPr="00961B82" w:rsidRDefault="00B15E5B" w:rsidP="00FA4FCD">
      <w:pPr>
        <w:numPr>
          <w:ilvl w:val="2"/>
          <w:numId w:val="32"/>
        </w:numPr>
        <w:ind w:left="1276" w:hanging="850"/>
      </w:pPr>
      <w:r w:rsidRPr="00961B82">
        <w:t xml:space="preserve">Do pracy można dopuścić jedynie osoby przeszkolone o wymaganych kwalifikacjach i umiejętnościach. Bezwzględnie poinstruować pracowników w zakresie postępowania na wypadek powstania pożaru lub innego zagrożenia w zakresie ewakuacji osób z pomieszczeń lub terenu potencjalnie zagrożonego. Pracownicy winni być także wyposażeni w odpowiednią odzież roboczą i ochronną. </w:t>
      </w:r>
      <w:r w:rsidRPr="00961B82">
        <w:lastRenderedPageBreak/>
        <w:t>Prace należy prowadzić zgodnie z zasadami bezpieczeństwa przeciwpożarowego, bezpieczeństwa i higieny pracy, wiedzą techniczną i zasadami sztuki budowlanej. Wykorzystywany sprzęt i urządzenia powinny być sprawne technicznie i wykorzystywane zgodnie z ich przeznaczeniem.</w:t>
      </w:r>
    </w:p>
    <w:p w:rsidR="00B15E5B" w:rsidRPr="00961B82" w:rsidRDefault="00B15E5B" w:rsidP="00FA4FCD">
      <w:pPr>
        <w:numPr>
          <w:ilvl w:val="2"/>
          <w:numId w:val="32"/>
        </w:numPr>
        <w:ind w:left="1276" w:hanging="850"/>
      </w:pPr>
      <w:r w:rsidRPr="00961B82">
        <w:t>Budowa powinna być wyposażona w odpowiedni sprawny sprzęt gaśniczy, a w tym w gaśnice i inny podręczny sprzęt dostosowany do stosowanej technologii, zagrożeń i specyfiki otoczenia. Powinny być także odpowiednio wytyczone, oznaczone drogi i ciągi komunikacyjne oraz drogi ewakuacyjne. Również powinien być zapewniony dojazd pożarowy. W widocznym i znanym wszystkim miejscu należy wywiesić tablice informacyjną z wykazem numerów telefonów odpowiednich służb, a w tym ustawowo powołanych do niesienia pomocy w razie zagrożenia. Sprzęt przeciwpożarowy może być wykorzystywany jedynie zgodnie z jego przeznaczeniem do likwidacji zagrożeń pożarowych.</w:t>
      </w:r>
    </w:p>
    <w:p w:rsidR="00146B07" w:rsidRPr="00961B82" w:rsidRDefault="00146B07" w:rsidP="00FA4FCD">
      <w:pPr>
        <w:numPr>
          <w:ilvl w:val="2"/>
          <w:numId w:val="32"/>
        </w:numPr>
        <w:ind w:left="1276" w:hanging="850"/>
      </w:pPr>
      <w:r w:rsidRPr="00961B82">
        <w:t xml:space="preserve">Kierownik budowy, a w razie jego braku inna główna osoba reprezentująca Wykonawcę, odpowiada także za wskazanie środków technicznych i </w:t>
      </w:r>
      <w:r w:rsidR="00EF4200" w:rsidRPr="00961B82">
        <w:t xml:space="preserve">organizacyjnych, </w:t>
      </w:r>
      <w:r w:rsidRPr="00961B82">
        <w:t>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146B07" w:rsidRPr="00961B82" w:rsidRDefault="00146B07" w:rsidP="00FA4FCD">
      <w:pPr>
        <w:numPr>
          <w:ilvl w:val="2"/>
          <w:numId w:val="32"/>
        </w:numPr>
        <w:ind w:left="1276" w:hanging="850"/>
      </w:pPr>
      <w:r w:rsidRPr="00961B82">
        <w:t xml:space="preserve">Podstawowe wymagania przy przechowywaniu materiałów niebezpiecznych pożarowo: </w:t>
      </w:r>
    </w:p>
    <w:p w:rsidR="00146B07" w:rsidRPr="00961B82" w:rsidRDefault="00146B07" w:rsidP="00146B07">
      <w:pPr>
        <w:pStyle w:val="Akapitzlist1"/>
        <w:numPr>
          <w:ilvl w:val="0"/>
          <w:numId w:val="15"/>
        </w:numPr>
        <w:ind w:hanging="295"/>
        <w:rPr>
          <w:lang w:eastAsia="ar-SA"/>
        </w:rPr>
      </w:pPr>
      <w:r w:rsidRPr="00961B82">
        <w:rPr>
          <w:lang w:eastAsia="ar-SA"/>
        </w:rPr>
        <w:t>przechowywać materiały niebezpieczne pożarowo w sposób uniemożliwiający powstanie pożaru lub wybuchu w następstwie procesu składowania lub wskutek wzajemnego oddziaływania. Wszelkie czynności związane z przechowywaniem, wykorzystaniem i transportem materiałów niebezpiecznych pod względem pożarowym (m.in. cieczy palnych o temperaturze zapłonu poniżej 55</w:t>
      </w:r>
      <w:r w:rsidRPr="00961B82">
        <w:rPr>
          <w:sz w:val="24"/>
          <w:vertAlign w:val="superscript"/>
          <w:lang w:eastAsia="ar-SA"/>
        </w:rPr>
        <w:t>o</w:t>
      </w:r>
      <w:r w:rsidRPr="00961B82">
        <w:rPr>
          <w:lang w:eastAsia="ar-SA"/>
        </w:rPr>
        <w:t>C) powinny być wykonywane w sposób bezpieczny;</w:t>
      </w:r>
    </w:p>
    <w:p w:rsidR="00146B07" w:rsidRPr="00961B82" w:rsidRDefault="00146B07" w:rsidP="00146B07">
      <w:pPr>
        <w:pStyle w:val="Akapitzlist1"/>
        <w:numPr>
          <w:ilvl w:val="0"/>
          <w:numId w:val="15"/>
        </w:numPr>
        <w:ind w:hanging="295"/>
        <w:rPr>
          <w:lang w:eastAsia="ar-SA"/>
        </w:rPr>
      </w:pPr>
      <w:r w:rsidRPr="00961B82">
        <w:rPr>
          <w:lang w:eastAsia="ar-SA"/>
        </w:rPr>
        <w:t>ilość cieczy niebezpiecznych pod względem pożarowym znajdującej się na stanowisku pracy nie powinna przekraczać dobowego zapotrzebowania. Zapas cieczy powinien być przechowywany w oddzielnym miejscu w sposób uniemożliwiający powstanie pożaru lub wybuchu w następstwie procesu składowania lub wskutek wzajemnego oddziaływania;</w:t>
      </w:r>
    </w:p>
    <w:p w:rsidR="00146B07" w:rsidRPr="00961B82" w:rsidRDefault="00146B07" w:rsidP="00146B07">
      <w:pPr>
        <w:pStyle w:val="Akapitzlist1"/>
        <w:numPr>
          <w:ilvl w:val="0"/>
          <w:numId w:val="15"/>
        </w:numPr>
        <w:ind w:hanging="295"/>
        <w:rPr>
          <w:lang w:eastAsia="ar-SA"/>
        </w:rPr>
      </w:pPr>
      <w:r w:rsidRPr="00961B82">
        <w:rPr>
          <w:lang w:eastAsia="ar-SA"/>
        </w:rPr>
        <w:t xml:space="preserve">w jednej strefie pożarowej może znajdować się najwyżej </w:t>
      </w:r>
      <w:smartTag w:uri="urn:schemas-microsoft-com:office:smarttags" w:element="metricconverter">
        <w:smartTagPr>
          <w:attr w:name="ProductID" w:val="10 litr￳w"/>
        </w:smartTagPr>
        <w:r w:rsidRPr="00961B82">
          <w:rPr>
            <w:lang w:eastAsia="ar-SA"/>
          </w:rPr>
          <w:t>10 litrów</w:t>
        </w:r>
      </w:smartTag>
      <w:r w:rsidRPr="00961B82">
        <w:rPr>
          <w:lang w:eastAsia="ar-SA"/>
        </w:rPr>
        <w:t xml:space="preserve"> cieczy                      o temperaturze zapłonu do 21</w:t>
      </w:r>
      <w:r w:rsidRPr="00961B82">
        <w:rPr>
          <w:vertAlign w:val="superscript"/>
          <w:lang w:eastAsia="ar-SA"/>
        </w:rPr>
        <w:t>o</w:t>
      </w:r>
      <w:r w:rsidRPr="00961B82">
        <w:rPr>
          <w:lang w:eastAsia="ar-SA"/>
        </w:rPr>
        <w:t xml:space="preserve">C oraz najwyżej </w:t>
      </w:r>
      <w:smartTag w:uri="urn:schemas-microsoft-com:office:smarttags" w:element="metricconverter">
        <w:smartTagPr>
          <w:attr w:name="ProductID" w:val="50 litr￳w"/>
        </w:smartTagPr>
        <w:r w:rsidRPr="00961B82">
          <w:rPr>
            <w:lang w:eastAsia="ar-SA"/>
          </w:rPr>
          <w:t>50 litrów</w:t>
        </w:r>
      </w:smartTag>
      <w:r w:rsidRPr="00961B82">
        <w:rPr>
          <w:lang w:eastAsia="ar-SA"/>
        </w:rPr>
        <w:t xml:space="preserve"> cieczy o temperaturze zapłonu od 21</w:t>
      </w:r>
      <w:r w:rsidRPr="00961B82">
        <w:rPr>
          <w:vertAlign w:val="superscript"/>
          <w:lang w:eastAsia="ar-SA"/>
        </w:rPr>
        <w:t>o</w:t>
      </w:r>
      <w:r w:rsidRPr="00961B82">
        <w:rPr>
          <w:lang w:eastAsia="ar-SA"/>
        </w:rPr>
        <w:t>C do 55</w:t>
      </w:r>
      <w:r w:rsidRPr="00961B82">
        <w:rPr>
          <w:vertAlign w:val="superscript"/>
          <w:lang w:eastAsia="ar-SA"/>
        </w:rPr>
        <w:t>o</w:t>
      </w:r>
      <w:r w:rsidRPr="00961B82">
        <w:rPr>
          <w:lang w:eastAsia="ar-SA"/>
        </w:rPr>
        <w:t>C. Pozostała ilość cieczy palnych powinna znajdować się w odpowiednim magazynie;</w:t>
      </w:r>
    </w:p>
    <w:p w:rsidR="00146B07" w:rsidRPr="00961B82" w:rsidRDefault="00146B07" w:rsidP="00146B07">
      <w:pPr>
        <w:pStyle w:val="Akapitzlist1"/>
        <w:numPr>
          <w:ilvl w:val="0"/>
          <w:numId w:val="15"/>
        </w:numPr>
        <w:ind w:hanging="295"/>
        <w:rPr>
          <w:lang w:eastAsia="ar-SA"/>
        </w:rPr>
      </w:pPr>
      <w:r w:rsidRPr="00961B82">
        <w:rPr>
          <w:lang w:eastAsia="ar-SA"/>
        </w:rPr>
        <w:t>ciecze palne o temperaturze zapłonu poniżej 55</w:t>
      </w:r>
      <w:r w:rsidRPr="00961B82">
        <w:rPr>
          <w:vertAlign w:val="superscript"/>
          <w:lang w:eastAsia="ar-SA"/>
        </w:rPr>
        <w:t>o</w:t>
      </w:r>
      <w:r w:rsidRPr="00961B82">
        <w:rPr>
          <w:lang w:eastAsia="ar-SA"/>
        </w:rPr>
        <w:t>C należy przechowywać                     w pojemnikach wykonanych z materiałów, co najmniej trudno zapalnych, odprowadzających ładunki elektryczności statycznej, wyposażonych w szczelne zamknięcia oraz zabezpieczonych przed ewentualnym stłuczeniem;</w:t>
      </w:r>
    </w:p>
    <w:p w:rsidR="00146B07" w:rsidRPr="00961B82" w:rsidRDefault="00146B07" w:rsidP="00146B07">
      <w:pPr>
        <w:pStyle w:val="Akapitzlist1"/>
        <w:numPr>
          <w:ilvl w:val="0"/>
          <w:numId w:val="15"/>
        </w:numPr>
        <w:ind w:hanging="295"/>
        <w:rPr>
          <w:lang w:eastAsia="ar-SA"/>
        </w:rPr>
      </w:pPr>
      <w:r w:rsidRPr="00961B82">
        <w:rPr>
          <w:lang w:eastAsia="ar-SA"/>
        </w:rPr>
        <w:lastRenderedPageBreak/>
        <w:t>wszystkie elementy konstrukcyjne potencjalnego magazynku materiałów niebezpiecznych pod względem pożarowym powinny być wykonane                             z materiałów niepalnych, a samo pomieszczenie powinno być wentylowane. Magazyn powinien być odpowiednio oznakowany znakami ochrony przeciwpożarowej zgodnie z PN-N-01256/01:1992, a w nim i wokół niego powinna być wyznaczona strefa zakazu stosowania ognia otwartego i palenia tytoniu. W magazynie powinny być wyznaczone pomieszczenia zagrożone wybuchem, ewentualnie strefy zagrożenia wybuchem;</w:t>
      </w:r>
    </w:p>
    <w:p w:rsidR="00146B07" w:rsidRPr="00961B82" w:rsidRDefault="00146B07" w:rsidP="00146B07">
      <w:pPr>
        <w:pStyle w:val="Akapitzlist1"/>
        <w:numPr>
          <w:ilvl w:val="0"/>
          <w:numId w:val="15"/>
        </w:numPr>
        <w:ind w:hanging="295"/>
        <w:rPr>
          <w:lang w:eastAsia="ar-SA"/>
        </w:rPr>
      </w:pPr>
      <w:r w:rsidRPr="00961B82">
        <w:rPr>
          <w:lang w:eastAsia="ar-SA"/>
        </w:rPr>
        <w:t xml:space="preserve">ciecze łatwo zapalne powinny być przechowywane wyłącznie w opakowaniach oryginalnych, przelewania ręcznego należy unikać lub ograniczyć do bardzo małych ilości. W razie rozlania cieczy – miejsce rozlania należy natychmiast posypać substancją </w:t>
      </w:r>
      <w:proofErr w:type="spellStart"/>
      <w:r w:rsidRPr="00961B82">
        <w:rPr>
          <w:lang w:eastAsia="ar-SA"/>
        </w:rPr>
        <w:t>sorbcyjną</w:t>
      </w:r>
      <w:proofErr w:type="spellEnd"/>
      <w:r w:rsidRPr="00961B82">
        <w:rPr>
          <w:lang w:eastAsia="ar-SA"/>
        </w:rPr>
        <w:t>, a nasiąknięty sorbent usunąć z obiektu;</w:t>
      </w:r>
    </w:p>
    <w:p w:rsidR="00146B07" w:rsidRPr="00961B82" w:rsidRDefault="00146B07" w:rsidP="00146B07">
      <w:pPr>
        <w:pStyle w:val="Akapitzlist1"/>
        <w:numPr>
          <w:ilvl w:val="0"/>
          <w:numId w:val="15"/>
        </w:numPr>
        <w:ind w:hanging="295"/>
        <w:rPr>
          <w:lang w:eastAsia="ar-SA"/>
        </w:rPr>
      </w:pPr>
      <w:r w:rsidRPr="00961B82">
        <w:rPr>
          <w:lang w:eastAsia="ar-SA"/>
        </w:rPr>
        <w:t>przy stosowaniu w pomieszczeniach cieczy o temperaturze zapłonu do 21</w:t>
      </w:r>
      <w:r w:rsidRPr="00961B82">
        <w:rPr>
          <w:vertAlign w:val="superscript"/>
          <w:lang w:eastAsia="ar-SA"/>
        </w:rPr>
        <w:t>o</w:t>
      </w:r>
      <w:r w:rsidRPr="00961B82">
        <w:rPr>
          <w:lang w:eastAsia="ar-SA"/>
        </w:rPr>
        <w:t>C należy zapewnić skuteczną wentylację;</w:t>
      </w:r>
    </w:p>
    <w:p w:rsidR="00146B07" w:rsidRPr="00961B82" w:rsidRDefault="00146B07" w:rsidP="00146B07">
      <w:pPr>
        <w:pStyle w:val="Akapitzlist1"/>
        <w:numPr>
          <w:ilvl w:val="0"/>
          <w:numId w:val="15"/>
        </w:numPr>
        <w:ind w:hanging="295"/>
        <w:rPr>
          <w:lang w:eastAsia="ar-SA"/>
        </w:rPr>
      </w:pPr>
      <w:r w:rsidRPr="00961B82">
        <w:rPr>
          <w:lang w:eastAsia="ar-SA"/>
        </w:rPr>
        <w:t xml:space="preserve">przy użytkowaniu cieczy palnych do czyszczenia, , należy wprowadzić zakaz używania ognia otwartego, narzędzi iskrzących i palenia tytoniu </w:t>
      </w:r>
      <w:r w:rsidR="00FE55AA">
        <w:rPr>
          <w:lang w:eastAsia="ar-SA"/>
        </w:rPr>
        <w:t>.</w:t>
      </w:r>
    </w:p>
    <w:p w:rsidR="00146B07" w:rsidRPr="00961B82" w:rsidRDefault="00146B07" w:rsidP="00146B07">
      <w:pPr>
        <w:pStyle w:val="Akapitzlist1"/>
        <w:numPr>
          <w:ilvl w:val="0"/>
          <w:numId w:val="15"/>
        </w:numPr>
        <w:ind w:hanging="295"/>
        <w:rPr>
          <w:lang w:eastAsia="ar-SA"/>
        </w:rPr>
      </w:pPr>
      <w:r w:rsidRPr="00961B82">
        <w:rPr>
          <w:lang w:eastAsia="ar-SA"/>
        </w:rPr>
        <w:t>butle przeznaczone do przechowywania i transportu gazów palnych oznacza się zgodnie z Polskimi Normami;</w:t>
      </w:r>
    </w:p>
    <w:p w:rsidR="00146B07" w:rsidRPr="00961B82" w:rsidRDefault="00146B07" w:rsidP="00146B07">
      <w:pPr>
        <w:pStyle w:val="Akapitzlist1"/>
        <w:numPr>
          <w:ilvl w:val="0"/>
          <w:numId w:val="15"/>
        </w:numPr>
        <w:ind w:hanging="295"/>
        <w:rPr>
          <w:lang w:eastAsia="ar-SA"/>
        </w:rPr>
      </w:pPr>
      <w:r w:rsidRPr="00961B82">
        <w:rPr>
          <w:lang w:eastAsia="ar-SA"/>
        </w:rPr>
        <w:t>butle z gazami palnymi należy przechowywać w pomieszczeniach przeznaczonych wyłącznie do tego celu;</w:t>
      </w:r>
    </w:p>
    <w:p w:rsidR="00146B07" w:rsidRPr="00961B82" w:rsidRDefault="00146B07" w:rsidP="00146B07">
      <w:pPr>
        <w:pStyle w:val="Akapitzlist1"/>
        <w:numPr>
          <w:ilvl w:val="0"/>
          <w:numId w:val="15"/>
        </w:numPr>
        <w:ind w:hanging="295"/>
        <w:rPr>
          <w:lang w:eastAsia="ar-SA"/>
        </w:rPr>
      </w:pPr>
      <w:r w:rsidRPr="00961B82">
        <w:rPr>
          <w:lang w:eastAsia="ar-SA"/>
        </w:rPr>
        <w:t>w jednym pomieszczeniu mogą być magazynowane:</w:t>
      </w:r>
    </w:p>
    <w:p w:rsidR="00146B07" w:rsidRPr="00961B82" w:rsidRDefault="00146B07" w:rsidP="00146B07">
      <w:pPr>
        <w:pStyle w:val="FSMW"/>
        <w:numPr>
          <w:ilvl w:val="0"/>
          <w:numId w:val="23"/>
        </w:numPr>
        <w:ind w:left="1985"/>
      </w:pPr>
      <w:r w:rsidRPr="00961B82">
        <w:rPr>
          <w:sz w:val="22"/>
        </w:rPr>
        <w:t>butle z gazami palnymi oraz z gazami niepalnymi, nietrującymi, z wyjątkiem gazów utleniających</w:t>
      </w:r>
      <w:r w:rsidRPr="00961B82">
        <w:t>,</w:t>
      </w:r>
    </w:p>
    <w:p w:rsidR="00146B07" w:rsidRPr="00961B82" w:rsidRDefault="00146B07" w:rsidP="00146B07">
      <w:pPr>
        <w:pStyle w:val="FSMW"/>
        <w:numPr>
          <w:ilvl w:val="0"/>
          <w:numId w:val="23"/>
        </w:numPr>
        <w:ind w:left="1985"/>
        <w:rPr>
          <w:sz w:val="22"/>
        </w:rPr>
      </w:pPr>
      <w:r w:rsidRPr="00961B82">
        <w:rPr>
          <w:sz w:val="22"/>
        </w:rPr>
        <w:t>butle opróżnione z butlami napełnionymi gazem palnym, pod warunkiem ich oddzielnego ustawienia;</w:t>
      </w:r>
    </w:p>
    <w:p w:rsidR="00146B07" w:rsidRPr="00961B82" w:rsidRDefault="00146B07" w:rsidP="00146B07">
      <w:pPr>
        <w:pStyle w:val="Akapitzlist1"/>
        <w:numPr>
          <w:ilvl w:val="0"/>
          <w:numId w:val="15"/>
        </w:numPr>
        <w:ind w:hanging="295"/>
        <w:rPr>
          <w:lang w:eastAsia="ar-SA"/>
        </w:rPr>
      </w:pPr>
      <w:r w:rsidRPr="00961B82">
        <w:rPr>
          <w:lang w:eastAsia="ar-SA"/>
        </w:rPr>
        <w:t>butle z gazami palnymi, pełne lub opróżnione, posiadające stopy, należy ustawiać jednowarstwowo w pozycji pionowej, segregując je według zawartości;</w:t>
      </w:r>
    </w:p>
    <w:p w:rsidR="00146B07" w:rsidRPr="00961B82" w:rsidRDefault="00146B07" w:rsidP="00146B07">
      <w:pPr>
        <w:pStyle w:val="Akapitzlist1"/>
        <w:numPr>
          <w:ilvl w:val="0"/>
          <w:numId w:val="15"/>
        </w:numPr>
        <w:ind w:hanging="295"/>
        <w:rPr>
          <w:lang w:eastAsia="ar-SA"/>
        </w:rPr>
      </w:pPr>
      <w:r w:rsidRPr="00961B82">
        <w:rPr>
          <w:lang w:eastAsia="ar-SA"/>
        </w:rPr>
        <w:t xml:space="preserve">butle z gazami palnymi nieposiadające stóp należy magazynować                                  w drewnianych ramach w pozycji poziomej; dopuszcza się układanie butli w stosy o wysokości do </w:t>
      </w:r>
      <w:smartTag w:uri="urn:schemas-microsoft-com:office:smarttags" w:element="metricconverter">
        <w:smartTagPr>
          <w:attr w:name="ProductID" w:val="1,5 m"/>
        </w:smartTagPr>
        <w:r w:rsidRPr="00961B82">
          <w:rPr>
            <w:lang w:eastAsia="ar-SA"/>
          </w:rPr>
          <w:t>1,5 m</w:t>
        </w:r>
      </w:smartTag>
      <w:r w:rsidRPr="00961B82">
        <w:rPr>
          <w:lang w:eastAsia="ar-SA"/>
        </w:rPr>
        <w:t>;</w:t>
      </w:r>
    </w:p>
    <w:p w:rsidR="00146B07" w:rsidRPr="00961B82" w:rsidRDefault="00146B07" w:rsidP="00146B07">
      <w:pPr>
        <w:pStyle w:val="Akapitzlist1"/>
        <w:numPr>
          <w:ilvl w:val="0"/>
          <w:numId w:val="15"/>
        </w:numPr>
        <w:ind w:hanging="295"/>
        <w:rPr>
          <w:lang w:eastAsia="ar-SA"/>
        </w:rPr>
      </w:pPr>
      <w:r w:rsidRPr="00961B82">
        <w:rPr>
          <w:lang w:eastAsia="ar-SA"/>
        </w:rPr>
        <w:t>butle należy zabezpieczyć przed upadkiem, stosując bariery, przegrody lub inne środki ochronne, a zawory butli zabezpieczyć kołpakami;</w:t>
      </w:r>
    </w:p>
    <w:p w:rsidR="00146B07" w:rsidRPr="00961B82" w:rsidRDefault="00146B07" w:rsidP="00146B07">
      <w:pPr>
        <w:pStyle w:val="Akapitzlist1"/>
        <w:numPr>
          <w:ilvl w:val="0"/>
          <w:numId w:val="15"/>
        </w:numPr>
        <w:ind w:hanging="295"/>
        <w:rPr>
          <w:lang w:eastAsia="ar-SA"/>
        </w:rPr>
      </w:pPr>
      <w:r w:rsidRPr="00961B82">
        <w:rPr>
          <w:lang w:eastAsia="ar-SA"/>
        </w:rPr>
        <w:t>butle do gazów technicznych powinny być wyposażone w odpowiednią armaturę i osprzęt (zawory, reduktory z manometrami) oraz dopuszczone do eksploatacji zgodnie z przepisami o dozorze technicznym;</w:t>
      </w:r>
    </w:p>
    <w:p w:rsidR="00146B07" w:rsidRPr="00961B82" w:rsidRDefault="00146B07" w:rsidP="00146B07">
      <w:pPr>
        <w:pStyle w:val="Akapitzlist1"/>
        <w:numPr>
          <w:ilvl w:val="0"/>
          <w:numId w:val="15"/>
        </w:numPr>
        <w:ind w:hanging="295"/>
        <w:rPr>
          <w:lang w:eastAsia="ar-SA"/>
        </w:rPr>
      </w:pPr>
      <w:r w:rsidRPr="00961B82">
        <w:rPr>
          <w:lang w:eastAsia="ar-SA"/>
        </w:rPr>
        <w:t>transport butli na terenie budowy powinien odbywać się na wózkach lub koszach specjalnie do tego przeznaczonych.</w:t>
      </w:r>
    </w:p>
    <w:p w:rsidR="00B15E5B" w:rsidRPr="00961B82" w:rsidRDefault="00146B07" w:rsidP="00FA4FCD">
      <w:pPr>
        <w:numPr>
          <w:ilvl w:val="2"/>
          <w:numId w:val="32"/>
        </w:numPr>
        <w:tabs>
          <w:tab w:val="left" w:pos="567"/>
        </w:tabs>
        <w:ind w:left="1276" w:hanging="992"/>
      </w:pPr>
      <w:r w:rsidRPr="00961B82">
        <w:t xml:space="preserve">Wszystkie podmioty czasowo wynajmujące budynki, pomieszczenia, powierzchnie użytkowe lub wykonujące w nich pracę i na terenie zarządzanym przez SKM otrzymują za potwierdzeniem (integralną część umowy) kopię „Instrukcji </w:t>
      </w:r>
      <w:r w:rsidRPr="00961B82">
        <w:lastRenderedPageBreak/>
        <w:t>technologiczno-ruchowej w zakresie ochrony przeciwpożarowej i bezpieczeństwa pożarowego PKP SKM w Trójmieście Sp. z o.o. 81-002 Gdynia ul. Morska 350A” lub specjalnie przygotowany w odpowiednim zakresie wyciąg z w/w instrukcji, wraz z listą poprzedzoną oświadczeniem do podpisania przez Wykonawcę (podanie nazwy inwestycji/przedsięwzięcia, Wykonawcy wraz z oświadczeniem „Oświadczam, że zapoznałem się z instrukcją i zobowiązuję się, że będzie ona przestrzegana przez mnie oraz podległych mi pracowników). Instrukcje lub wyciągi wraz z podpisanymi listami zapoznania się (kopie), powinny być przechowywane w wynajmowanych pomieszczeniach/</w:t>
      </w:r>
      <w:r w:rsidR="005C4D6B" w:rsidRPr="00961B82">
        <w:t>terenach i udostępniane do wglądu wraz z instrukcją/wyciągiem służbom kontrolnym SKM. Oryginał podpisanych list zapoznania się winny zostać przekazanie zwrotnie do SKM, po czym zostaną wpięte do obowiązującej umowy. Treść instrukcji, w razie potrzeby, winna być udostępniona służbom ratowniczym (w tym PSP), w celu ułatwienia przeprowadzenia działań.</w:t>
      </w:r>
    </w:p>
    <w:p w:rsidR="00B15E5B" w:rsidRPr="00961B82" w:rsidRDefault="00B15E5B" w:rsidP="00FA4FCD">
      <w:pPr>
        <w:pStyle w:val="Nagwek10"/>
        <w:numPr>
          <w:ilvl w:val="1"/>
          <w:numId w:val="32"/>
        </w:numPr>
        <w:tabs>
          <w:tab w:val="left" w:pos="567"/>
        </w:tabs>
        <w:spacing w:before="60"/>
        <w:ind w:left="992" w:hanging="567"/>
        <w:rPr>
          <w:sz w:val="22"/>
          <w:szCs w:val="22"/>
          <w:lang w:val="pl-PL"/>
        </w:rPr>
      </w:pPr>
      <w:bookmarkStart w:id="121" w:name="_Toc502830169"/>
      <w:r w:rsidRPr="00961B82">
        <w:rPr>
          <w:sz w:val="22"/>
          <w:szCs w:val="22"/>
          <w:lang w:val="pl-PL"/>
        </w:rPr>
        <w:t>Ochrona środowiska</w:t>
      </w:r>
      <w:bookmarkEnd w:id="121"/>
    </w:p>
    <w:p w:rsidR="00B15E5B" w:rsidRPr="00961B82" w:rsidRDefault="00B15E5B" w:rsidP="00FA4FCD">
      <w:pPr>
        <w:numPr>
          <w:ilvl w:val="2"/>
          <w:numId w:val="32"/>
        </w:numPr>
        <w:tabs>
          <w:tab w:val="left" w:pos="567"/>
        </w:tabs>
        <w:ind w:left="1276" w:hanging="850"/>
      </w:pPr>
      <w:r w:rsidRPr="00961B82">
        <w:t>Należy podejmować wszelkie niezbędne działania w celu zachowania przepisów i norm dotyczących ochrony środowiska na Placu Budowy oraz na terenach przyległych do Placu Budowy. Należy unikać uszkodzeń lub uciążliwości dla osób trzecich, własności społecznej i innej, wynikających ze skażenia, hałasu lub innych przyczyn powstałych podczas lub w następstwie wykonywania robót.</w:t>
      </w:r>
    </w:p>
    <w:p w:rsidR="00B15E5B" w:rsidRPr="00961B82" w:rsidRDefault="00B15E5B" w:rsidP="00FA4FCD">
      <w:pPr>
        <w:numPr>
          <w:ilvl w:val="2"/>
          <w:numId w:val="32"/>
        </w:numPr>
        <w:tabs>
          <w:tab w:val="left" w:pos="567"/>
        </w:tabs>
        <w:ind w:left="1276" w:hanging="850"/>
      </w:pPr>
      <w:r w:rsidRPr="00961B82">
        <w:t>Stosując się do tych wymagań, należy mieć szczególny wzgląd na:</w:t>
      </w:r>
    </w:p>
    <w:p w:rsidR="00B15E5B" w:rsidRPr="00961B82" w:rsidRDefault="00B15E5B" w:rsidP="00C13A1C">
      <w:pPr>
        <w:pStyle w:val="Akapitzlist1"/>
        <w:numPr>
          <w:ilvl w:val="0"/>
          <w:numId w:val="15"/>
        </w:numPr>
        <w:ind w:hanging="295"/>
      </w:pPr>
      <w:r w:rsidRPr="00961B82">
        <w:rPr>
          <w:lang w:eastAsia="ar-SA"/>
        </w:rPr>
        <w:t>lokalizację</w:t>
      </w:r>
      <w:r w:rsidRPr="00961B82">
        <w:t xml:space="preserve"> zapleczy budowy (baz, warsztatów, magazynów, składowisk, placów postojowych maszyn budowlanych) oraz dróg dojazdowych - w sposób zapewniający oszczędne korzystanie z terenu oraz minimalne jego przekształcenie, po zakończeniu prac - porządkowanie terenu;</w:t>
      </w:r>
    </w:p>
    <w:p w:rsidR="00B15E5B" w:rsidRPr="00961B82" w:rsidRDefault="00B15E5B" w:rsidP="00C13A1C">
      <w:pPr>
        <w:pStyle w:val="Akapitzlist1"/>
        <w:numPr>
          <w:ilvl w:val="0"/>
          <w:numId w:val="15"/>
        </w:numPr>
        <w:ind w:hanging="295"/>
        <w:rPr>
          <w:lang w:eastAsia="ar-SA"/>
        </w:rPr>
      </w:pPr>
      <w:r w:rsidRPr="00961B82">
        <w:rPr>
          <w:lang w:eastAsia="ar-SA"/>
        </w:rPr>
        <w:t>zachowanie środków ostrożności oraz zabezpieczenie terenu przed możliwością powstania pożaru, zanieczyszczeń powietrza pyłami i gazami, zanieczyszczeń zbiorników wodnych i cieków substancjami ropopochodnymi lub toksycznymi;</w:t>
      </w:r>
    </w:p>
    <w:p w:rsidR="00B15E5B" w:rsidRPr="00961B82" w:rsidRDefault="00B15E5B" w:rsidP="00FA4FCD">
      <w:pPr>
        <w:numPr>
          <w:ilvl w:val="2"/>
          <w:numId w:val="32"/>
        </w:numPr>
        <w:ind w:left="1276" w:hanging="850"/>
      </w:pPr>
      <w:r w:rsidRPr="00961B82">
        <w:t>Za szkody powstałe na skutek działań Wykonawcy w terenie przyległym lub w istniejącej infrastrukturze odpowiadać będzie Wykonawca.</w:t>
      </w:r>
    </w:p>
    <w:p w:rsidR="00B15E5B" w:rsidRPr="00961B82" w:rsidRDefault="00B15E5B" w:rsidP="00C13A1C">
      <w:pPr>
        <w:pStyle w:val="Akapitzlist1"/>
        <w:numPr>
          <w:ilvl w:val="0"/>
          <w:numId w:val="15"/>
        </w:numPr>
        <w:ind w:hanging="295"/>
      </w:pPr>
      <w:r w:rsidRPr="00961B82">
        <w:t>obszary blisko zabudowy mieszkaniowej z uwagi na hałas, zapylenie;</w:t>
      </w:r>
    </w:p>
    <w:p w:rsidR="00B15E5B" w:rsidRPr="00961B82" w:rsidRDefault="00B15E5B" w:rsidP="00FE55AA">
      <w:pPr>
        <w:pStyle w:val="Akapitzlist1"/>
        <w:ind w:left="1571"/>
      </w:pPr>
    </w:p>
    <w:p w:rsidR="00B15E5B" w:rsidRPr="00961B82" w:rsidRDefault="00B15E5B" w:rsidP="00FA4FCD">
      <w:pPr>
        <w:numPr>
          <w:ilvl w:val="2"/>
          <w:numId w:val="32"/>
        </w:numPr>
        <w:ind w:left="1276" w:hanging="850"/>
      </w:pPr>
      <w:r w:rsidRPr="00961B82">
        <w:t>Przy organizacji zaplecza w przypadku występowania zieleni wysokiej, drzewa i krzewy należy zabezpieczyć osłonami ochronnymi.</w:t>
      </w:r>
    </w:p>
    <w:p w:rsidR="00B15E5B" w:rsidRPr="00961B82" w:rsidRDefault="00B15E5B" w:rsidP="00FA4FCD">
      <w:pPr>
        <w:numPr>
          <w:ilvl w:val="2"/>
          <w:numId w:val="32"/>
        </w:numPr>
        <w:ind w:left="1276" w:hanging="850"/>
      </w:pPr>
      <w:r w:rsidRPr="00961B82">
        <w:t>Przy organizacji zaplecza budowy należy zapewnić:</w:t>
      </w:r>
    </w:p>
    <w:p w:rsidR="00B15E5B" w:rsidRPr="00961B82" w:rsidRDefault="00B15E5B" w:rsidP="006F7F49">
      <w:pPr>
        <w:pStyle w:val="Akapitzlist1"/>
        <w:numPr>
          <w:ilvl w:val="0"/>
          <w:numId w:val="15"/>
        </w:numPr>
        <w:ind w:hanging="295"/>
        <w:rPr>
          <w:lang w:eastAsia="ar-SA"/>
        </w:rPr>
      </w:pPr>
      <w:r w:rsidRPr="00961B82">
        <w:rPr>
          <w:lang w:eastAsia="ar-SA"/>
        </w:rPr>
        <w:t>organizowanie robót w taki sposób, by minimalizować ilość powstających odpadów budowlanych;</w:t>
      </w:r>
    </w:p>
    <w:p w:rsidR="00B15E5B" w:rsidRPr="00961B82" w:rsidRDefault="00B15E5B" w:rsidP="00C13A1C">
      <w:pPr>
        <w:pStyle w:val="Akapitzlist1"/>
        <w:numPr>
          <w:ilvl w:val="0"/>
          <w:numId w:val="15"/>
        </w:numPr>
        <w:ind w:hanging="295"/>
        <w:rPr>
          <w:lang w:eastAsia="ar-SA"/>
        </w:rPr>
      </w:pPr>
      <w:r w:rsidRPr="00961B82">
        <w:rPr>
          <w:lang w:eastAsia="ar-SA"/>
        </w:rPr>
        <w:t>zapewnienie pojemników na odpady stałe,</w:t>
      </w:r>
    </w:p>
    <w:p w:rsidR="00B15E5B" w:rsidRPr="00961B82" w:rsidRDefault="00B15E5B" w:rsidP="00C13A1C">
      <w:pPr>
        <w:pStyle w:val="Akapitzlist1"/>
        <w:numPr>
          <w:ilvl w:val="0"/>
          <w:numId w:val="15"/>
        </w:numPr>
        <w:ind w:hanging="295"/>
        <w:rPr>
          <w:lang w:eastAsia="ar-SA"/>
        </w:rPr>
      </w:pPr>
      <w:r w:rsidRPr="00961B82">
        <w:rPr>
          <w:lang w:eastAsia="ar-SA"/>
        </w:rPr>
        <w:lastRenderedPageBreak/>
        <w:t>zapewnienie w rejonie aktualnie prowadzonych robót przenośnych toalet oraz kontenerów umożliwiających segregację odpadów,</w:t>
      </w:r>
    </w:p>
    <w:p w:rsidR="00B15E5B" w:rsidRPr="00961B82" w:rsidRDefault="00B15E5B" w:rsidP="00C13A1C">
      <w:pPr>
        <w:pStyle w:val="Akapitzlist1"/>
        <w:numPr>
          <w:ilvl w:val="0"/>
          <w:numId w:val="15"/>
        </w:numPr>
        <w:ind w:hanging="295"/>
        <w:rPr>
          <w:lang w:eastAsia="ar-SA"/>
        </w:rPr>
      </w:pPr>
      <w:r w:rsidRPr="00961B82">
        <w:rPr>
          <w:lang w:eastAsia="ar-SA"/>
        </w:rPr>
        <w:t>tankowanie maszyn i urządzeń paliwem płynnym na przewidywanym placu postoju maszyn na zapleczu budowy, w sposób nie dopuszczający do skażenia gruntu lub cieków wodnych (należy wykorzystywać istniejące stacje paliw w sąsiedztwie).</w:t>
      </w:r>
    </w:p>
    <w:p w:rsidR="00B15E5B" w:rsidRPr="00961B82" w:rsidRDefault="00B15E5B" w:rsidP="00FA4FCD">
      <w:pPr>
        <w:pStyle w:val="Nagwek10"/>
        <w:numPr>
          <w:ilvl w:val="1"/>
          <w:numId w:val="32"/>
        </w:numPr>
        <w:spacing w:before="60"/>
        <w:ind w:left="992" w:hanging="566"/>
        <w:rPr>
          <w:sz w:val="22"/>
          <w:szCs w:val="22"/>
          <w:lang w:val="pl-PL"/>
        </w:rPr>
      </w:pPr>
      <w:bookmarkStart w:id="122" w:name="_Toc464228114"/>
      <w:bookmarkStart w:id="123" w:name="_Toc502830170"/>
      <w:r w:rsidRPr="00961B82">
        <w:rPr>
          <w:sz w:val="22"/>
          <w:szCs w:val="22"/>
          <w:lang w:val="pl-PL"/>
        </w:rPr>
        <w:t>Bezpieczeństwo i higiena pracy</w:t>
      </w:r>
      <w:bookmarkEnd w:id="122"/>
      <w:bookmarkEnd w:id="123"/>
    </w:p>
    <w:p w:rsidR="00B15E5B" w:rsidRPr="00961B82" w:rsidRDefault="00B15E5B" w:rsidP="00FA4FCD">
      <w:pPr>
        <w:numPr>
          <w:ilvl w:val="2"/>
          <w:numId w:val="32"/>
        </w:numPr>
        <w:ind w:left="1276" w:hanging="850"/>
      </w:pPr>
      <w:r w:rsidRPr="00961B82">
        <w:t>Podczas realizacji robót Wykonawca będzie przestrzegać przepisów prawa powszechnie obowiązującego oraz regulacji Zamawiającego dotyczących bezpieczeństwa i higieny pracy. W szczególności Wykonawca ma obowiązek zadbać, aby personel nie wykonywał pracy w nieprzepisowych warunkach sanitarnych i socjalnych.</w:t>
      </w:r>
    </w:p>
    <w:p w:rsidR="00B15E5B" w:rsidRPr="00961B82" w:rsidRDefault="00B15E5B" w:rsidP="00FA4FCD">
      <w:pPr>
        <w:numPr>
          <w:ilvl w:val="2"/>
          <w:numId w:val="32"/>
        </w:numPr>
        <w:ind w:left="1276" w:hanging="850"/>
      </w:pPr>
      <w:r w:rsidRPr="00961B82">
        <w:t>Wykonawca będzie wykonywać wszelkie prace zgodnie z opracowanym planem bezpieczeństwa i ochrony zdrowia.</w:t>
      </w:r>
    </w:p>
    <w:p w:rsidR="00B15E5B" w:rsidRPr="00961B82" w:rsidRDefault="00B15E5B" w:rsidP="00B15E5B">
      <w:pPr>
        <w:ind w:left="1276"/>
      </w:pPr>
      <w:r w:rsidRPr="00961B82">
        <w:t>Wykonawca zapewni i będzie utrzymywał wszelkie urządzenia zabezpieczające i sprzęt zabezpieczający oraz wyposaży zespoły robocze w odpowiednią odzież do pracy w warunkach niebezpiecznych dla zdrowia.</w:t>
      </w:r>
    </w:p>
    <w:p w:rsidR="00B15E5B" w:rsidRPr="00961B82" w:rsidRDefault="00B15E5B" w:rsidP="00FA4FCD">
      <w:pPr>
        <w:numPr>
          <w:ilvl w:val="2"/>
          <w:numId w:val="32"/>
        </w:numPr>
        <w:ind w:left="1276" w:hanging="850"/>
      </w:pPr>
      <w:r w:rsidRPr="00961B82">
        <w:t>Wykonawca ma obowiązek zapewnienia odpowiednich warunków dla ochrony życia i zdrowia osób zatrudnionych na budowie oraz dla zapewnienia bezpieczeństwa publicznego.</w:t>
      </w:r>
    </w:p>
    <w:p w:rsidR="00B15E5B" w:rsidRPr="00961B82" w:rsidRDefault="00B15E5B" w:rsidP="00FA4FCD">
      <w:pPr>
        <w:numPr>
          <w:ilvl w:val="2"/>
          <w:numId w:val="32"/>
        </w:numPr>
        <w:ind w:left="1276" w:hanging="850"/>
      </w:pPr>
      <w:r w:rsidRPr="00961B82">
        <w:t>Uznaje się, że wszelkie koszty</w:t>
      </w:r>
      <w:r w:rsidR="00D372EF" w:rsidRPr="00961B82">
        <w:t>,</w:t>
      </w:r>
      <w:r w:rsidRPr="00961B82">
        <w:t xml:space="preserve"> związane z wypełnieniem wymagań określonych powyżej</w:t>
      </w:r>
      <w:r w:rsidR="00D372EF" w:rsidRPr="00961B82">
        <w:t>,</w:t>
      </w:r>
      <w:r w:rsidRPr="00961B82">
        <w:t xml:space="preserve">  uwzględnione</w:t>
      </w:r>
      <w:r w:rsidR="00D372EF" w:rsidRPr="00961B82">
        <w:t xml:space="preserve"> są</w:t>
      </w:r>
      <w:r w:rsidRPr="00961B82">
        <w:t xml:space="preserve"> w cenie ofertowej.</w:t>
      </w:r>
    </w:p>
    <w:p w:rsidR="00B15E5B" w:rsidRPr="00961B82" w:rsidRDefault="00B15E5B" w:rsidP="00FA4FCD">
      <w:pPr>
        <w:pStyle w:val="Nagwek10"/>
        <w:numPr>
          <w:ilvl w:val="1"/>
          <w:numId w:val="32"/>
        </w:numPr>
        <w:spacing w:before="60"/>
        <w:ind w:left="992" w:hanging="567"/>
        <w:rPr>
          <w:sz w:val="22"/>
          <w:szCs w:val="22"/>
          <w:lang w:val="pl-PL"/>
        </w:rPr>
      </w:pPr>
      <w:bookmarkStart w:id="124" w:name="_Toc502830171"/>
      <w:r w:rsidRPr="00961B82">
        <w:rPr>
          <w:sz w:val="22"/>
          <w:szCs w:val="22"/>
          <w:lang w:val="pl-PL"/>
        </w:rPr>
        <w:t>Ochrona własności publicznej i prywatnej .</w:t>
      </w:r>
      <w:bookmarkEnd w:id="124"/>
    </w:p>
    <w:p w:rsidR="00B15E5B" w:rsidRPr="00961B82" w:rsidRDefault="00B15E5B" w:rsidP="00FA4FCD">
      <w:pPr>
        <w:numPr>
          <w:ilvl w:val="2"/>
          <w:numId w:val="32"/>
        </w:numPr>
        <w:ind w:left="1276" w:hanging="850"/>
      </w:pPr>
      <w:r w:rsidRPr="00961B82">
        <w:t>Wykonawca odpowiada za ochronę instalacji i urządzeń na powierzchni ziemi i instalacji podziemnych, takich jak rurociągi, kable itp. Wykonawca zapewni właściwe oznaczenie i zabezpieczenie przed uszkodzeniem tych instalacji i urządzeń w czasie trwania budowy..</w:t>
      </w:r>
    </w:p>
    <w:p w:rsidR="00B15E5B" w:rsidRPr="00961B82" w:rsidRDefault="00B15E5B" w:rsidP="00FA4FCD">
      <w:pPr>
        <w:numPr>
          <w:ilvl w:val="2"/>
          <w:numId w:val="32"/>
        </w:numPr>
        <w:ind w:left="1276" w:hanging="850"/>
      </w:pPr>
      <w:r w:rsidRPr="00961B82">
        <w:t>Przed przystąpieniem do robót Wykonawca uzyska oświadczenie wszystkich właścicieli infrastruktury podziemnej i nadziemnej (wszelkiego rodzaju sieci i przyłączy) o naniesieniu jej w treść geodezyjnej dokumentacji stanowiącej podstawę do projektowania oraz podejmie wszelkie niezbędne kroki, mające na celu zabezpieczenie jej przed uszkodzeniem w czasie realizacji robót. O fakcie przypadkowego uszkodzenia tych instalacji Wykonawca bezzwłocznie powiadomi Zamawiającego i zainteresowane władze oraz będzie z nimi współpracował, dostarczając wszelkiej pomocy potrzebnej przy dokonywaniu napraw. Wykonawca będzie odpowiadać za wszelkie spowodowane przez jego działania uszkodzenia instalacji podziemnych i na powierzchni ziemi oraz poniesie wszelkie koszty naprawy skutków tych uszkodzeń.</w:t>
      </w:r>
    </w:p>
    <w:p w:rsidR="00B15E5B" w:rsidRPr="00961B82" w:rsidRDefault="00B15E5B" w:rsidP="00FA4FCD">
      <w:pPr>
        <w:numPr>
          <w:ilvl w:val="2"/>
          <w:numId w:val="32"/>
        </w:numPr>
        <w:ind w:left="1276" w:hanging="850"/>
      </w:pPr>
      <w:r w:rsidRPr="00961B82">
        <w:lastRenderedPageBreak/>
        <w:t>Jeżeli teren budowy przylega do terenów z zabudową mieszkaniową, Wykonawca będzie realizować roboty w sposób powodujący minimalne niedogodności dla mieszkańców..</w:t>
      </w:r>
    </w:p>
    <w:p w:rsidR="00B15E5B" w:rsidRPr="00961B82" w:rsidRDefault="00B15E5B" w:rsidP="00FA4FCD">
      <w:pPr>
        <w:numPr>
          <w:ilvl w:val="2"/>
          <w:numId w:val="32"/>
        </w:numPr>
        <w:ind w:left="1276" w:hanging="850"/>
      </w:pPr>
      <w:r w:rsidRPr="00961B82">
        <w:t>Zamawiający będzie na bieżąco informowany o wszystkich umowach zawartych pomiędzy Wykonawcą a właścicielami nieruchomości</w:t>
      </w:r>
      <w:r w:rsidR="00D372EF" w:rsidRPr="00961B82">
        <w:t>,</w:t>
      </w:r>
      <w:r w:rsidRPr="00961B82">
        <w:t xml:space="preserve"> dotyczących korzystania z własności i dróg wewnętrznych. Jednakże Zamawiający nie będzie ingerował w takie porozumienia, o ile nie będą one sprzeczne z postanowieniami zawartymi w warunkach kontraktowych (Umowy).</w:t>
      </w:r>
    </w:p>
    <w:p w:rsidR="00B15E5B" w:rsidRPr="00961B82" w:rsidRDefault="00B15E5B" w:rsidP="00FA4FCD">
      <w:pPr>
        <w:numPr>
          <w:ilvl w:val="2"/>
          <w:numId w:val="32"/>
        </w:numPr>
        <w:ind w:left="1276" w:hanging="850"/>
      </w:pPr>
      <w:r w:rsidRPr="00961B82">
        <w:t>Koszty powyższych umów, a także wszelkie koszty następstw szkód spowodowanych uszkodzeniem zabudowy mieszkaniowej poniesie Wykonawca. Koszty te nie mogą stanowić podstawy do dochodzenia roszczeń ze strony Wykonawcy, w szczególności w zakresie zmiany kwoty kontraktu lub przedłużenia na realizacje zamówienia.</w:t>
      </w:r>
    </w:p>
    <w:p w:rsidR="00B15E5B" w:rsidRPr="00961B82" w:rsidRDefault="00B15E5B" w:rsidP="00FA4FCD">
      <w:pPr>
        <w:numPr>
          <w:ilvl w:val="2"/>
          <w:numId w:val="32"/>
        </w:numPr>
        <w:ind w:left="1276" w:hanging="850"/>
      </w:pPr>
      <w:r w:rsidRPr="00961B82">
        <w:t xml:space="preserve">Za zgodą Zamawiającego, Wykonawca będzie dokonywać uzgodnień projektów dotyczących infrastruktury technicznej niezwiązanej z przedmiotem zamówienia, a przebiegającej w obszarze odcinka linii kolejowej objętego niniejszym zamówieniem, jeżeli zwrócą się o to </w:t>
      </w:r>
      <w:r w:rsidR="00BA2E88">
        <w:t>gestorzy</w:t>
      </w:r>
      <w:r w:rsidRPr="00961B82">
        <w:t xml:space="preserve"> tej infrastruktury.</w:t>
      </w:r>
    </w:p>
    <w:p w:rsidR="00B15E5B" w:rsidRPr="00961B82" w:rsidRDefault="00B15E5B" w:rsidP="00FA4FCD">
      <w:pPr>
        <w:pStyle w:val="Nagwek10"/>
        <w:numPr>
          <w:ilvl w:val="1"/>
          <w:numId w:val="32"/>
        </w:numPr>
        <w:spacing w:before="60"/>
        <w:ind w:left="992" w:hanging="566"/>
        <w:rPr>
          <w:sz w:val="22"/>
          <w:szCs w:val="22"/>
          <w:lang w:val="pl-PL"/>
        </w:rPr>
      </w:pPr>
      <w:bookmarkStart w:id="125" w:name="_Toc502830172"/>
      <w:r w:rsidRPr="00961B82">
        <w:rPr>
          <w:sz w:val="22"/>
          <w:szCs w:val="22"/>
          <w:lang w:val="pl-PL"/>
        </w:rPr>
        <w:t>Kontrola jakości</w:t>
      </w:r>
      <w:bookmarkEnd w:id="125"/>
    </w:p>
    <w:p w:rsidR="00B15E5B" w:rsidRPr="00961B82" w:rsidRDefault="00B15E5B" w:rsidP="00FA4FCD">
      <w:pPr>
        <w:numPr>
          <w:ilvl w:val="2"/>
          <w:numId w:val="32"/>
        </w:numPr>
        <w:ind w:left="1276" w:hanging="850"/>
      </w:pPr>
      <w:r w:rsidRPr="00961B82">
        <w:t>Sprawdzenie jakości wykonanych robót  należy do obowiązków Wykonawcy i powinno być przeprowadzone zgodnie z Instrukcjami montażu producenta oraz Warunkami Technicznymi Odbioru.</w:t>
      </w:r>
    </w:p>
    <w:p w:rsidR="00B15E5B" w:rsidRPr="00961B82" w:rsidRDefault="00B15E5B" w:rsidP="00FA4FCD">
      <w:pPr>
        <w:numPr>
          <w:ilvl w:val="2"/>
          <w:numId w:val="32"/>
        </w:numPr>
        <w:ind w:left="1276" w:hanging="850"/>
      </w:pPr>
      <w:r w:rsidRPr="00961B82">
        <w:t>Wykonawca jest zobowiązany do stałej i systematycznej kontroli prowadzonych robót.</w:t>
      </w:r>
    </w:p>
    <w:p w:rsidR="00B15E5B" w:rsidRPr="00961B82" w:rsidRDefault="00B15E5B" w:rsidP="00FA4FCD">
      <w:pPr>
        <w:numPr>
          <w:ilvl w:val="2"/>
          <w:numId w:val="32"/>
        </w:numPr>
        <w:ind w:left="1276" w:hanging="850"/>
      </w:pPr>
      <w:r w:rsidRPr="00961B82">
        <w:t>Zamawiający przewiduje bieżącą kontrolę wykonywanych robót budowlanych.</w:t>
      </w:r>
    </w:p>
    <w:p w:rsidR="00B15E5B" w:rsidRPr="00861E40" w:rsidRDefault="00B15E5B" w:rsidP="00FA4FCD">
      <w:pPr>
        <w:numPr>
          <w:ilvl w:val="1"/>
          <w:numId w:val="32"/>
        </w:numPr>
        <w:spacing w:before="60"/>
        <w:ind w:left="992" w:hanging="567"/>
      </w:pPr>
      <w:r w:rsidRPr="00961B82">
        <w:t xml:space="preserve">Kontrolę będą wykonywać przedstawiciele Zamawiającego </w:t>
      </w:r>
    </w:p>
    <w:p w:rsidR="00B15E5B" w:rsidRPr="00961B82" w:rsidRDefault="00B15E5B" w:rsidP="00FA4FCD">
      <w:pPr>
        <w:pStyle w:val="Nagwek10"/>
        <w:numPr>
          <w:ilvl w:val="1"/>
          <w:numId w:val="32"/>
        </w:numPr>
        <w:spacing w:before="60"/>
        <w:ind w:left="992" w:hanging="567"/>
        <w:rPr>
          <w:bCs w:val="0"/>
          <w:sz w:val="22"/>
          <w:szCs w:val="22"/>
          <w:lang w:val="pl-PL"/>
        </w:rPr>
      </w:pPr>
      <w:bookmarkStart w:id="126" w:name="_Toc464228121"/>
      <w:bookmarkStart w:id="127" w:name="_Toc502830173"/>
      <w:r w:rsidRPr="00861E40">
        <w:rPr>
          <w:sz w:val="22"/>
          <w:szCs w:val="22"/>
          <w:lang w:val="pl-PL"/>
        </w:rPr>
        <w:t>Odbior</w:t>
      </w:r>
      <w:r w:rsidRPr="00861E40">
        <w:rPr>
          <w:bCs w:val="0"/>
          <w:sz w:val="22"/>
          <w:szCs w:val="22"/>
          <w:lang w:val="pl-PL"/>
        </w:rPr>
        <w:t>y</w:t>
      </w:r>
      <w:bookmarkEnd w:id="126"/>
      <w:bookmarkEnd w:id="127"/>
    </w:p>
    <w:p w:rsidR="00B15E5B" w:rsidRPr="00961B82" w:rsidRDefault="00B15E5B" w:rsidP="00FA4FCD">
      <w:pPr>
        <w:numPr>
          <w:ilvl w:val="2"/>
          <w:numId w:val="32"/>
        </w:numPr>
        <w:ind w:left="1276" w:hanging="850"/>
      </w:pPr>
      <w:r w:rsidRPr="00961B82">
        <w:t>Zamawiający definiuje następujące rodzaje odbiorów:</w:t>
      </w:r>
    </w:p>
    <w:p w:rsidR="00B15E5B" w:rsidRPr="00961B82" w:rsidRDefault="00B15E5B" w:rsidP="00C13A1C">
      <w:pPr>
        <w:pStyle w:val="Akapitzlist1"/>
        <w:numPr>
          <w:ilvl w:val="0"/>
          <w:numId w:val="15"/>
        </w:numPr>
        <w:ind w:hanging="295"/>
      </w:pPr>
      <w:r w:rsidRPr="00961B82">
        <w:rPr>
          <w:lang w:eastAsia="ar-SA"/>
        </w:rPr>
        <w:t>odbiory</w:t>
      </w:r>
      <w:r w:rsidRPr="00961B82">
        <w:t xml:space="preserve"> dokumentacji,</w:t>
      </w:r>
    </w:p>
    <w:p w:rsidR="00B15E5B" w:rsidRPr="00961B82" w:rsidRDefault="00B15E5B" w:rsidP="00C13A1C">
      <w:pPr>
        <w:pStyle w:val="Akapitzlist1"/>
        <w:numPr>
          <w:ilvl w:val="0"/>
          <w:numId w:val="15"/>
        </w:numPr>
        <w:ind w:hanging="295"/>
        <w:rPr>
          <w:lang w:eastAsia="ar-SA"/>
        </w:rPr>
      </w:pPr>
      <w:r w:rsidRPr="00961B82">
        <w:rPr>
          <w:lang w:eastAsia="ar-SA"/>
        </w:rPr>
        <w:t>odbiory robót zanikających i ulegających zakryciu,</w:t>
      </w:r>
    </w:p>
    <w:p w:rsidR="00B15E5B" w:rsidRPr="00961B82" w:rsidRDefault="00B15E5B" w:rsidP="00C13A1C">
      <w:pPr>
        <w:pStyle w:val="Akapitzlist1"/>
        <w:numPr>
          <w:ilvl w:val="0"/>
          <w:numId w:val="15"/>
        </w:numPr>
        <w:ind w:hanging="295"/>
        <w:rPr>
          <w:lang w:eastAsia="ar-SA"/>
        </w:rPr>
      </w:pPr>
      <w:r w:rsidRPr="00961B82">
        <w:rPr>
          <w:lang w:eastAsia="ar-SA"/>
        </w:rPr>
        <w:t>odbiory częściowe,</w:t>
      </w:r>
    </w:p>
    <w:p w:rsidR="00B15E5B" w:rsidRPr="00961B82" w:rsidRDefault="00B15E5B" w:rsidP="00C13A1C">
      <w:pPr>
        <w:pStyle w:val="Akapitzlist1"/>
        <w:numPr>
          <w:ilvl w:val="0"/>
          <w:numId w:val="15"/>
        </w:numPr>
        <w:ind w:hanging="295"/>
        <w:rPr>
          <w:lang w:eastAsia="ar-SA"/>
        </w:rPr>
      </w:pPr>
      <w:r w:rsidRPr="00961B82">
        <w:rPr>
          <w:lang w:eastAsia="ar-SA"/>
        </w:rPr>
        <w:t>odbiory eksploatacyjne,</w:t>
      </w:r>
    </w:p>
    <w:p w:rsidR="00B15E5B" w:rsidRPr="00961B82" w:rsidRDefault="00B15E5B" w:rsidP="00C13A1C">
      <w:pPr>
        <w:pStyle w:val="Akapitzlist1"/>
        <w:numPr>
          <w:ilvl w:val="0"/>
          <w:numId w:val="15"/>
        </w:numPr>
        <w:ind w:hanging="295"/>
        <w:rPr>
          <w:lang w:eastAsia="ar-SA"/>
        </w:rPr>
      </w:pPr>
      <w:r w:rsidRPr="00961B82">
        <w:rPr>
          <w:lang w:eastAsia="ar-SA"/>
        </w:rPr>
        <w:t>odbiór końcowy,</w:t>
      </w:r>
    </w:p>
    <w:p w:rsidR="00B15E5B" w:rsidRPr="00961B82" w:rsidRDefault="00B15E5B" w:rsidP="00C13A1C">
      <w:pPr>
        <w:pStyle w:val="Akapitzlist1"/>
        <w:numPr>
          <w:ilvl w:val="0"/>
          <w:numId w:val="15"/>
        </w:numPr>
        <w:ind w:hanging="295"/>
        <w:rPr>
          <w:lang w:eastAsia="ar-SA"/>
        </w:rPr>
      </w:pPr>
      <w:r w:rsidRPr="00961B82">
        <w:rPr>
          <w:lang w:eastAsia="ar-SA"/>
        </w:rPr>
        <w:t>odbiór ostateczny (pogwarancyjny),</w:t>
      </w:r>
    </w:p>
    <w:p w:rsidR="00B15E5B" w:rsidRPr="00961B82" w:rsidRDefault="00B15E5B" w:rsidP="00FA4FCD">
      <w:pPr>
        <w:numPr>
          <w:ilvl w:val="2"/>
          <w:numId w:val="32"/>
        </w:numPr>
        <w:ind w:left="1276" w:hanging="850"/>
      </w:pPr>
      <w:r w:rsidRPr="00961B82">
        <w:t>Wykonawca w harmonogramie robót uwzględni czas na dokonywanie odbiorów. Odbiór jest to ocena prac i robót wykonanych przez Wykonawcę. Odbiór robót może nastąpić tylko w przypadku pozytywnego wyniku przeprowadzonych prób i pomiarów jak również wykonania prac zgodnie z dokumentacją projektową, normami, przepisami i instrukcjami. Z czynności wszystkich odbiorów będą sporządzane protokoły, zawierające wszelkie ustalenia dokonane w toku odbioru.</w:t>
      </w:r>
    </w:p>
    <w:p w:rsidR="00B15E5B" w:rsidRPr="00961B82" w:rsidRDefault="00B15E5B" w:rsidP="00FA4FCD">
      <w:pPr>
        <w:numPr>
          <w:ilvl w:val="2"/>
          <w:numId w:val="32"/>
        </w:numPr>
        <w:ind w:left="1276" w:hanging="850"/>
        <w:rPr>
          <w:u w:val="single"/>
        </w:rPr>
      </w:pPr>
      <w:r w:rsidRPr="00961B82">
        <w:lastRenderedPageBreak/>
        <w:t>Zasady przeprowadzania odbiorów:</w:t>
      </w:r>
    </w:p>
    <w:p w:rsidR="00B15E5B" w:rsidRPr="00961B82" w:rsidRDefault="00B15E5B" w:rsidP="00FA4FCD">
      <w:pPr>
        <w:numPr>
          <w:ilvl w:val="3"/>
          <w:numId w:val="32"/>
        </w:numPr>
        <w:ind w:left="1418" w:hanging="992"/>
        <w:rPr>
          <w:lang w:eastAsia="ar-SA"/>
        </w:rPr>
      </w:pPr>
      <w:r w:rsidRPr="00961B82">
        <w:rPr>
          <w:lang w:eastAsia="ar-SA"/>
        </w:rPr>
        <w:t>Odbiór dokumentacji przeprowadza Zespół powoływany przez Zamawiającego.</w:t>
      </w:r>
    </w:p>
    <w:p w:rsidR="00B15E5B" w:rsidRPr="00961B82" w:rsidRDefault="00B15E5B" w:rsidP="00FA4FCD">
      <w:pPr>
        <w:numPr>
          <w:ilvl w:val="3"/>
          <w:numId w:val="32"/>
        </w:numPr>
        <w:ind w:left="1418" w:hanging="992"/>
        <w:rPr>
          <w:lang w:eastAsia="ar-SA"/>
        </w:rPr>
      </w:pPr>
      <w:r w:rsidRPr="00961B82">
        <w:rPr>
          <w:lang w:eastAsia="ar-SA"/>
        </w:rPr>
        <w:t>Odbiory</w:t>
      </w:r>
      <w:r w:rsidRPr="00961B82">
        <w:t xml:space="preserve"> robót zanikających i ulegających zakryciu oraz odbiory częściowe przeprowadza</w:t>
      </w:r>
      <w:r w:rsidR="003740CB">
        <w:t>ją</w:t>
      </w:r>
      <w:r w:rsidRPr="00961B82">
        <w:t xml:space="preserve"> przedstawiciele Zamawiającego.</w:t>
      </w:r>
    </w:p>
    <w:p w:rsidR="00B15E5B" w:rsidRPr="00961B82" w:rsidRDefault="00B15E5B" w:rsidP="00FA4FCD">
      <w:pPr>
        <w:numPr>
          <w:ilvl w:val="3"/>
          <w:numId w:val="32"/>
        </w:numPr>
        <w:ind w:left="1418" w:hanging="992"/>
        <w:rPr>
          <w:lang w:eastAsia="ar-SA"/>
        </w:rPr>
      </w:pPr>
      <w:r w:rsidRPr="00961B82">
        <w:rPr>
          <w:lang w:eastAsia="ar-SA"/>
        </w:rPr>
        <w:t>Odbiór eksploatacyjny, końcowy i ostateczny przeprowadza komisja powoływana przez Zamawiającego.</w:t>
      </w:r>
    </w:p>
    <w:p w:rsidR="00B15E5B" w:rsidRPr="00961B82" w:rsidRDefault="00B15E5B" w:rsidP="00FA4FCD">
      <w:pPr>
        <w:numPr>
          <w:ilvl w:val="3"/>
          <w:numId w:val="32"/>
        </w:numPr>
        <w:ind w:left="1418" w:hanging="992"/>
        <w:rPr>
          <w:lang w:eastAsia="ar-SA"/>
        </w:rPr>
      </w:pPr>
      <w:r w:rsidRPr="00961B82">
        <w:rPr>
          <w:lang w:eastAsia="ar-SA"/>
        </w:rPr>
        <w:t>W celu umożliwienia wykonania odbiorów częściowych, eksploatacyjnych, końcowego i ostatecznego (pogwarancyjnego) Wykonawca dostarcza całą aparaturę, sprzęt, przyrządy, siłę roboczą, wykwalifikowany personel kierowniczy, dokumenty i inne informacje, energię elektryczną, paliwo jakie są potrzebne do przeprowadzenia ww. czynności.</w:t>
      </w:r>
    </w:p>
    <w:p w:rsidR="00B15E5B" w:rsidRPr="00961B82" w:rsidRDefault="00B15E5B" w:rsidP="00FA4FCD">
      <w:pPr>
        <w:numPr>
          <w:ilvl w:val="3"/>
          <w:numId w:val="32"/>
        </w:numPr>
        <w:ind w:left="1418" w:hanging="992"/>
        <w:rPr>
          <w:lang w:eastAsia="ar-SA"/>
        </w:rPr>
      </w:pPr>
      <w:r w:rsidRPr="00961B82">
        <w:rPr>
          <w:lang w:eastAsia="ar-SA"/>
        </w:rPr>
        <w:t>Odbiorom podlegają urządzenia, obiekty, budowle, teren budowy oraz najbliższe otoczenie terenu budowy.</w:t>
      </w:r>
    </w:p>
    <w:p w:rsidR="00B15E5B" w:rsidRPr="00961B82" w:rsidRDefault="00B15E5B" w:rsidP="00FA4FCD">
      <w:pPr>
        <w:numPr>
          <w:ilvl w:val="3"/>
          <w:numId w:val="32"/>
        </w:numPr>
        <w:ind w:left="1418" w:hanging="992"/>
        <w:rPr>
          <w:lang w:eastAsia="ar-SA"/>
        </w:rPr>
      </w:pPr>
      <w:r w:rsidRPr="00961B82">
        <w:rPr>
          <w:lang w:eastAsia="ar-SA"/>
        </w:rPr>
        <w:t xml:space="preserve">Celem odbioru jest sprawdzenie czy urządzenia, obiekty lub elementy spełniają wymagania techniczne i inne </w:t>
      </w:r>
      <w:r w:rsidR="0019404F" w:rsidRPr="00961B82">
        <w:rPr>
          <w:lang w:eastAsia="ar-SA"/>
        </w:rPr>
        <w:t xml:space="preserve">wymagania </w:t>
      </w:r>
      <w:r w:rsidRPr="00961B82">
        <w:rPr>
          <w:lang w:eastAsia="ar-SA"/>
        </w:rPr>
        <w:t>określone w dokumentach będących podstawą wykonania robót.</w:t>
      </w:r>
    </w:p>
    <w:p w:rsidR="00B15E5B" w:rsidRPr="00961B82" w:rsidRDefault="00B15E5B" w:rsidP="00FA4FCD">
      <w:pPr>
        <w:numPr>
          <w:ilvl w:val="3"/>
          <w:numId w:val="32"/>
        </w:numPr>
        <w:ind w:left="1418" w:hanging="992"/>
        <w:rPr>
          <w:lang w:eastAsia="ar-SA"/>
        </w:rPr>
      </w:pPr>
      <w:r w:rsidRPr="00961B82">
        <w:rPr>
          <w:lang w:eastAsia="ar-SA"/>
        </w:rPr>
        <w:t>Podczas odbioru określa się zakres i kompletność wykonanych prac, ich jakość i przydatność techniczną oraz terminowość wykonania. Ocenia się wpływ wykonanych robót na przyległe elementy infrastruktury i ewentualne ich uszkodzenia, uprzątnięcie miejsca robót oraz sposób postępowania w przypadku wystąpienia usterek.</w:t>
      </w:r>
    </w:p>
    <w:p w:rsidR="00B15E5B" w:rsidRPr="00961B82" w:rsidRDefault="00B15E5B" w:rsidP="00FA4FCD">
      <w:pPr>
        <w:numPr>
          <w:ilvl w:val="3"/>
          <w:numId w:val="32"/>
        </w:numPr>
        <w:ind w:left="1418" w:hanging="992"/>
        <w:rPr>
          <w:lang w:eastAsia="ar-SA"/>
        </w:rPr>
      </w:pPr>
      <w:r w:rsidRPr="00961B82">
        <w:rPr>
          <w:lang w:eastAsia="ar-SA"/>
        </w:rPr>
        <w:t>Szczególnemu sprawdzeniu podlegają urządzenia, elementy i obiekty mające wpływ na ochronę środowiska.</w:t>
      </w:r>
    </w:p>
    <w:p w:rsidR="00B15E5B" w:rsidRPr="00961B82" w:rsidRDefault="00B15E5B" w:rsidP="00FA4FCD">
      <w:pPr>
        <w:numPr>
          <w:ilvl w:val="3"/>
          <w:numId w:val="32"/>
        </w:numPr>
        <w:ind w:left="1418" w:hanging="992"/>
        <w:rPr>
          <w:lang w:eastAsia="ar-SA"/>
        </w:rPr>
      </w:pPr>
      <w:r w:rsidRPr="00961B82">
        <w:rPr>
          <w:lang w:eastAsia="ar-SA"/>
        </w:rPr>
        <w:t>Przed odbiorem końcowym Wykonawca dostarczy Zamawiającemu następujące dokumenty (oryginały):</w:t>
      </w:r>
    </w:p>
    <w:p w:rsidR="00B15E5B" w:rsidRPr="00961B82" w:rsidRDefault="00B15E5B" w:rsidP="00C13A1C">
      <w:pPr>
        <w:pStyle w:val="Akapitzlist1"/>
        <w:numPr>
          <w:ilvl w:val="0"/>
          <w:numId w:val="15"/>
        </w:numPr>
        <w:ind w:hanging="295"/>
        <w:rPr>
          <w:lang w:eastAsia="ar-SA"/>
        </w:rPr>
      </w:pPr>
      <w:r w:rsidRPr="00961B82">
        <w:rPr>
          <w:lang w:eastAsia="ar-SA"/>
        </w:rPr>
        <w:t>dokumentację powykonawczą (w tym geodezyjną inwentaryzację powykonawczą, przyjętą do właściwych terenowo zasobów geodezyjno-kartograficznych),</w:t>
      </w:r>
    </w:p>
    <w:p w:rsidR="00B15E5B" w:rsidRPr="00961B82" w:rsidRDefault="00B15E5B" w:rsidP="00C13A1C">
      <w:pPr>
        <w:pStyle w:val="Akapitzlist1"/>
        <w:numPr>
          <w:ilvl w:val="0"/>
          <w:numId w:val="15"/>
        </w:numPr>
        <w:ind w:hanging="295"/>
        <w:rPr>
          <w:lang w:eastAsia="ar-SA"/>
        </w:rPr>
      </w:pPr>
      <w:r w:rsidRPr="00961B82">
        <w:rPr>
          <w:lang w:eastAsia="ar-SA"/>
        </w:rPr>
        <w:t>dziennik budowy,</w:t>
      </w:r>
    </w:p>
    <w:p w:rsidR="00B15E5B" w:rsidRPr="00961B82" w:rsidRDefault="00B15E5B" w:rsidP="00C13A1C">
      <w:pPr>
        <w:pStyle w:val="Akapitzlist1"/>
        <w:numPr>
          <w:ilvl w:val="0"/>
          <w:numId w:val="15"/>
        </w:numPr>
        <w:ind w:hanging="295"/>
        <w:rPr>
          <w:lang w:eastAsia="ar-SA"/>
        </w:rPr>
      </w:pPr>
      <w:r w:rsidRPr="00961B82">
        <w:rPr>
          <w:lang w:eastAsia="ar-SA"/>
        </w:rPr>
        <w:t xml:space="preserve">oświadczenie kierownika budowy o zgodności wykonania obiektu budowlanego </w:t>
      </w:r>
      <w:r w:rsidRPr="00961B82">
        <w:rPr>
          <w:lang w:eastAsia="ar-SA"/>
        </w:rPr>
        <w:br/>
        <w:t xml:space="preserve">z projektem budowlanym i warunkami pozwolenia na budowę oraz przepisami </w:t>
      </w:r>
      <w:r w:rsidRPr="00961B82">
        <w:rPr>
          <w:lang w:eastAsia="ar-SA"/>
        </w:rPr>
        <w:br/>
        <w:t>o doprowadzeniu do należytego stanu i porządku terenu budowy, a także - w razie korzystania - drogi, ulicy, sąsiedniej nieruchomości, budynku lub lokalu,</w:t>
      </w:r>
    </w:p>
    <w:p w:rsidR="00B15E5B" w:rsidRPr="00961B82" w:rsidRDefault="00B15E5B" w:rsidP="00C13A1C">
      <w:pPr>
        <w:pStyle w:val="Akapitzlist1"/>
        <w:numPr>
          <w:ilvl w:val="0"/>
          <w:numId w:val="15"/>
        </w:numPr>
        <w:ind w:hanging="295"/>
        <w:rPr>
          <w:lang w:eastAsia="ar-SA"/>
        </w:rPr>
      </w:pPr>
      <w:r w:rsidRPr="00961B82">
        <w:rPr>
          <w:lang w:eastAsia="ar-SA"/>
        </w:rPr>
        <w:t>gwarancje, instrukcje użytkownika, DTR, itp.,</w:t>
      </w:r>
    </w:p>
    <w:p w:rsidR="00B15E5B" w:rsidRPr="00961B82" w:rsidRDefault="00B15E5B" w:rsidP="00C13A1C">
      <w:pPr>
        <w:pStyle w:val="Akapitzlist1"/>
        <w:numPr>
          <w:ilvl w:val="0"/>
          <w:numId w:val="15"/>
        </w:numPr>
        <w:ind w:hanging="295"/>
        <w:rPr>
          <w:lang w:eastAsia="ar-SA"/>
        </w:rPr>
      </w:pPr>
      <w:r w:rsidRPr="00961B82">
        <w:rPr>
          <w:lang w:eastAsia="ar-SA"/>
        </w:rPr>
        <w:t>operat kolaudacyjny, w tym:</w:t>
      </w:r>
    </w:p>
    <w:p w:rsidR="00B15E5B" w:rsidRPr="00961B82" w:rsidRDefault="00B15E5B" w:rsidP="00C13A1C">
      <w:pPr>
        <w:pStyle w:val="FSMW"/>
        <w:numPr>
          <w:ilvl w:val="0"/>
          <w:numId w:val="23"/>
        </w:numPr>
        <w:ind w:left="1985" w:hanging="425"/>
        <w:rPr>
          <w:sz w:val="22"/>
        </w:rPr>
      </w:pPr>
      <w:r w:rsidRPr="00961B82">
        <w:rPr>
          <w:sz w:val="22"/>
        </w:rPr>
        <w:t>protokoły odbiorów częściowych,</w:t>
      </w:r>
    </w:p>
    <w:p w:rsidR="00B15E5B" w:rsidRPr="00961B82" w:rsidRDefault="00B15E5B" w:rsidP="00C13A1C">
      <w:pPr>
        <w:pStyle w:val="FSMW"/>
        <w:numPr>
          <w:ilvl w:val="0"/>
          <w:numId w:val="23"/>
        </w:numPr>
        <w:ind w:left="1985" w:hanging="425"/>
        <w:rPr>
          <w:sz w:val="22"/>
        </w:rPr>
      </w:pPr>
      <w:r w:rsidRPr="00961B82">
        <w:rPr>
          <w:sz w:val="22"/>
        </w:rPr>
        <w:t>protokoły  przekazania do eksploatacji,</w:t>
      </w:r>
    </w:p>
    <w:p w:rsidR="00B15E5B" w:rsidRPr="00961B82" w:rsidRDefault="00B15E5B" w:rsidP="00C13A1C">
      <w:pPr>
        <w:pStyle w:val="FSMW"/>
        <w:numPr>
          <w:ilvl w:val="0"/>
          <w:numId w:val="23"/>
        </w:numPr>
        <w:ind w:left="1985" w:hanging="425"/>
        <w:rPr>
          <w:sz w:val="22"/>
        </w:rPr>
      </w:pPr>
      <w:r w:rsidRPr="00961B82">
        <w:rPr>
          <w:sz w:val="22"/>
        </w:rPr>
        <w:t>potwierdzenie, zgodnie z odrębnymi przepisami, odbioru wykonanych przyłączy,</w:t>
      </w:r>
    </w:p>
    <w:p w:rsidR="00B15E5B" w:rsidRPr="00961B82" w:rsidRDefault="00B15E5B" w:rsidP="00C13A1C">
      <w:pPr>
        <w:pStyle w:val="FSMW"/>
        <w:numPr>
          <w:ilvl w:val="0"/>
          <w:numId w:val="23"/>
        </w:numPr>
        <w:ind w:left="1985" w:hanging="425"/>
        <w:rPr>
          <w:sz w:val="22"/>
        </w:rPr>
      </w:pPr>
      <w:r w:rsidRPr="00961B82">
        <w:rPr>
          <w:sz w:val="22"/>
        </w:rPr>
        <w:lastRenderedPageBreak/>
        <w:t>protokoły pomiarowe i świadectwa kontroli jakości,</w:t>
      </w:r>
    </w:p>
    <w:p w:rsidR="00B15E5B" w:rsidRPr="00961B82" w:rsidRDefault="00B15E5B" w:rsidP="00C13A1C">
      <w:pPr>
        <w:pStyle w:val="FSMW"/>
        <w:numPr>
          <w:ilvl w:val="0"/>
          <w:numId w:val="23"/>
        </w:numPr>
        <w:ind w:left="1985" w:hanging="425"/>
        <w:rPr>
          <w:sz w:val="22"/>
        </w:rPr>
      </w:pPr>
      <w:r w:rsidRPr="00961B82">
        <w:rPr>
          <w:sz w:val="22"/>
        </w:rPr>
        <w:t>aprobaty techniczne, deklaracje zgodności,</w:t>
      </w:r>
    </w:p>
    <w:p w:rsidR="00B15E5B" w:rsidRPr="00961B82" w:rsidRDefault="00B15E5B" w:rsidP="00C13A1C">
      <w:pPr>
        <w:pStyle w:val="FSMW"/>
        <w:numPr>
          <w:ilvl w:val="0"/>
          <w:numId w:val="23"/>
        </w:numPr>
        <w:ind w:left="1985" w:hanging="425"/>
        <w:rPr>
          <w:sz w:val="22"/>
        </w:rPr>
      </w:pPr>
      <w:r w:rsidRPr="00961B82">
        <w:rPr>
          <w:sz w:val="22"/>
        </w:rPr>
        <w:t>certyfikaty na znak bezpieczeństwa „B” (jeśli wyrób był objęty obowiązkiem certyfikacji na znak bezpieczeństwa) lub certyfikaty zgodności z Polską Normą (Aprobatą Techniczną),</w:t>
      </w:r>
    </w:p>
    <w:p w:rsidR="00B15E5B" w:rsidRPr="00961B82" w:rsidRDefault="00B15E5B" w:rsidP="00C13A1C">
      <w:pPr>
        <w:pStyle w:val="FSMW"/>
        <w:numPr>
          <w:ilvl w:val="0"/>
          <w:numId w:val="23"/>
        </w:numPr>
        <w:ind w:left="1985" w:hanging="425"/>
        <w:rPr>
          <w:sz w:val="22"/>
        </w:rPr>
      </w:pPr>
      <w:r w:rsidRPr="00961B82">
        <w:rPr>
          <w:sz w:val="22"/>
        </w:rPr>
        <w:t>wyniki pomiarów kontrolnych oraz badań i oznaczeń laboratoryjnych,</w:t>
      </w:r>
    </w:p>
    <w:p w:rsidR="00B15E5B" w:rsidRPr="00961B82" w:rsidRDefault="00B15E5B" w:rsidP="00C13A1C">
      <w:pPr>
        <w:pStyle w:val="FSMW"/>
        <w:numPr>
          <w:ilvl w:val="0"/>
          <w:numId w:val="23"/>
        </w:numPr>
        <w:ind w:left="1985" w:hanging="425"/>
        <w:rPr>
          <w:sz w:val="22"/>
        </w:rPr>
      </w:pPr>
      <w:r w:rsidRPr="00961B82">
        <w:rPr>
          <w:sz w:val="22"/>
        </w:rPr>
        <w:t>deklaracje zgodności lub certyfikaty zgodności wbudowanych materiałów,</w:t>
      </w:r>
    </w:p>
    <w:p w:rsidR="004F4F6D" w:rsidRPr="00252833" w:rsidRDefault="00B15E5B" w:rsidP="00252833">
      <w:pPr>
        <w:pStyle w:val="FSMW"/>
        <w:numPr>
          <w:ilvl w:val="0"/>
          <w:numId w:val="23"/>
        </w:numPr>
        <w:ind w:left="1985" w:hanging="425"/>
        <w:rPr>
          <w:sz w:val="22"/>
        </w:rPr>
      </w:pPr>
      <w:r w:rsidRPr="00961B82">
        <w:rPr>
          <w:sz w:val="22"/>
        </w:rPr>
        <w:t>wyniki badań i pomiarów załączonych do dokumentów odbioru.</w:t>
      </w:r>
    </w:p>
    <w:p w:rsidR="00B15E5B" w:rsidRPr="00961B82" w:rsidRDefault="00B15E5B" w:rsidP="00FA4FCD">
      <w:pPr>
        <w:pStyle w:val="Nagwek10"/>
        <w:numPr>
          <w:ilvl w:val="1"/>
          <w:numId w:val="32"/>
        </w:numPr>
        <w:spacing w:before="60"/>
        <w:ind w:left="992" w:hanging="566"/>
        <w:rPr>
          <w:sz w:val="22"/>
          <w:szCs w:val="22"/>
          <w:lang w:val="pl-PL"/>
        </w:rPr>
      </w:pPr>
      <w:bookmarkStart w:id="128" w:name="_Toc464228122"/>
      <w:bookmarkStart w:id="129" w:name="_Toc502830174"/>
      <w:r w:rsidRPr="00961B82">
        <w:rPr>
          <w:sz w:val="22"/>
          <w:szCs w:val="22"/>
          <w:lang w:val="pl-PL"/>
        </w:rPr>
        <w:t>Odbiór dokumentacji</w:t>
      </w:r>
      <w:bookmarkEnd w:id="128"/>
      <w:bookmarkEnd w:id="129"/>
    </w:p>
    <w:p w:rsidR="00B15E5B" w:rsidRPr="00961B82" w:rsidRDefault="00B15E5B" w:rsidP="00B15E5B">
      <w:pPr>
        <w:pStyle w:val="FSMW"/>
        <w:rPr>
          <w:sz w:val="22"/>
          <w:szCs w:val="22"/>
        </w:rPr>
      </w:pPr>
      <w:r w:rsidRPr="00961B82">
        <w:rPr>
          <w:sz w:val="22"/>
          <w:szCs w:val="22"/>
        </w:rPr>
        <w:t>Odbiór dokumentacji polega każdorazowo przede wszystkim na merytorycznej, a następnie ilościowej ocenie danego rodzaju dokumentacji. Po pozytywnej weryfikacji, dokumentacja podlega przyjęciu przez Zamawiającego.</w:t>
      </w:r>
    </w:p>
    <w:p w:rsidR="00B15E5B" w:rsidRPr="00961B82" w:rsidRDefault="00B15E5B" w:rsidP="00FA4FCD">
      <w:pPr>
        <w:pStyle w:val="Nagwek10"/>
        <w:numPr>
          <w:ilvl w:val="1"/>
          <w:numId w:val="32"/>
        </w:numPr>
        <w:spacing w:before="60"/>
        <w:ind w:left="992" w:hanging="567"/>
        <w:rPr>
          <w:sz w:val="22"/>
          <w:szCs w:val="22"/>
          <w:lang w:val="pl-PL"/>
        </w:rPr>
      </w:pPr>
      <w:bookmarkStart w:id="130" w:name="_Toc464228123"/>
      <w:bookmarkStart w:id="131" w:name="_Toc465244187"/>
      <w:bookmarkStart w:id="132" w:name="_Toc502830175"/>
      <w:r w:rsidRPr="00961B82">
        <w:rPr>
          <w:sz w:val="22"/>
          <w:szCs w:val="22"/>
          <w:lang w:val="pl-PL"/>
        </w:rPr>
        <w:t>Odbiór robót zanikających i ulegających zakryciu</w:t>
      </w:r>
      <w:bookmarkEnd w:id="130"/>
      <w:bookmarkEnd w:id="131"/>
      <w:bookmarkEnd w:id="132"/>
    </w:p>
    <w:p w:rsidR="00B15E5B" w:rsidRPr="00961B82" w:rsidRDefault="00B15E5B" w:rsidP="00FA4FCD">
      <w:pPr>
        <w:numPr>
          <w:ilvl w:val="2"/>
          <w:numId w:val="32"/>
        </w:numPr>
        <w:ind w:left="1276" w:hanging="850"/>
      </w:pPr>
      <w:r w:rsidRPr="00961B82">
        <w:t>Odbiór robót zanikających i ulegających zakryciu polega na finalnej ocenie jakości wykonywanych robót oraz ilości tych robót, które w dalszym procesie realizacji ulegną zakryciu.</w:t>
      </w:r>
    </w:p>
    <w:p w:rsidR="00B15E5B" w:rsidRPr="00961B82" w:rsidRDefault="00B15E5B" w:rsidP="00FA4FCD">
      <w:pPr>
        <w:numPr>
          <w:ilvl w:val="2"/>
          <w:numId w:val="32"/>
        </w:numPr>
        <w:ind w:left="1276" w:hanging="850"/>
      </w:pPr>
      <w:r w:rsidRPr="00961B82">
        <w:t xml:space="preserve">Do obowiązków Wykonawcy należy informowanie </w:t>
      </w:r>
      <w:r w:rsidR="00861E40">
        <w:t>inwestora o</w:t>
      </w:r>
      <w:r w:rsidRPr="00961B82">
        <w:t xml:space="preserve"> terminie wykonania robót zanikających i podlegających zakryciu </w:t>
      </w:r>
    </w:p>
    <w:p w:rsidR="00B15E5B" w:rsidRPr="00961B82" w:rsidRDefault="00B15E5B" w:rsidP="00FA4FCD">
      <w:pPr>
        <w:numPr>
          <w:ilvl w:val="2"/>
          <w:numId w:val="32"/>
        </w:numPr>
        <w:ind w:left="1276" w:hanging="850"/>
      </w:pPr>
      <w:r w:rsidRPr="00961B82">
        <w:t>Jeżeli Wykonawca nie powiadomi o terminie wykonania powyższych robót, będzie zobowiązany odkryć roboty lub wykonać  otwory niezbędne do zbadania robót, a następnie przywrócić roboty do stanu poprzedniego, na swój koszt.</w:t>
      </w:r>
    </w:p>
    <w:p w:rsidR="00B15E5B" w:rsidRPr="00961B82" w:rsidRDefault="00B15E5B" w:rsidP="00FA4FCD">
      <w:pPr>
        <w:numPr>
          <w:ilvl w:val="2"/>
          <w:numId w:val="32"/>
        </w:numPr>
        <w:ind w:left="1276" w:hanging="850"/>
      </w:pPr>
      <w:r w:rsidRPr="00961B82">
        <w:t>Wykonawca winien przekazać dokumentację pozwalającą dokonać oceny jakościowej i ilościowej wykonanych robót do sprawdzenia w okresie umożliwiającym dokonanie kontroli.</w:t>
      </w:r>
    </w:p>
    <w:p w:rsidR="00B15E5B" w:rsidRPr="00961B82" w:rsidRDefault="00B15E5B" w:rsidP="00FA4FCD">
      <w:pPr>
        <w:pStyle w:val="Nagwek10"/>
        <w:numPr>
          <w:ilvl w:val="1"/>
          <w:numId w:val="32"/>
        </w:numPr>
        <w:spacing w:before="60"/>
        <w:ind w:left="992" w:hanging="567"/>
        <w:rPr>
          <w:sz w:val="22"/>
          <w:szCs w:val="22"/>
          <w:lang w:val="pl-PL"/>
        </w:rPr>
      </w:pPr>
      <w:bookmarkStart w:id="133" w:name="_Toc464228124"/>
      <w:bookmarkStart w:id="134" w:name="_Toc465244188"/>
      <w:bookmarkStart w:id="135" w:name="_Toc502830176"/>
      <w:r w:rsidRPr="00961B82">
        <w:rPr>
          <w:sz w:val="22"/>
          <w:szCs w:val="22"/>
          <w:lang w:val="pl-PL"/>
        </w:rPr>
        <w:t>Odbiór częściowy</w:t>
      </w:r>
      <w:bookmarkEnd w:id="133"/>
      <w:bookmarkEnd w:id="134"/>
      <w:bookmarkEnd w:id="135"/>
    </w:p>
    <w:p w:rsidR="00B15E5B" w:rsidRPr="00961B82" w:rsidRDefault="00B15E5B" w:rsidP="00FA4FCD">
      <w:pPr>
        <w:numPr>
          <w:ilvl w:val="2"/>
          <w:numId w:val="32"/>
        </w:numPr>
        <w:ind w:left="1276" w:hanging="850"/>
      </w:pPr>
      <w:r w:rsidRPr="00961B82">
        <w:t>Odbiór częściowy polega na ocenie jakości i ilości wykonanych części robót. Odbioru częściowego robót dokonuje się dla zakresu lub w terminach określonych w warunkach umowy.</w:t>
      </w:r>
    </w:p>
    <w:p w:rsidR="00B15E5B" w:rsidRPr="00961B82" w:rsidRDefault="00B15E5B" w:rsidP="00FA4FCD">
      <w:pPr>
        <w:numPr>
          <w:ilvl w:val="2"/>
          <w:numId w:val="32"/>
        </w:numPr>
        <w:ind w:left="1276" w:hanging="850"/>
      </w:pPr>
      <w:r w:rsidRPr="00961B82">
        <w:t>Podczas odbioru częściowego określa się również zgodność robót z dokumentacją projektową, umową, warunkami technicznymi, normami i przepisami. W zależności od umownych ustaleń możliwe jest określenie podczas odbioru częściowego przydatności obiektu lub części obiektu do podjęcia eksploatacji.</w:t>
      </w:r>
    </w:p>
    <w:p w:rsidR="00B15E5B" w:rsidRPr="00961B82" w:rsidRDefault="00B15E5B" w:rsidP="00FA4FCD">
      <w:pPr>
        <w:numPr>
          <w:ilvl w:val="2"/>
          <w:numId w:val="32"/>
        </w:numPr>
        <w:ind w:left="1276" w:hanging="850"/>
      </w:pPr>
      <w:r w:rsidRPr="00961B82">
        <w:t>Ocena jakości części robót bądź oddanie części obiektu do eksploatacji nie oznacza rozpoczęcia biegu okresu gwarancji dla odebranego elementu – okres gwarancji rozpoczyna się z dniem bezusterkowego odbioru końcowego dla całości zadania inwestycyjnego.</w:t>
      </w:r>
    </w:p>
    <w:p w:rsidR="00B15E5B" w:rsidRPr="00961B82" w:rsidRDefault="00B15E5B" w:rsidP="00FA4FCD">
      <w:pPr>
        <w:numPr>
          <w:ilvl w:val="2"/>
          <w:numId w:val="32"/>
        </w:numPr>
        <w:ind w:left="1276" w:hanging="850"/>
      </w:pPr>
      <w:r w:rsidRPr="00961B82">
        <w:t xml:space="preserve">Odbiory częściowe przeprowadzane są, gdy Wykonawca ubiega się o zapłatę  za częściowo wykonane roboty. Ilość oraz częstotliwość odbiorów częściowych, skutkujących możliwością wystawienia faktury oraz maksymalną kwotę możliwą do </w:t>
      </w:r>
      <w:r w:rsidRPr="00961B82">
        <w:lastRenderedPageBreak/>
        <w:t>zafakturowania w ramach odbiorów częściowych przez Wykonawcę, regulują zapisy umowy.</w:t>
      </w:r>
    </w:p>
    <w:p w:rsidR="00B15E5B" w:rsidRPr="00961B82" w:rsidRDefault="00B15E5B" w:rsidP="00FA4FCD">
      <w:pPr>
        <w:numPr>
          <w:ilvl w:val="2"/>
          <w:numId w:val="32"/>
        </w:numPr>
        <w:ind w:left="1276" w:hanging="850"/>
      </w:pPr>
      <w:r w:rsidRPr="00961B82">
        <w:t>Przewiduje się również możliwość odbiorów częściowych, nie skutkujących możliwością wystawienia faktury za wykonane roboty, w przypadku gdy:</w:t>
      </w:r>
    </w:p>
    <w:p w:rsidR="00B15E5B" w:rsidRPr="00961B82" w:rsidRDefault="00B15E5B" w:rsidP="00C13A1C">
      <w:pPr>
        <w:pStyle w:val="Akapitzlist1"/>
        <w:numPr>
          <w:ilvl w:val="0"/>
          <w:numId w:val="15"/>
        </w:numPr>
        <w:ind w:hanging="295"/>
      </w:pPr>
      <w:r w:rsidRPr="00961B82">
        <w:rPr>
          <w:lang w:eastAsia="ar-SA"/>
        </w:rPr>
        <w:t>przed</w:t>
      </w:r>
      <w:r w:rsidRPr="00961B82">
        <w:t xml:space="preserve"> przystąpieniem do kolejnej fazy robót zachodzi potrzeba określenia jakości i ilości robót zakrywanych,</w:t>
      </w:r>
    </w:p>
    <w:p w:rsidR="00B15E5B" w:rsidRPr="00961B82" w:rsidRDefault="00B15E5B" w:rsidP="00C13A1C">
      <w:pPr>
        <w:pStyle w:val="Akapitzlist1"/>
        <w:numPr>
          <w:ilvl w:val="0"/>
          <w:numId w:val="15"/>
        </w:numPr>
        <w:ind w:hanging="295"/>
      </w:pPr>
      <w:r w:rsidRPr="00961B82">
        <w:rPr>
          <w:lang w:eastAsia="ar-SA"/>
        </w:rPr>
        <w:t>zachodzi</w:t>
      </w:r>
      <w:r w:rsidRPr="00961B82">
        <w:t xml:space="preserve"> potrzeba oceny jakości zmontowanego elementu lub urządzenia  przed jego podłączeniem,</w:t>
      </w:r>
    </w:p>
    <w:p w:rsidR="00B15E5B" w:rsidRPr="00961B82" w:rsidRDefault="00B15E5B" w:rsidP="00C13A1C">
      <w:pPr>
        <w:pStyle w:val="Akapitzlist1"/>
        <w:numPr>
          <w:ilvl w:val="0"/>
          <w:numId w:val="15"/>
        </w:numPr>
        <w:ind w:hanging="295"/>
      </w:pPr>
      <w:r w:rsidRPr="00961B82">
        <w:t>możliwa do zafakturowania kwota została wyczerpana, natomiast ze względu na postęp prac jest korzystne sprawdzenie i ocena danego elementu lub odcinka robót.</w:t>
      </w:r>
    </w:p>
    <w:p w:rsidR="00B15E5B" w:rsidRPr="00556523" w:rsidRDefault="00B15E5B" w:rsidP="00FA4FCD">
      <w:pPr>
        <w:pStyle w:val="Nagwek10"/>
        <w:numPr>
          <w:ilvl w:val="1"/>
          <w:numId w:val="32"/>
        </w:numPr>
        <w:spacing w:before="60"/>
        <w:ind w:left="992" w:hanging="566"/>
        <w:rPr>
          <w:sz w:val="22"/>
          <w:szCs w:val="22"/>
          <w:lang w:val="pl-PL"/>
        </w:rPr>
      </w:pPr>
      <w:bookmarkStart w:id="136" w:name="_Toc464228125"/>
      <w:bookmarkStart w:id="137" w:name="_Toc465244189"/>
      <w:bookmarkStart w:id="138" w:name="_Toc502830177"/>
      <w:r w:rsidRPr="00556523">
        <w:rPr>
          <w:sz w:val="22"/>
          <w:szCs w:val="22"/>
          <w:lang w:val="pl-PL"/>
        </w:rPr>
        <w:t>Odbiór eksploatacyjny</w:t>
      </w:r>
      <w:bookmarkEnd w:id="136"/>
      <w:bookmarkEnd w:id="137"/>
      <w:bookmarkEnd w:id="138"/>
    </w:p>
    <w:p w:rsidR="00B15E5B" w:rsidRPr="00556523" w:rsidRDefault="00C8083C" w:rsidP="00FA4FCD">
      <w:pPr>
        <w:numPr>
          <w:ilvl w:val="2"/>
          <w:numId w:val="32"/>
        </w:numPr>
        <w:ind w:left="1276" w:hanging="850"/>
      </w:pPr>
      <w:r w:rsidRPr="00556523">
        <w:t>P</w:t>
      </w:r>
      <w:r w:rsidR="00B15E5B" w:rsidRPr="00556523">
        <w:t>rzewiduje się dokonywania odbiorów eksploatacyjny</w:t>
      </w:r>
      <w:r w:rsidRPr="00556523">
        <w:t xml:space="preserve">ch po każdej fazie robót (ułożeniu każdego rozjazdu) </w:t>
      </w:r>
      <w:r w:rsidR="00B15E5B" w:rsidRPr="00556523">
        <w:t xml:space="preserve"> Szczegółowe wytyczne zostały opisane w niniejszym PFU jako zasady organizacji ruchu kolejowego.</w:t>
      </w:r>
    </w:p>
    <w:p w:rsidR="00B15E5B" w:rsidRPr="00556523" w:rsidRDefault="00B15E5B" w:rsidP="00FA4FCD">
      <w:pPr>
        <w:numPr>
          <w:ilvl w:val="2"/>
          <w:numId w:val="32"/>
        </w:numPr>
        <w:ind w:left="1276" w:hanging="566"/>
      </w:pPr>
      <w:r w:rsidRPr="00556523">
        <w:t>W przypadku konieczności zamknięcia czynnego toru, przed jego otwarciem należy przedstawić do oceny niezbędne pomiary i wyniki badań.</w:t>
      </w:r>
    </w:p>
    <w:p w:rsidR="00B15E5B" w:rsidRPr="00556523" w:rsidRDefault="00B15E5B" w:rsidP="00FA4FCD">
      <w:pPr>
        <w:pStyle w:val="Nagwek10"/>
        <w:numPr>
          <w:ilvl w:val="1"/>
          <w:numId w:val="32"/>
        </w:numPr>
        <w:spacing w:before="60"/>
        <w:ind w:left="992" w:hanging="283"/>
        <w:rPr>
          <w:sz w:val="22"/>
          <w:szCs w:val="22"/>
          <w:lang w:val="pl-PL"/>
        </w:rPr>
      </w:pPr>
      <w:bookmarkStart w:id="139" w:name="_Toc464228126"/>
      <w:bookmarkStart w:id="140" w:name="_Toc465244190"/>
      <w:bookmarkStart w:id="141" w:name="_Toc502830178"/>
      <w:r w:rsidRPr="00556523">
        <w:rPr>
          <w:sz w:val="22"/>
          <w:szCs w:val="22"/>
          <w:lang w:val="pl-PL"/>
        </w:rPr>
        <w:t>Odbiór końcowy</w:t>
      </w:r>
      <w:bookmarkEnd w:id="139"/>
      <w:bookmarkEnd w:id="140"/>
      <w:bookmarkEnd w:id="141"/>
    </w:p>
    <w:p w:rsidR="00B15E5B" w:rsidRPr="00961B82" w:rsidRDefault="00B15E5B" w:rsidP="00FA4FCD">
      <w:pPr>
        <w:numPr>
          <w:ilvl w:val="2"/>
          <w:numId w:val="32"/>
        </w:numPr>
        <w:ind w:left="1276" w:hanging="566"/>
      </w:pPr>
      <w:r w:rsidRPr="00D81A1A">
        <w:t>Odbiór końcowy polega na finalnej ocenie rzeczywistego wykonania robót</w:t>
      </w:r>
      <w:r w:rsidR="0087559B" w:rsidRPr="00D81A1A">
        <w:t xml:space="preserve"> dla prędkości pociągów V-100 km/h</w:t>
      </w:r>
      <w:r w:rsidRPr="00961B82">
        <w:t>.</w:t>
      </w:r>
    </w:p>
    <w:p w:rsidR="00B15E5B" w:rsidRPr="00961B82" w:rsidRDefault="00B15E5B" w:rsidP="00FA4FCD">
      <w:pPr>
        <w:numPr>
          <w:ilvl w:val="2"/>
          <w:numId w:val="32"/>
        </w:numPr>
        <w:ind w:left="1276" w:hanging="566"/>
      </w:pPr>
      <w:r w:rsidRPr="00961B82">
        <w:t>Odbiorem końcowym obejmuje się całość robót zgodnie z zawartą umową.</w:t>
      </w:r>
      <w:r w:rsidR="00FD73FA">
        <w:t xml:space="preserve"> </w:t>
      </w:r>
      <w:r w:rsidRPr="00961B82">
        <w:t>Określa się wtedy:</w:t>
      </w:r>
    </w:p>
    <w:p w:rsidR="00B15E5B" w:rsidRPr="00961B82" w:rsidRDefault="00B15E5B" w:rsidP="00C13A1C">
      <w:pPr>
        <w:pStyle w:val="Akapitzlist1"/>
        <w:numPr>
          <w:ilvl w:val="0"/>
          <w:numId w:val="15"/>
        </w:numPr>
        <w:ind w:hanging="295"/>
        <w:rPr>
          <w:lang w:eastAsia="ar-SA"/>
        </w:rPr>
      </w:pPr>
      <w:r w:rsidRPr="00961B82">
        <w:rPr>
          <w:lang w:eastAsia="ar-SA"/>
        </w:rPr>
        <w:t>ilość i jakość robót,</w:t>
      </w:r>
    </w:p>
    <w:p w:rsidR="00B15E5B" w:rsidRPr="00961B82" w:rsidRDefault="00B15E5B" w:rsidP="00C13A1C">
      <w:pPr>
        <w:pStyle w:val="Akapitzlist1"/>
        <w:numPr>
          <w:ilvl w:val="0"/>
          <w:numId w:val="15"/>
        </w:numPr>
        <w:ind w:hanging="295"/>
        <w:rPr>
          <w:lang w:eastAsia="ar-SA"/>
        </w:rPr>
      </w:pPr>
      <w:r w:rsidRPr="00961B82">
        <w:rPr>
          <w:lang w:eastAsia="ar-SA"/>
        </w:rPr>
        <w:t>zgodność robót z dokumentacją projektową, umową, warunkami technicznymi, normami i przepisami,</w:t>
      </w:r>
    </w:p>
    <w:p w:rsidR="00B15E5B" w:rsidRPr="00961B82" w:rsidRDefault="00B15E5B" w:rsidP="00C13A1C">
      <w:pPr>
        <w:pStyle w:val="Akapitzlist1"/>
        <w:numPr>
          <w:ilvl w:val="0"/>
          <w:numId w:val="15"/>
        </w:numPr>
        <w:ind w:hanging="295"/>
        <w:rPr>
          <w:lang w:eastAsia="ar-SA"/>
        </w:rPr>
      </w:pPr>
      <w:r w:rsidRPr="00961B82">
        <w:rPr>
          <w:lang w:eastAsia="ar-SA"/>
        </w:rPr>
        <w:t>kompletność dokumentacji powykonawczej,</w:t>
      </w:r>
    </w:p>
    <w:p w:rsidR="00B15E5B" w:rsidRPr="00961B82" w:rsidRDefault="00B15E5B" w:rsidP="00C13A1C">
      <w:pPr>
        <w:pStyle w:val="Akapitzlist1"/>
        <w:numPr>
          <w:ilvl w:val="0"/>
          <w:numId w:val="15"/>
        </w:numPr>
        <w:ind w:hanging="295"/>
        <w:rPr>
          <w:lang w:eastAsia="ar-SA"/>
        </w:rPr>
      </w:pPr>
      <w:r w:rsidRPr="00961B82">
        <w:rPr>
          <w:lang w:eastAsia="ar-SA"/>
        </w:rPr>
        <w:t>przydatność obiektu do użytkowania,</w:t>
      </w:r>
    </w:p>
    <w:p w:rsidR="00B15E5B" w:rsidRPr="00961B82" w:rsidRDefault="00B15E5B" w:rsidP="00C13A1C">
      <w:pPr>
        <w:pStyle w:val="Akapitzlist1"/>
        <w:numPr>
          <w:ilvl w:val="0"/>
          <w:numId w:val="15"/>
        </w:numPr>
        <w:ind w:hanging="295"/>
        <w:rPr>
          <w:lang w:eastAsia="ar-SA"/>
        </w:rPr>
      </w:pPr>
      <w:r w:rsidRPr="00961B82">
        <w:rPr>
          <w:lang w:eastAsia="ar-SA"/>
        </w:rPr>
        <w:t>tryb postępowania w przypadku wystąpienia usterek, przy uwzględnieniu warunków umowy,</w:t>
      </w:r>
    </w:p>
    <w:p w:rsidR="00B15E5B" w:rsidRPr="00961B82" w:rsidRDefault="00B15E5B" w:rsidP="00C13A1C">
      <w:pPr>
        <w:pStyle w:val="Akapitzlist1"/>
        <w:numPr>
          <w:ilvl w:val="0"/>
          <w:numId w:val="15"/>
        </w:numPr>
        <w:ind w:hanging="295"/>
        <w:rPr>
          <w:lang w:eastAsia="ar-SA"/>
        </w:rPr>
      </w:pPr>
      <w:r w:rsidRPr="00961B82">
        <w:rPr>
          <w:lang w:eastAsia="ar-SA"/>
        </w:rPr>
        <w:t>zgodność z warunkami ochrony przeciwpożarowej,</w:t>
      </w:r>
    </w:p>
    <w:p w:rsidR="00B15E5B" w:rsidRPr="00961B82" w:rsidRDefault="00B15E5B" w:rsidP="00C13A1C">
      <w:pPr>
        <w:pStyle w:val="Akapitzlist1"/>
        <w:numPr>
          <w:ilvl w:val="0"/>
          <w:numId w:val="15"/>
        </w:numPr>
        <w:ind w:hanging="295"/>
        <w:rPr>
          <w:lang w:eastAsia="ar-SA"/>
        </w:rPr>
      </w:pPr>
      <w:r w:rsidRPr="00961B82">
        <w:rPr>
          <w:lang w:eastAsia="ar-SA"/>
        </w:rPr>
        <w:t>wymagania dotyczące właściwej eksploatacji i utrzymania obiektu w celu dochowania warunków gwarancji.</w:t>
      </w:r>
    </w:p>
    <w:p w:rsidR="00B15E5B" w:rsidRPr="00961B82" w:rsidRDefault="00B15E5B" w:rsidP="00FA4FCD">
      <w:pPr>
        <w:pStyle w:val="Nagwek10"/>
        <w:numPr>
          <w:ilvl w:val="1"/>
          <w:numId w:val="32"/>
        </w:numPr>
        <w:spacing w:before="60"/>
        <w:ind w:left="992" w:hanging="425"/>
        <w:rPr>
          <w:sz w:val="22"/>
          <w:szCs w:val="22"/>
          <w:lang w:val="pl-PL"/>
        </w:rPr>
      </w:pPr>
      <w:bookmarkStart w:id="142" w:name="_Toc464228127"/>
      <w:bookmarkStart w:id="143" w:name="_Toc465244191"/>
      <w:bookmarkStart w:id="144" w:name="_Toc502830179"/>
      <w:r w:rsidRPr="00961B82">
        <w:rPr>
          <w:sz w:val="22"/>
          <w:szCs w:val="22"/>
          <w:lang w:val="pl-PL"/>
        </w:rPr>
        <w:t>Odbiór</w:t>
      </w:r>
      <w:bookmarkEnd w:id="142"/>
      <w:bookmarkEnd w:id="143"/>
      <w:r w:rsidRPr="00961B82">
        <w:rPr>
          <w:sz w:val="22"/>
          <w:szCs w:val="22"/>
          <w:lang w:val="pl-PL"/>
        </w:rPr>
        <w:t xml:space="preserve"> ostateczny</w:t>
      </w:r>
      <w:bookmarkEnd w:id="144"/>
    </w:p>
    <w:p w:rsidR="00B15E5B" w:rsidRPr="00961B82" w:rsidRDefault="00B15E5B" w:rsidP="00B15E5B">
      <w:pPr>
        <w:pStyle w:val="FSMW"/>
        <w:rPr>
          <w:sz w:val="22"/>
        </w:rPr>
      </w:pPr>
      <w:r w:rsidRPr="00961B82">
        <w:rPr>
          <w:sz w:val="22"/>
        </w:rPr>
        <w:t>Odbiór ostateczny przeprowadza się przed zakończeniem okresu gwarancji, określonego w umowie, w celu:</w:t>
      </w:r>
    </w:p>
    <w:p w:rsidR="00B15E5B" w:rsidRPr="00961B82" w:rsidRDefault="00B15E5B" w:rsidP="00C13A1C">
      <w:pPr>
        <w:pStyle w:val="Akapitzlist1"/>
        <w:numPr>
          <w:ilvl w:val="0"/>
          <w:numId w:val="15"/>
        </w:numPr>
        <w:ind w:left="1276" w:hanging="283"/>
      </w:pPr>
      <w:r w:rsidRPr="00961B82">
        <w:rPr>
          <w:lang w:eastAsia="ar-SA"/>
        </w:rPr>
        <w:t>oceny</w:t>
      </w:r>
      <w:r w:rsidRPr="00961B82">
        <w:t xml:space="preserve"> wykonanych robót związanych z usunięciem wad zaistniałych w okresie gwarancji i rękojmi,</w:t>
      </w:r>
    </w:p>
    <w:p w:rsidR="00B15E5B" w:rsidRPr="00961B82" w:rsidRDefault="00B15E5B" w:rsidP="00C13A1C">
      <w:pPr>
        <w:pStyle w:val="Akapitzlist1"/>
        <w:numPr>
          <w:ilvl w:val="0"/>
          <w:numId w:val="15"/>
        </w:numPr>
        <w:ind w:left="1276" w:hanging="283"/>
      </w:pPr>
      <w:r w:rsidRPr="00961B82">
        <w:rPr>
          <w:lang w:eastAsia="ar-SA"/>
        </w:rPr>
        <w:t>usunięcia</w:t>
      </w:r>
      <w:r w:rsidRPr="00961B82">
        <w:t xml:space="preserve"> ew. wad zaistniałych w okresie gwarancji i rękojmi,</w:t>
      </w:r>
    </w:p>
    <w:p w:rsidR="00B15E5B" w:rsidRPr="00961B82" w:rsidRDefault="00B15E5B" w:rsidP="00C13A1C">
      <w:pPr>
        <w:pStyle w:val="Akapitzlist1"/>
        <w:numPr>
          <w:ilvl w:val="0"/>
          <w:numId w:val="15"/>
        </w:numPr>
        <w:ind w:left="1276" w:hanging="283"/>
      </w:pPr>
      <w:r w:rsidRPr="00961B82">
        <w:rPr>
          <w:lang w:eastAsia="ar-SA"/>
        </w:rPr>
        <w:lastRenderedPageBreak/>
        <w:t>całkowitego</w:t>
      </w:r>
      <w:r w:rsidRPr="00961B82">
        <w:t xml:space="preserve"> (w zależności od wyników odbioru ostatecznego) zwolnienia zabezpieczenia realizacji umowy.</w:t>
      </w:r>
    </w:p>
    <w:p w:rsidR="00B15E5B" w:rsidRPr="00961B82" w:rsidRDefault="00B15E5B" w:rsidP="00FA4FCD">
      <w:pPr>
        <w:pStyle w:val="Nagwek10"/>
        <w:numPr>
          <w:ilvl w:val="1"/>
          <w:numId w:val="32"/>
        </w:numPr>
        <w:spacing w:before="60"/>
        <w:ind w:left="992" w:hanging="567"/>
        <w:rPr>
          <w:sz w:val="22"/>
          <w:szCs w:val="22"/>
          <w:lang w:val="pl-PL"/>
        </w:rPr>
      </w:pPr>
      <w:bookmarkStart w:id="145" w:name="_Toc502830181"/>
      <w:bookmarkStart w:id="146" w:name="_Toc464228119"/>
      <w:bookmarkStart w:id="147" w:name="_Toc465244193"/>
      <w:r w:rsidRPr="00961B82">
        <w:rPr>
          <w:sz w:val="22"/>
          <w:szCs w:val="22"/>
          <w:lang w:val="pl-PL"/>
        </w:rPr>
        <w:t>Warunki rozliczania umowy</w:t>
      </w:r>
      <w:bookmarkEnd w:id="145"/>
    </w:p>
    <w:p w:rsidR="00B15E5B" w:rsidRPr="00961B82" w:rsidRDefault="00B15E5B" w:rsidP="00FA4FCD">
      <w:pPr>
        <w:numPr>
          <w:ilvl w:val="2"/>
          <w:numId w:val="32"/>
        </w:numPr>
        <w:ind w:left="1276" w:hanging="850"/>
      </w:pPr>
      <w:r w:rsidRPr="00961B82">
        <w:t>Kontrakt na realizację zadania ma charakter ryczałtowy.</w:t>
      </w:r>
    </w:p>
    <w:p w:rsidR="00B15E5B" w:rsidRPr="00961B82" w:rsidRDefault="00B15E5B" w:rsidP="00B15E5B">
      <w:pPr>
        <w:ind w:left="1276"/>
      </w:pPr>
      <w:r w:rsidRPr="00961B82">
        <w:t>Oczekuje się, że cele opisane niniejszym PFU zostaną osiągnięte, a zapłata dla Wykonawcy będzie wynagrodzeniem ryczałtowym.</w:t>
      </w:r>
    </w:p>
    <w:p w:rsidR="00B15E5B" w:rsidRPr="00961B82" w:rsidRDefault="00B15E5B" w:rsidP="00FA4FCD">
      <w:pPr>
        <w:numPr>
          <w:ilvl w:val="2"/>
          <w:numId w:val="32"/>
        </w:numPr>
        <w:ind w:left="1276" w:hanging="850"/>
      </w:pPr>
      <w:r w:rsidRPr="00961B82">
        <w:t>W trakcie okresu realizacji kontraktu przewidziane jest dokonywanie płatności częściowych na podstawie faktur wystawianych z częstotliwością nie większą niż 1 raz w miesiącu kalendarzowym.</w:t>
      </w:r>
    </w:p>
    <w:p w:rsidR="00B15E5B" w:rsidRPr="00961B82" w:rsidRDefault="00B15E5B" w:rsidP="00FA4FCD">
      <w:pPr>
        <w:numPr>
          <w:ilvl w:val="2"/>
          <w:numId w:val="32"/>
        </w:numPr>
        <w:ind w:left="1276" w:hanging="850"/>
      </w:pPr>
      <w:r w:rsidRPr="00961B82">
        <w:t xml:space="preserve">Nie przewiduje się dokonania płatności częściowych dla wykonania dokumentacji projektowej, powykonawczej oraz wszystkich innych dokumentacji, a także dla czynności wynikających z pozyskaniem warunków, uzgodnień i decyzji. </w:t>
      </w:r>
    </w:p>
    <w:p w:rsidR="00B15E5B" w:rsidRPr="00961B82" w:rsidRDefault="00B15E5B" w:rsidP="00FA4FCD">
      <w:pPr>
        <w:numPr>
          <w:ilvl w:val="2"/>
          <w:numId w:val="32"/>
        </w:numPr>
        <w:ind w:left="1276" w:hanging="850"/>
      </w:pPr>
      <w:r w:rsidRPr="00961B82">
        <w:t>Faktura częściowa będzie wystawiana na podstawie protokołu odbioru częściowego.</w:t>
      </w:r>
    </w:p>
    <w:p w:rsidR="00B15E5B" w:rsidRPr="00961B82" w:rsidRDefault="00B15E5B" w:rsidP="00FA4FCD">
      <w:pPr>
        <w:numPr>
          <w:ilvl w:val="2"/>
          <w:numId w:val="32"/>
        </w:numPr>
        <w:ind w:left="1276" w:hanging="850"/>
      </w:pPr>
      <w:r w:rsidRPr="00961B82">
        <w:t>Integralną część protokołu odbioru częściowego stanowić będzie tabela obmiarowa.</w:t>
      </w:r>
    </w:p>
    <w:p w:rsidR="00B15E5B" w:rsidRPr="00961B82" w:rsidRDefault="00B15E5B" w:rsidP="00FA4FCD">
      <w:pPr>
        <w:numPr>
          <w:ilvl w:val="2"/>
          <w:numId w:val="32"/>
        </w:numPr>
        <w:ind w:left="1276" w:hanging="850"/>
      </w:pPr>
      <w:r w:rsidRPr="00961B82">
        <w:t xml:space="preserve">Tabela obmiarowa służy </w:t>
      </w:r>
      <w:r w:rsidR="00E41762" w:rsidRPr="00961B82">
        <w:t>do</w:t>
      </w:r>
      <w:r w:rsidRPr="00961B82">
        <w:t xml:space="preserve"> określania okresowego zaawansowania rzeczowo-finansowego robót tzn. stanowi ona jedynie narzędzie do dokonywania okresowych rozliczeń i płatności.</w:t>
      </w:r>
    </w:p>
    <w:p w:rsidR="00B15E5B" w:rsidRPr="00961B82" w:rsidRDefault="00B15E5B" w:rsidP="00FA4FCD">
      <w:pPr>
        <w:numPr>
          <w:ilvl w:val="2"/>
          <w:numId w:val="32"/>
        </w:numPr>
        <w:ind w:left="1276" w:hanging="850"/>
      </w:pPr>
      <w:r w:rsidRPr="00961B82">
        <w:t>Tabelę obmiarów należy prowadzić w sposób ciągły. Jest to dokument pozwalający na określenie faktycznego postępu robót.</w:t>
      </w:r>
    </w:p>
    <w:p w:rsidR="00B15E5B" w:rsidRPr="00961B82" w:rsidRDefault="00B15E5B" w:rsidP="00FA4FCD">
      <w:pPr>
        <w:numPr>
          <w:ilvl w:val="2"/>
          <w:numId w:val="32"/>
        </w:numPr>
        <w:ind w:left="1276" w:hanging="850"/>
      </w:pPr>
      <w:r w:rsidRPr="00961B82">
        <w:t>Tabela obmiarowa będzie zgodna – co do pozycji i przydzielonych kwot – z kosztorysem opracowanym wg zasad określonych w niniejszym PFU.</w:t>
      </w:r>
    </w:p>
    <w:p w:rsidR="00B15E5B" w:rsidRPr="00961B82" w:rsidRDefault="00B15E5B" w:rsidP="00FA4FCD">
      <w:pPr>
        <w:numPr>
          <w:ilvl w:val="2"/>
          <w:numId w:val="32"/>
        </w:numPr>
        <w:ind w:left="1276" w:hanging="850"/>
      </w:pPr>
      <w:r w:rsidRPr="00961B82">
        <w:t>Rozliczenie częściowe będzie dopuszczalne jedynie dla pozycji kosztorysu opracowanych wg zasad określonych w niniejszym PFU.</w:t>
      </w:r>
    </w:p>
    <w:p w:rsidR="00B15E5B" w:rsidRPr="00961B82" w:rsidRDefault="00B15E5B" w:rsidP="00FA4FCD">
      <w:pPr>
        <w:numPr>
          <w:ilvl w:val="2"/>
          <w:numId w:val="32"/>
        </w:numPr>
        <w:ind w:left="1276" w:hanging="850"/>
      </w:pPr>
      <w:r w:rsidRPr="00961B82">
        <w:t>Płatności w ramach odbiorów częściowych będą dokonywane jedynie do kwoty wskazanej w warunkach umowy – określonej przez wielkość procentu od ceny ofertowej złożonej przez Wykonawcę.</w:t>
      </w:r>
    </w:p>
    <w:p w:rsidR="004F4F6D" w:rsidRPr="00961B82" w:rsidRDefault="00B15E5B" w:rsidP="00252833">
      <w:pPr>
        <w:numPr>
          <w:ilvl w:val="2"/>
          <w:numId w:val="32"/>
        </w:numPr>
        <w:ind w:left="1276" w:hanging="850"/>
      </w:pPr>
      <w:r w:rsidRPr="00961B82">
        <w:t>Pozostała kwota zostanie wypłacona po odbiorze końcowym przy zachowaniu zasad wskazanych w warunkach umowy.</w:t>
      </w:r>
    </w:p>
    <w:p w:rsidR="00F4692F" w:rsidRPr="00961B82" w:rsidRDefault="00F4692F" w:rsidP="00FA4FCD">
      <w:pPr>
        <w:pStyle w:val="Nagwek10"/>
        <w:numPr>
          <w:ilvl w:val="1"/>
          <w:numId w:val="32"/>
        </w:numPr>
        <w:spacing w:before="60"/>
        <w:ind w:left="992" w:hanging="566"/>
        <w:rPr>
          <w:sz w:val="22"/>
          <w:szCs w:val="22"/>
          <w:lang w:val="pl-PL"/>
        </w:rPr>
      </w:pPr>
      <w:bookmarkStart w:id="148" w:name="_Toc469185184"/>
      <w:bookmarkStart w:id="149" w:name="_Toc502830182"/>
      <w:bookmarkEnd w:id="146"/>
      <w:bookmarkEnd w:id="147"/>
      <w:r w:rsidRPr="00961B82">
        <w:rPr>
          <w:sz w:val="22"/>
          <w:szCs w:val="22"/>
          <w:lang w:val="pl-PL"/>
        </w:rPr>
        <w:t>Instrukta</w:t>
      </w:r>
      <w:r w:rsidR="00B54EEE" w:rsidRPr="00961B82">
        <w:rPr>
          <w:sz w:val="22"/>
          <w:szCs w:val="22"/>
          <w:lang w:val="pl-PL"/>
        </w:rPr>
        <w:t>ż</w:t>
      </w:r>
      <w:r w:rsidRPr="00961B82">
        <w:rPr>
          <w:sz w:val="22"/>
          <w:szCs w:val="22"/>
          <w:lang w:val="pl-PL"/>
        </w:rPr>
        <w:t xml:space="preserve"> personelu Zamawiającego</w:t>
      </w:r>
      <w:bookmarkEnd w:id="148"/>
      <w:bookmarkEnd w:id="149"/>
    </w:p>
    <w:p w:rsidR="00F4692F" w:rsidRPr="00961B82" w:rsidRDefault="00F4692F" w:rsidP="00FA4FCD">
      <w:pPr>
        <w:numPr>
          <w:ilvl w:val="2"/>
          <w:numId w:val="32"/>
        </w:numPr>
        <w:ind w:left="1276" w:hanging="850"/>
      </w:pPr>
      <w:r w:rsidRPr="00961B82">
        <w:t>Wykonawca przeprowadzi instrukta</w:t>
      </w:r>
      <w:r w:rsidR="00681A52" w:rsidRPr="00961B82">
        <w:t>ż</w:t>
      </w:r>
      <w:r w:rsidRPr="00961B82">
        <w:t xml:space="preserve"> dla personelu Zamawiającego z obsługi i utrzymania wszystkich nowych urządzeń, w zakresie objętym dokumentacją techniczno-ruchową producenta (DTR) i objętych projektem wykonawczym. Program i czas instrukta</w:t>
      </w:r>
      <w:r w:rsidR="00681A52" w:rsidRPr="00961B82">
        <w:t>ż</w:t>
      </w:r>
      <w:r w:rsidRPr="00961B82">
        <w:t xml:space="preserve">u winien określić Wykonawca. Osoby, </w:t>
      </w:r>
      <w:r w:rsidR="00AE1004" w:rsidRPr="00961B82">
        <w:t>którym należy udzielić instruktażu</w:t>
      </w:r>
      <w:r w:rsidRPr="00961B82">
        <w:t xml:space="preserve"> , wskaże Zamawiający.</w:t>
      </w:r>
    </w:p>
    <w:p w:rsidR="00F4692F" w:rsidRPr="00961B82" w:rsidRDefault="00F4692F" w:rsidP="00FA4FCD">
      <w:pPr>
        <w:numPr>
          <w:ilvl w:val="2"/>
          <w:numId w:val="32"/>
        </w:numPr>
        <w:ind w:left="1276" w:hanging="850"/>
      </w:pPr>
      <w:r w:rsidRPr="00961B82">
        <w:t>Zamawiającemu należy przekazać co najmniej jeden komplet dokumentacji instrukta</w:t>
      </w:r>
      <w:r w:rsidR="00681A52" w:rsidRPr="00961B82">
        <w:t>ż</w:t>
      </w:r>
      <w:r w:rsidRPr="00961B82">
        <w:t>owej, zawierającej imienny wykaz osób</w:t>
      </w:r>
      <w:r w:rsidR="00AE1004" w:rsidRPr="00961B82">
        <w:t xml:space="preserve">, którym Wykonawca udzielił instruktażu. </w:t>
      </w:r>
      <w:r w:rsidRPr="00961B82">
        <w:t>.</w:t>
      </w:r>
    </w:p>
    <w:p w:rsidR="00B67A34" w:rsidRPr="00961B82" w:rsidRDefault="00F4692F" w:rsidP="00252833">
      <w:pPr>
        <w:numPr>
          <w:ilvl w:val="2"/>
          <w:numId w:val="32"/>
        </w:numPr>
        <w:ind w:left="1276" w:hanging="850"/>
      </w:pPr>
      <w:r w:rsidRPr="00961B82">
        <w:t>Przyjmuje się, że cena ofertowa obejmuje również koszt instrukta</w:t>
      </w:r>
      <w:r w:rsidR="00681A52" w:rsidRPr="00961B82">
        <w:t>ż</w:t>
      </w:r>
      <w:r w:rsidRPr="00961B82">
        <w:t>u</w:t>
      </w:r>
      <w:r w:rsidR="00252833">
        <w:t>.</w:t>
      </w:r>
    </w:p>
    <w:p w:rsidR="00B15E5B" w:rsidRPr="00961B82" w:rsidRDefault="00B15E5B" w:rsidP="00B15E5B">
      <w:pPr>
        <w:pStyle w:val="Nagwek10"/>
        <w:spacing w:line="360" w:lineRule="auto"/>
        <w:rPr>
          <w:lang w:val="pl-PL" w:eastAsia="pl-PL"/>
        </w:rPr>
      </w:pPr>
      <w:bookmarkStart w:id="150" w:name="_Toc502830183"/>
      <w:r w:rsidRPr="00961B82">
        <w:rPr>
          <w:lang w:val="pl-PL"/>
        </w:rPr>
        <w:lastRenderedPageBreak/>
        <w:t>CZĘŚĆ</w:t>
      </w:r>
      <w:r w:rsidRPr="00961B82">
        <w:rPr>
          <w:lang w:val="pl-PL" w:eastAsia="pl-PL"/>
        </w:rPr>
        <w:t xml:space="preserve"> INFORMACYJNA PROGRAMU FUNKCJONALNO-UŻYTKOWEGO</w:t>
      </w:r>
      <w:bookmarkEnd w:id="150"/>
    </w:p>
    <w:p w:rsidR="00B15E5B" w:rsidRPr="00961B82" w:rsidRDefault="00B15E5B" w:rsidP="00FA4FCD">
      <w:pPr>
        <w:pStyle w:val="Nagwek10"/>
        <w:numPr>
          <w:ilvl w:val="0"/>
          <w:numId w:val="32"/>
        </w:numPr>
        <w:spacing w:before="120"/>
        <w:ind w:left="425" w:hanging="709"/>
        <w:rPr>
          <w:sz w:val="22"/>
          <w:szCs w:val="22"/>
          <w:lang w:val="pl-PL"/>
        </w:rPr>
      </w:pPr>
      <w:bookmarkStart w:id="151" w:name="_Toc464228130"/>
      <w:bookmarkStart w:id="152" w:name="_Toc502830184"/>
      <w:r w:rsidRPr="00961B82">
        <w:rPr>
          <w:sz w:val="22"/>
          <w:szCs w:val="22"/>
          <w:lang w:val="pl-PL"/>
        </w:rPr>
        <w:t>Informacje o prawie do dysponowania nieruchomością na cele budowlane</w:t>
      </w:r>
      <w:bookmarkEnd w:id="151"/>
      <w:bookmarkEnd w:id="152"/>
    </w:p>
    <w:p w:rsidR="00B15E5B" w:rsidRPr="00961B82" w:rsidRDefault="00B15E5B" w:rsidP="00FA4FCD">
      <w:pPr>
        <w:numPr>
          <w:ilvl w:val="1"/>
          <w:numId w:val="32"/>
        </w:numPr>
        <w:ind w:left="993" w:hanging="1277"/>
      </w:pPr>
      <w:r w:rsidRPr="00961B82">
        <w:t>Zamawiający oświadcza, że w p</w:t>
      </w:r>
      <w:r w:rsidR="00FD73FA">
        <w:t>rzypadku realizacji robót budow</w:t>
      </w:r>
      <w:r w:rsidRPr="00961B82">
        <w:t>l</w:t>
      </w:r>
      <w:r w:rsidR="00FD73FA">
        <w:t>a</w:t>
      </w:r>
      <w:r w:rsidRPr="00961B82">
        <w:t>nych na obszarze kolejowym</w:t>
      </w:r>
      <w:r w:rsidR="00BD724C" w:rsidRPr="00961B82">
        <w:t>,</w:t>
      </w:r>
      <w:r w:rsidR="00FD73FA">
        <w:t xml:space="preserve"> </w:t>
      </w:r>
      <w:r w:rsidRPr="00961B82">
        <w:t>objętym umową zawartą z PKP S.A. Nr D55-KPN-91/02 z dnia 30.12.2002r. (Umowa oddania do odpłatnego korzystania linii kolejowej oraz innych nieruchomości niezbędnych do zarządzania linią kolejową) dysponuje prawem do nieruchomości na cele budowlane.</w:t>
      </w:r>
    </w:p>
    <w:p w:rsidR="00B15E5B" w:rsidRPr="00961B82" w:rsidRDefault="00B15E5B" w:rsidP="00FA4FCD">
      <w:pPr>
        <w:numPr>
          <w:ilvl w:val="1"/>
          <w:numId w:val="32"/>
        </w:numPr>
        <w:ind w:left="993" w:hanging="1277"/>
      </w:pPr>
      <w:r w:rsidRPr="00961B82">
        <w:t>Każdorazowo, na wniosek Wykonawcy i po przedłożeniu formularza oświadczenia stwierdzającego prawo do dysponowania nieruchomością (określoną wg powyższego punktu) na cele budowlane, Zamawiający po weryfikacji  danych przekaż</w:t>
      </w:r>
      <w:r w:rsidR="00052822" w:rsidRPr="00961B82">
        <w:t>e</w:t>
      </w:r>
      <w:r w:rsidRPr="00961B82">
        <w:t xml:space="preserve"> Wykonawcy dane oświadczenie.</w:t>
      </w:r>
    </w:p>
    <w:p w:rsidR="00B15E5B" w:rsidRPr="00961B82" w:rsidRDefault="00B15E5B" w:rsidP="00FA4FCD">
      <w:pPr>
        <w:numPr>
          <w:ilvl w:val="1"/>
          <w:numId w:val="32"/>
        </w:numPr>
        <w:ind w:left="993" w:hanging="1277"/>
      </w:pPr>
      <w:r w:rsidRPr="00961B82">
        <w:t>W sytuacji, gdy realizacja inwestycji wykroczy poza w/w obszar, prawo do dysponowania nieruchomościami na cele budowlane Wykonawca jest zobowiązany pozyskać</w:t>
      </w:r>
      <w:r w:rsidR="005D1602" w:rsidRPr="00961B82">
        <w:t xml:space="preserve">, w uzgodnieniu z Zamawiającym, </w:t>
      </w:r>
      <w:r w:rsidRPr="00961B82">
        <w:t>na podstawie oświadczeń o prawie do dysponowania nieruchomością</w:t>
      </w:r>
      <w:r w:rsidR="00FD73FA">
        <w:t xml:space="preserve"> </w:t>
      </w:r>
      <w:r w:rsidRPr="00961B82">
        <w:t>/</w:t>
      </w:r>
      <w:r w:rsidR="00FD73FA">
        <w:t xml:space="preserve"> </w:t>
      </w:r>
      <w:proofErr w:type="spellStart"/>
      <w:r w:rsidRPr="00961B82">
        <w:t>ami</w:t>
      </w:r>
      <w:proofErr w:type="spellEnd"/>
      <w:r w:rsidRPr="00961B82">
        <w:t xml:space="preserve"> na cele budowlane uzyskane od innych podmiotów.</w:t>
      </w:r>
    </w:p>
    <w:p w:rsidR="00B15E5B" w:rsidRPr="00961B82" w:rsidRDefault="00B15E5B" w:rsidP="00FA4FCD">
      <w:pPr>
        <w:pStyle w:val="Nagwek10"/>
        <w:numPr>
          <w:ilvl w:val="0"/>
          <w:numId w:val="32"/>
        </w:numPr>
        <w:spacing w:before="120"/>
        <w:ind w:left="425" w:hanging="709"/>
        <w:rPr>
          <w:sz w:val="22"/>
          <w:szCs w:val="22"/>
          <w:lang w:val="pl-PL"/>
        </w:rPr>
      </w:pPr>
      <w:bookmarkStart w:id="153" w:name="_Toc502830185"/>
      <w:r w:rsidRPr="00961B82">
        <w:rPr>
          <w:sz w:val="22"/>
          <w:szCs w:val="22"/>
          <w:lang w:val="pl-PL"/>
        </w:rPr>
        <w:t>Przepisy prawne i normy związane z projektowaniem oraz związane z wykonaniem zamierzenia budowlanego</w:t>
      </w:r>
      <w:bookmarkEnd w:id="153"/>
    </w:p>
    <w:p w:rsidR="00B15E5B" w:rsidRPr="00961B82" w:rsidRDefault="00B15E5B" w:rsidP="00FA4FCD">
      <w:pPr>
        <w:numPr>
          <w:ilvl w:val="1"/>
          <w:numId w:val="32"/>
        </w:numPr>
        <w:ind w:left="993" w:hanging="1277"/>
      </w:pPr>
      <w:r w:rsidRPr="00961B82">
        <w:t>Realizacja zamówienia podlega prawu polskiemu. Należy postępować zgodnie z obowiązującymi przepisami, w tym techniczno-budowlanymi, normami, standardami obowiązującymi w Polsce oraz instrukcjami, warunkami technicznymi obowiązującymi w PKP Szybka Kolej Miejska w Trójmieście Sp. z o.o., z których część została wymieniona poniżej.</w:t>
      </w:r>
    </w:p>
    <w:p w:rsidR="00B15E5B" w:rsidRPr="00961B82" w:rsidRDefault="00B15E5B" w:rsidP="00FA4FCD">
      <w:pPr>
        <w:numPr>
          <w:ilvl w:val="1"/>
          <w:numId w:val="32"/>
        </w:numPr>
        <w:ind w:left="993" w:hanging="1277"/>
      </w:pPr>
      <w:r w:rsidRPr="00961B82">
        <w:t>Wykonawca zobowiązany jest do realizacji zamówienia zgodnie z obowiązującymi przepisami prawa i – o ile warunki umowy nie wskazują inaczej – warunkami technicznymi obowiązującymi w PKP Szybka Kolej Miejska w Trójmieście Sp. z o. o.</w:t>
      </w:r>
    </w:p>
    <w:p w:rsidR="00B15E5B" w:rsidRPr="00961B82" w:rsidRDefault="00B15E5B" w:rsidP="00FA4FCD">
      <w:pPr>
        <w:numPr>
          <w:ilvl w:val="1"/>
          <w:numId w:val="32"/>
        </w:numPr>
        <w:ind w:left="993" w:hanging="1277"/>
      </w:pPr>
      <w:r w:rsidRPr="00961B82">
        <w:t>Wykonawca zobowiązany jest znać wszystkie powszechnie obowiązujące źródła prawa, w tym akty prawa miejscowego oraz inne przepisy, regulaminy i wytyczne, które są w jakikolwiek sposób związane z wykonywanymi robotami i będzie w pełni odpowiedzialny za przestrzeganie tych postanowień podczas prowadzenia robót.</w:t>
      </w:r>
    </w:p>
    <w:p w:rsidR="00B15E5B" w:rsidRPr="00961B82" w:rsidRDefault="00B15E5B" w:rsidP="00FA4FCD">
      <w:pPr>
        <w:numPr>
          <w:ilvl w:val="1"/>
          <w:numId w:val="32"/>
        </w:numPr>
        <w:ind w:left="993" w:hanging="1277"/>
      </w:pPr>
      <w:r w:rsidRPr="00961B82">
        <w:t xml:space="preserve">Gdziekolwiek w dokumentach kontraktowych powołane są konkretne normy i przepisy, które spełniać mają wyroby,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w:t>
      </w:r>
      <w:r w:rsidRPr="00961B82">
        <w:lastRenderedPageBreak/>
        <w:t>Różnice pomiędzy powołanymi normami, a ich proponowanymi zamiennikami muszą być dokładnie opisane przez Wykonawcę i przedłożone Inżynierowi do zatwierdzenia.</w:t>
      </w:r>
    </w:p>
    <w:p w:rsidR="00B15E5B" w:rsidRPr="00961B82" w:rsidRDefault="00B15E5B" w:rsidP="00FA4FCD">
      <w:pPr>
        <w:numPr>
          <w:ilvl w:val="1"/>
          <w:numId w:val="32"/>
        </w:numPr>
        <w:ind w:left="993" w:hanging="1277"/>
      </w:pPr>
      <w:r w:rsidRPr="00961B82">
        <w:t>W każdym przypadku, kiedy w SIWZ p</w:t>
      </w:r>
      <w:r w:rsidR="00FD73FA">
        <w:t>rzywoły</w:t>
      </w:r>
      <w:r w:rsidR="00BD724C" w:rsidRPr="00961B82">
        <w:t>wane</w:t>
      </w:r>
      <w:r w:rsidRPr="00961B82">
        <w:t xml:space="preserve"> są Polskie Normy, należy je uznać za przykładowe i Zamawiający dopuszcza stosowanie Norm Zharmonizowanych zgodnie z ustawą z dnia 29 stycznia 2004 r. Prawo Zamówień Publicznych (tekst jednolity Dz.U. 2004 nr 19 poz. 177, z późn. zm.).</w:t>
      </w:r>
    </w:p>
    <w:p w:rsidR="00B15E5B" w:rsidRPr="00961B82" w:rsidRDefault="00B15E5B" w:rsidP="00FA4FCD">
      <w:pPr>
        <w:numPr>
          <w:ilvl w:val="1"/>
          <w:numId w:val="32"/>
        </w:numPr>
        <w:ind w:left="993" w:hanging="1277"/>
      </w:pPr>
      <w:r w:rsidRPr="00961B82">
        <w:t>Przedstawiony wykaz aktów prawnych nie stanowi katalogu zamkniętego. Wykaz aktów prawa nie wyłącza konieczności przestrzegania innych niewymienionych poniżej przepisów, o ile w trakcie realizacji zamówienia będą one miały zastosowanie, bez możliwości dochodzenia roszczeń ze strony Wykonawcy odnoszących się do powyższego obowiązku, w szczególności w zakresie zmiany kwoty kontraktu bądź też przedłużenia czasu realizacji. Poniższy wykaz nie wyłącza konieczności przestrzegania przepisów, które wejdą w życie po dniu składania ofert.</w:t>
      </w:r>
    </w:p>
    <w:p w:rsidR="00B15E5B" w:rsidRPr="00961B82" w:rsidRDefault="00B15E5B" w:rsidP="00FA4FCD">
      <w:pPr>
        <w:numPr>
          <w:ilvl w:val="1"/>
          <w:numId w:val="32"/>
        </w:numPr>
        <w:ind w:left="993" w:hanging="1277"/>
      </w:pPr>
      <w:r w:rsidRPr="00961B82">
        <w:t>Wykonawca jest zobowiązany śledzić zmiany przepisów prawa i  warunków technicznych Zamawiającego. Należy wykonywać obowiązki wynikające z norm prawnych warunkujących i określających realizację przedmiotu zamówienia, zgodnie z wymaganiami i warunkami technicznymi Zamawiającego.</w:t>
      </w:r>
    </w:p>
    <w:p w:rsidR="00B15E5B" w:rsidRPr="00961B82" w:rsidRDefault="00B15E5B" w:rsidP="00FA4FCD">
      <w:pPr>
        <w:numPr>
          <w:ilvl w:val="1"/>
          <w:numId w:val="32"/>
        </w:numPr>
        <w:ind w:left="993" w:hanging="1277"/>
      </w:pPr>
      <w:r w:rsidRPr="00961B82">
        <w:t xml:space="preserve">Wykonawca będzie przestrzegać praw patentowych i autorskich oraz będzie w pełni odpowiedzialny za wypełnienie wszelkich wymagań prawnych odnośnie znaków firmowych, nazw lub innych chronionych praw w odniesieniu do sprzętu, wyrobów lub urządzeń użytych lub związanych z wykonywaniem robót i w sposób ciągły będzie informować Zamawiającego o swoich działaniach, przedstawiając kopie zezwoleń i inne odnośne dokumenty. Wszelkie straty, koszty </w:t>
      </w:r>
      <w:bookmarkStart w:id="154" w:name="_GoBack"/>
      <w:r w:rsidRPr="00961B82">
        <w:t>postęp</w:t>
      </w:r>
      <w:bookmarkEnd w:id="154"/>
      <w:r w:rsidRPr="00961B82">
        <w:t>owania, obciążenia i wydatki wynikłe lub związane z naruszeniem jakichkolwiek praw patentowych pokryje Wykonawca w ramach kwoty kontraktu.</w:t>
      </w:r>
    </w:p>
    <w:p w:rsidR="00B15E5B" w:rsidRPr="00961B82" w:rsidRDefault="00B15E5B" w:rsidP="00B15E5B"/>
    <w:p w:rsidR="00B15E5B" w:rsidRPr="00961B82" w:rsidRDefault="00B15E5B" w:rsidP="00FA4FCD">
      <w:pPr>
        <w:numPr>
          <w:ilvl w:val="1"/>
          <w:numId w:val="32"/>
        </w:numPr>
        <w:ind w:left="426" w:hanging="710"/>
      </w:pPr>
      <w:r w:rsidRPr="00961B82">
        <w:t>Akty prawne</w:t>
      </w:r>
    </w:p>
    <w:p w:rsidR="00B15E5B" w:rsidRPr="00961B82" w:rsidRDefault="00B15E5B" w:rsidP="00B15E5B">
      <w:pPr>
        <w:pStyle w:val="FSMW"/>
        <w:numPr>
          <w:ilvl w:val="0"/>
          <w:numId w:val="12"/>
        </w:numPr>
        <w:rPr>
          <w:b/>
        </w:rPr>
      </w:pPr>
      <w:r w:rsidRPr="00961B82">
        <w:t xml:space="preserve">Ustawa z dnia 17 maja 1989 r. Prawo geodezyjne i kartograficzne (tekst jednolity Dz.U. z 2005 r.,  </w:t>
      </w:r>
      <w:r w:rsidRPr="00961B82">
        <w:br/>
        <w:t>nr 240, poz. 2027, z późn. zm.)</w:t>
      </w:r>
    </w:p>
    <w:p w:rsidR="00B15E5B" w:rsidRPr="00961B82" w:rsidRDefault="00B15E5B" w:rsidP="00B15E5B">
      <w:pPr>
        <w:pStyle w:val="FSMW"/>
        <w:numPr>
          <w:ilvl w:val="0"/>
          <w:numId w:val="12"/>
        </w:numPr>
        <w:rPr>
          <w:b/>
        </w:rPr>
      </w:pPr>
      <w:r w:rsidRPr="00961B82">
        <w:t xml:space="preserve">Ustawa z dnia 4 lutego 1994 r. o prawie autorskim i prawach pokrewnych (tekst jednolity Dz.U. </w:t>
      </w:r>
      <w:r w:rsidRPr="00961B82">
        <w:br/>
        <w:t>z 2006 r., nr 90, poz. 631, z późn. zm.)</w:t>
      </w:r>
    </w:p>
    <w:p w:rsidR="00B15E5B" w:rsidRPr="00961B82" w:rsidRDefault="00B15E5B" w:rsidP="00B15E5B">
      <w:pPr>
        <w:pStyle w:val="FSMW"/>
        <w:numPr>
          <w:ilvl w:val="0"/>
          <w:numId w:val="12"/>
        </w:numPr>
        <w:rPr>
          <w:b/>
        </w:rPr>
      </w:pPr>
      <w:r w:rsidRPr="00961B82">
        <w:t xml:space="preserve">Ustawa z dnia 7 lipca 1994 r. Prawo budowlane (tekst jednolity Dz.U. z 2010 r., nr 243, poz. 1623 </w:t>
      </w:r>
      <w:r w:rsidRPr="00961B82">
        <w:br/>
        <w:t>z późn. zm.)</w:t>
      </w:r>
    </w:p>
    <w:p w:rsidR="00B15E5B" w:rsidRPr="00961B82" w:rsidRDefault="00B15E5B" w:rsidP="00B15E5B">
      <w:pPr>
        <w:pStyle w:val="FSMW"/>
        <w:numPr>
          <w:ilvl w:val="0"/>
          <w:numId w:val="12"/>
        </w:numPr>
        <w:rPr>
          <w:b/>
        </w:rPr>
      </w:pPr>
      <w:r w:rsidRPr="00961B82">
        <w:t>Ustawa z dn. 26 kwietnia 2001r. o zasadach uznawania nabytych w państwach członkowskich Unii Europejskiej kwalifikacji do wykonywania zawodów regulowanych (Dz.U. nr 87, poz. 954, z późn. zm.)</w:t>
      </w:r>
    </w:p>
    <w:p w:rsidR="00B15E5B" w:rsidRPr="00961B82" w:rsidRDefault="00B15E5B" w:rsidP="00B15E5B">
      <w:pPr>
        <w:pStyle w:val="FSMW"/>
        <w:numPr>
          <w:ilvl w:val="0"/>
          <w:numId w:val="12"/>
        </w:numPr>
        <w:rPr>
          <w:b/>
        </w:rPr>
      </w:pPr>
      <w:r w:rsidRPr="00961B82">
        <w:t xml:space="preserve">Ustawa z dn. 27 kwietnia 2001 r. Prawo ochrony środowiska (tekst jednolity Dz.U. z 2008 r., nr 25, poz. 150,  z późn. zm.) </w:t>
      </w:r>
    </w:p>
    <w:p w:rsidR="00B15E5B" w:rsidRPr="00961B82" w:rsidRDefault="00B15E5B" w:rsidP="00B15E5B">
      <w:pPr>
        <w:pStyle w:val="FSMW"/>
        <w:numPr>
          <w:ilvl w:val="0"/>
          <w:numId w:val="12"/>
        </w:numPr>
        <w:rPr>
          <w:b/>
        </w:rPr>
      </w:pPr>
      <w:r w:rsidRPr="00961B82">
        <w:t xml:space="preserve">Ustawa z dn. 27 kwietnia 2001 r. o odpadach (tekst jedn. Dz.U. z 2010, nr 185, poz. 1243, z późn. zm.) </w:t>
      </w:r>
    </w:p>
    <w:p w:rsidR="00B15E5B" w:rsidRPr="00961B82" w:rsidRDefault="00B15E5B" w:rsidP="00B15E5B">
      <w:pPr>
        <w:pStyle w:val="FSMW"/>
        <w:numPr>
          <w:ilvl w:val="0"/>
          <w:numId w:val="12"/>
        </w:numPr>
        <w:rPr>
          <w:b/>
        </w:rPr>
      </w:pPr>
      <w:r w:rsidRPr="00961B82">
        <w:lastRenderedPageBreak/>
        <w:t xml:space="preserve">Ustawa z dnia 27 lipca 2001 r. o wprowadzeniu ustawy – Prawo ochrony środowiska, ustawy </w:t>
      </w:r>
      <w:r w:rsidRPr="00961B82">
        <w:br/>
        <w:t>o odpadach oraz o zmianie niektórych ustaw (Dz.U. nr 100, poz. 1085, z późn. zm.)</w:t>
      </w:r>
    </w:p>
    <w:p w:rsidR="00B15E5B" w:rsidRPr="00961B82" w:rsidRDefault="00B15E5B" w:rsidP="00B15E5B">
      <w:pPr>
        <w:pStyle w:val="FSMW"/>
        <w:numPr>
          <w:ilvl w:val="0"/>
          <w:numId w:val="12"/>
        </w:numPr>
        <w:rPr>
          <w:b/>
        </w:rPr>
      </w:pPr>
      <w:r w:rsidRPr="00961B82">
        <w:t xml:space="preserve">Ustawa z dnia 30 sierpnia 2002 r. o systemie oceny zgodności (tekst jednolity Dz.U. z 2010 r., </w:t>
      </w:r>
      <w:r w:rsidRPr="00961B82">
        <w:br/>
        <w:t>nr 138, poz. 935,  z późn. zm.)</w:t>
      </w:r>
    </w:p>
    <w:p w:rsidR="00B15E5B" w:rsidRPr="00961B82" w:rsidRDefault="00B15E5B" w:rsidP="00B15E5B">
      <w:pPr>
        <w:pStyle w:val="FSMW"/>
        <w:numPr>
          <w:ilvl w:val="0"/>
          <w:numId w:val="12"/>
        </w:numPr>
        <w:rPr>
          <w:b/>
        </w:rPr>
      </w:pPr>
      <w:r w:rsidRPr="00961B82">
        <w:t>Ustawa z dnia 12 września 2002 r., o normalizacji (Dz.U. nr 169, poz.1386, z późn. zm.)</w:t>
      </w:r>
    </w:p>
    <w:p w:rsidR="00B15E5B" w:rsidRPr="00961B82" w:rsidRDefault="00B15E5B" w:rsidP="00B15E5B">
      <w:pPr>
        <w:pStyle w:val="FSMW"/>
        <w:numPr>
          <w:ilvl w:val="0"/>
          <w:numId w:val="12"/>
        </w:numPr>
        <w:rPr>
          <w:b/>
        </w:rPr>
      </w:pPr>
      <w:r w:rsidRPr="00961B82">
        <w:t>Ustawa z dnia 27 marca 2003 r. o planowaniu i zagospodarowaniu przestrzennym (Dz.U. nr 80, poz. 717, z późn. zm.)</w:t>
      </w:r>
    </w:p>
    <w:p w:rsidR="00B15E5B" w:rsidRPr="00961B82" w:rsidRDefault="00B15E5B" w:rsidP="00B15E5B">
      <w:pPr>
        <w:pStyle w:val="FSMW"/>
        <w:numPr>
          <w:ilvl w:val="0"/>
          <w:numId w:val="12"/>
        </w:numPr>
        <w:rPr>
          <w:b/>
        </w:rPr>
      </w:pPr>
      <w:r w:rsidRPr="00961B82">
        <w:t>Ustawa z dnia 28 marca 2003 r., o transporcie kolejowym. (tekst jednolity Dz.U. z 2007 r., nr 16, poz. 94, z późn. zm.)</w:t>
      </w:r>
    </w:p>
    <w:p w:rsidR="00B15E5B" w:rsidRPr="00961B82" w:rsidRDefault="00B15E5B" w:rsidP="00B15E5B">
      <w:pPr>
        <w:pStyle w:val="FSMW"/>
        <w:numPr>
          <w:ilvl w:val="0"/>
          <w:numId w:val="12"/>
        </w:numPr>
        <w:rPr>
          <w:b/>
        </w:rPr>
      </w:pPr>
      <w:r w:rsidRPr="00961B82">
        <w:t xml:space="preserve">Ustawa z dnia 29 stycznia 2004r. Prawo zamówień publicznych (tekst jednolity Dz.U. z 2010 r., </w:t>
      </w:r>
      <w:r w:rsidRPr="00961B82">
        <w:br/>
        <w:t>nr 113, poz. 759, z późn. zm.)</w:t>
      </w:r>
    </w:p>
    <w:p w:rsidR="00B15E5B" w:rsidRPr="00961B82" w:rsidRDefault="00B15E5B" w:rsidP="00B15E5B">
      <w:pPr>
        <w:pStyle w:val="FSMW"/>
        <w:numPr>
          <w:ilvl w:val="0"/>
          <w:numId w:val="12"/>
        </w:numPr>
        <w:rPr>
          <w:b/>
        </w:rPr>
      </w:pPr>
      <w:r w:rsidRPr="00961B82">
        <w:t>Ustawa z dnia 16 kwietnia 2004 r. o ochronie przyrody (Dz.U. nr 92, poz. 880, z późn. zm.)</w:t>
      </w:r>
    </w:p>
    <w:p w:rsidR="00B15E5B" w:rsidRPr="00961B82" w:rsidRDefault="00B15E5B" w:rsidP="00B15E5B">
      <w:pPr>
        <w:pStyle w:val="FSMW"/>
        <w:numPr>
          <w:ilvl w:val="0"/>
          <w:numId w:val="12"/>
        </w:numPr>
        <w:rPr>
          <w:b/>
        </w:rPr>
      </w:pPr>
      <w:r w:rsidRPr="00961B82">
        <w:t>Ustawa z dnia 16 kwietnia 2004 r. o wyrobach budowlanych (Dz.U. nr 92, poz. 881, z późn. zm.)</w:t>
      </w:r>
    </w:p>
    <w:p w:rsidR="00B15E5B" w:rsidRPr="00961B82" w:rsidRDefault="00B15E5B" w:rsidP="00B15E5B">
      <w:pPr>
        <w:pStyle w:val="FSMW"/>
        <w:numPr>
          <w:ilvl w:val="0"/>
          <w:numId w:val="12"/>
        </w:numPr>
        <w:rPr>
          <w:b/>
        </w:rPr>
      </w:pPr>
      <w:r w:rsidRPr="00961B82">
        <w:t>Ustawa z dnia 3 października 2008 r. o udostępnianiu informacji o środowisku i jego ochronie, udziale społeczeństwa w ochronie środowiska oraz o ocenach oddziaływania na środowisko (Dz.U. nr 199, poz. 1227, z późn. zm.)</w:t>
      </w:r>
    </w:p>
    <w:p w:rsidR="00B15E5B" w:rsidRPr="00961B82" w:rsidRDefault="00B15E5B" w:rsidP="00B15E5B">
      <w:pPr>
        <w:pStyle w:val="FSMW"/>
        <w:numPr>
          <w:ilvl w:val="0"/>
          <w:numId w:val="12"/>
        </w:numPr>
        <w:rPr>
          <w:b/>
        </w:rPr>
      </w:pPr>
      <w:r w:rsidRPr="00961B82">
        <w:t xml:space="preserve">Ustawa o ochronie przeciwpożarowej z dnia 24 sierpnia 1991 roku (Dz. U. Nr 178 z 2009 r. poz.1380 z późn. </w:t>
      </w:r>
      <w:proofErr w:type="spellStart"/>
      <w:r w:rsidRPr="00961B82">
        <w:t>zm</w:t>
      </w:r>
      <w:proofErr w:type="spellEnd"/>
      <w:r w:rsidRPr="00961B82">
        <w:t xml:space="preserve">) </w:t>
      </w:r>
    </w:p>
    <w:p w:rsidR="00B15E5B" w:rsidRPr="00961B82" w:rsidRDefault="00B15E5B" w:rsidP="00B15E5B">
      <w:pPr>
        <w:pStyle w:val="FSMW"/>
        <w:numPr>
          <w:ilvl w:val="0"/>
          <w:numId w:val="12"/>
        </w:numPr>
        <w:rPr>
          <w:b/>
        </w:rPr>
      </w:pPr>
      <w:r w:rsidRPr="00961B82">
        <w:t xml:space="preserve">Rozporządzenie Ministra Gospodarki Przestrzennej i Budownictwa z dnia 21 lutego 1995 r., </w:t>
      </w:r>
      <w:r w:rsidRPr="00961B82">
        <w:br/>
        <w:t xml:space="preserve">w sprawie rodzaju  i zakresu opracowań </w:t>
      </w:r>
      <w:proofErr w:type="spellStart"/>
      <w:r w:rsidRPr="00961B82">
        <w:t>geodezyjno</w:t>
      </w:r>
      <w:proofErr w:type="spellEnd"/>
      <w:r w:rsidRPr="00961B82">
        <w:t>–kartograficznych oraz czynności geodezyjnych obowiązujących w budownictwie (Dz.U. nr 25, poz. 133)</w:t>
      </w:r>
    </w:p>
    <w:p w:rsidR="00B15E5B" w:rsidRPr="00961B82" w:rsidRDefault="00B15E5B" w:rsidP="00B15E5B">
      <w:pPr>
        <w:pStyle w:val="FSMW"/>
        <w:numPr>
          <w:ilvl w:val="0"/>
          <w:numId w:val="12"/>
        </w:numPr>
        <w:rPr>
          <w:b/>
        </w:rPr>
      </w:pPr>
      <w:r w:rsidRPr="00961B82">
        <w:t xml:space="preserve">Zarządzenie Ministra Zdrowia i Opieki Społecznej z dnia 12 marca 1996r. w sprawie dopuszczalnych stężeń i natężeń czynników szkodliwych dla zdrowia, wydzielanych przez materiały budowlane, urządzenia i elementy wyposażenia w pomieszczeniach przeznaczonych na pobyt ludzi (M.P. nr 19, poz. 231) </w:t>
      </w:r>
    </w:p>
    <w:p w:rsidR="00B15E5B" w:rsidRPr="00961B82" w:rsidRDefault="00B15E5B" w:rsidP="00B15E5B">
      <w:pPr>
        <w:pStyle w:val="FSMW"/>
        <w:numPr>
          <w:ilvl w:val="0"/>
          <w:numId w:val="12"/>
        </w:numPr>
        <w:rPr>
          <w:b/>
        </w:rPr>
      </w:pPr>
      <w:r w:rsidRPr="00961B82">
        <w:t>Rozporządzenie Ministra Pracy i Polityki Socjalnej z dnia 26 września 1997 r. w sprawie ogólnych przepisów bezpieczeństwa i higieny pracy (tekst jednolity Dz.U. z 2003 r., nr 169, poz. 1650)</w:t>
      </w:r>
    </w:p>
    <w:p w:rsidR="00B15E5B" w:rsidRPr="00961B82" w:rsidRDefault="00B15E5B" w:rsidP="00B15E5B">
      <w:pPr>
        <w:pStyle w:val="FSMW"/>
        <w:numPr>
          <w:ilvl w:val="0"/>
          <w:numId w:val="12"/>
        </w:numPr>
        <w:rPr>
          <w:b/>
        </w:rPr>
      </w:pPr>
      <w:r w:rsidRPr="00961B82">
        <w:t xml:space="preserve">Rozporządzenie Ministra Transportu i Gospodarki Morskiej z dnia 10 września 1998r. w sprawie warunków technicznych, jakim powinny odpowiadać budowle kolejowe i ich usytuowanie (Dz.U. </w:t>
      </w:r>
      <w:r w:rsidRPr="00961B82">
        <w:br/>
        <w:t>z 1998 r., nr 151, poz. 987)</w:t>
      </w:r>
    </w:p>
    <w:p w:rsidR="00B15E5B" w:rsidRPr="00961B82" w:rsidRDefault="00B15E5B" w:rsidP="00B15E5B">
      <w:pPr>
        <w:pStyle w:val="FSMW"/>
        <w:numPr>
          <w:ilvl w:val="0"/>
          <w:numId w:val="12"/>
        </w:numPr>
        <w:rPr>
          <w:b/>
        </w:rPr>
      </w:pPr>
      <w:r w:rsidRPr="00961B82">
        <w:t xml:space="preserve">Rozporządzenie Ministra Spraw Wewnętrznych i Administracji z dnia 24 marca 1999 r. w sprawie standardów technicznych dotyczących geodezji, kartografii oraz krajowego systemu informacji </w:t>
      </w:r>
      <w:r w:rsidRPr="00961B82">
        <w:br/>
        <w:t>o terenie (Dz.U. nr 30, poz. 297)</w:t>
      </w:r>
    </w:p>
    <w:p w:rsidR="00B15E5B" w:rsidRPr="00961B82" w:rsidRDefault="00B15E5B" w:rsidP="00B15E5B">
      <w:pPr>
        <w:pStyle w:val="FSMW"/>
        <w:numPr>
          <w:ilvl w:val="0"/>
          <w:numId w:val="12"/>
        </w:numPr>
        <w:rPr>
          <w:b/>
        </w:rPr>
      </w:pPr>
      <w:r w:rsidRPr="00961B82">
        <w:t>Rozporządzenie Ministra Infrastruktury z dnia 19 listopada 2001 r. w sprawie rodzajów obiektów budowlanych, przy których realizacji jest wymagane ustanowienie inspektora nadzoru inwestorskiego (Dz.U. nr 138, poz. 1554)</w:t>
      </w:r>
    </w:p>
    <w:p w:rsidR="00B15E5B" w:rsidRPr="00961B82" w:rsidRDefault="00B15E5B" w:rsidP="00B15E5B">
      <w:pPr>
        <w:pStyle w:val="FSMW"/>
        <w:numPr>
          <w:ilvl w:val="0"/>
          <w:numId w:val="12"/>
        </w:numPr>
        <w:rPr>
          <w:b/>
        </w:rPr>
      </w:pPr>
      <w:r w:rsidRPr="00961B82">
        <w:t>Rozporządzenie Ministra Infrastruktury z dnia 12 kwietnia 2002 r. w sprawie warunków technicznych, jakim powinny odpowiadać budynki i ich usytuowanie (Dz.U. nr 75, poz. 690, z późn. zm.)</w:t>
      </w:r>
    </w:p>
    <w:p w:rsidR="00B15E5B" w:rsidRPr="00961B82" w:rsidRDefault="00B15E5B" w:rsidP="00B15E5B">
      <w:pPr>
        <w:pStyle w:val="FSMW"/>
        <w:numPr>
          <w:ilvl w:val="0"/>
          <w:numId w:val="12"/>
        </w:numPr>
        <w:rPr>
          <w:b/>
        </w:rPr>
      </w:pPr>
      <w:r w:rsidRPr="00961B82">
        <w:t>Rozporządzenie Ministra Infrastruktury z dnia 26 czerwca 2002 r., w sprawie dziennika budowy, montażu i rozbiórki, tablicy informacyjnej oraz ogłoszenia zawierającego dane dotyczące bezpieczeństwa pracy i ochrony zdrowia (Dz.U. nr 108, poz. 953, z późn. zm.)</w:t>
      </w:r>
    </w:p>
    <w:p w:rsidR="00B15E5B" w:rsidRPr="00961B82" w:rsidRDefault="00B15E5B" w:rsidP="00B15E5B">
      <w:pPr>
        <w:pStyle w:val="FSMW"/>
        <w:numPr>
          <w:ilvl w:val="0"/>
          <w:numId w:val="12"/>
        </w:numPr>
        <w:rPr>
          <w:b/>
        </w:rPr>
      </w:pPr>
      <w:r w:rsidRPr="00961B82">
        <w:lastRenderedPageBreak/>
        <w:t>Rozporządzenie Ministra Pracy i Polityki Społecznej z dnia 29 listopada 2002 r. w sprawie najwyższych dopuszczalnych stężeń i natężeń czynników szkodliwych dla zdrowia w środowisku pracy (Dz.U. nr 217, poz. 1833, z późn. zm.)</w:t>
      </w:r>
    </w:p>
    <w:p w:rsidR="00B15E5B" w:rsidRPr="00961B82" w:rsidRDefault="00B15E5B" w:rsidP="00B15E5B">
      <w:pPr>
        <w:pStyle w:val="FSMW"/>
        <w:numPr>
          <w:ilvl w:val="0"/>
          <w:numId w:val="12"/>
        </w:numPr>
        <w:rPr>
          <w:b/>
        </w:rPr>
      </w:pPr>
      <w:r w:rsidRPr="00961B82">
        <w:t xml:space="preserve">Rozporządzenie Ministra Infrastruktury z dn. 12 grudnia 2002r. w sprawie upoważnienia organów </w:t>
      </w:r>
      <w:r w:rsidRPr="00961B82">
        <w:br/>
        <w:t>i jednostek   do uznawania kwalifikacji w zawodach regulowanych (Dz.U. nr 237, poz. 2007, z późn. zm.)</w:t>
      </w:r>
    </w:p>
    <w:p w:rsidR="00B15E5B" w:rsidRPr="00961B82" w:rsidRDefault="00B15E5B" w:rsidP="00B15E5B">
      <w:pPr>
        <w:pStyle w:val="FSMW"/>
        <w:numPr>
          <w:ilvl w:val="0"/>
          <w:numId w:val="12"/>
        </w:numPr>
        <w:rPr>
          <w:b/>
        </w:rPr>
      </w:pPr>
      <w:r w:rsidRPr="00961B82">
        <w:t>Rozporządzenie Ministra Infrastruktury z dnia 6 lutego 2003 r. w sprawie bezpieczeństwa i higieny pracy podczas wykonywania robót budowlanych (Dz.U. nr 47, poz. 401)</w:t>
      </w:r>
    </w:p>
    <w:p w:rsidR="00B15E5B" w:rsidRPr="00961B82" w:rsidRDefault="00B15E5B" w:rsidP="00B15E5B">
      <w:pPr>
        <w:pStyle w:val="FSMW"/>
        <w:numPr>
          <w:ilvl w:val="0"/>
          <w:numId w:val="12"/>
        </w:numPr>
        <w:rPr>
          <w:b/>
        </w:rPr>
      </w:pPr>
      <w:r w:rsidRPr="00961B82">
        <w:t>Rozporządzenie Ministra Infrastruktury z dnia 23 czerwca 2003 r., w sprawie informacji dotyczącej bezpieczeństwa i ochrony zdrowia oraz planu bezpieczeństwa i ochrony zdrowia (Dz.U. nr 120, poz. 1126)</w:t>
      </w:r>
    </w:p>
    <w:p w:rsidR="00B15E5B" w:rsidRPr="00961B82" w:rsidRDefault="00B15E5B" w:rsidP="00B15E5B">
      <w:pPr>
        <w:pStyle w:val="FSMW"/>
        <w:numPr>
          <w:ilvl w:val="0"/>
          <w:numId w:val="12"/>
        </w:numPr>
        <w:rPr>
          <w:b/>
        </w:rPr>
      </w:pPr>
      <w:r w:rsidRPr="00961B82">
        <w:t xml:space="preserve">Rozporządzenie Ministra Infrastruktury z dnia 23 czerwca 2003 r. w sprawie wzorów: wniosku </w:t>
      </w:r>
      <w:r w:rsidRPr="00961B82">
        <w:br/>
        <w:t>o pozwolenie na budowę, oświadczenia o posiadanym prawie do dysponowania nieruchomością na cele budowlane i decyzji o pozwoleniu na budowę (Dz.U. nr 120, poz. 1127, z późn. zm.)</w:t>
      </w:r>
    </w:p>
    <w:p w:rsidR="00B15E5B" w:rsidRPr="00961B82" w:rsidRDefault="00B15E5B" w:rsidP="00B15E5B">
      <w:pPr>
        <w:pStyle w:val="FSMW"/>
        <w:numPr>
          <w:ilvl w:val="0"/>
          <w:numId w:val="12"/>
        </w:numPr>
        <w:rPr>
          <w:b/>
        </w:rPr>
      </w:pPr>
      <w:r w:rsidRPr="00961B82">
        <w:t>Rozporządzenie Ministra Transportu, Budownictwa i Gospodarki Morskiej z dnia 25 kwietnia 2012 r. w sprawie szczegółowego zakresu i formy projektu budowlanego (Dz.U. nr 0, poz. 462, z późn. zm.)</w:t>
      </w:r>
    </w:p>
    <w:p w:rsidR="00B15E5B" w:rsidRPr="00961B82" w:rsidRDefault="00B15E5B" w:rsidP="00B15E5B">
      <w:pPr>
        <w:pStyle w:val="FSMW"/>
        <w:numPr>
          <w:ilvl w:val="0"/>
          <w:numId w:val="12"/>
        </w:numPr>
        <w:rPr>
          <w:b/>
        </w:rPr>
      </w:pPr>
      <w:r w:rsidRPr="00961B82">
        <w:t>Rozporządzenie Ministra Infrastruktury z dnia 3 lipca 2003 r. w sprawie książki obiektu budowlanego (Dz.U. nr 120, poz. 1134)</w:t>
      </w:r>
    </w:p>
    <w:p w:rsidR="00B15E5B" w:rsidRPr="00961B82" w:rsidRDefault="00B15E5B" w:rsidP="00B15E5B">
      <w:pPr>
        <w:pStyle w:val="FSMW"/>
        <w:numPr>
          <w:ilvl w:val="0"/>
          <w:numId w:val="12"/>
        </w:numPr>
        <w:rPr>
          <w:b/>
        </w:rPr>
      </w:pPr>
      <w:r w:rsidRPr="00961B82">
        <w:t xml:space="preserve">Rozporządzenie Ministra Infrastruktury z dnia 3 lipca 2003 r. w sprawie szczególnych warunków technicznych dla znaków i sygnałów drogowych oraz urządzeń bezpieczeństwa ruchu drogowego </w:t>
      </w:r>
      <w:r w:rsidRPr="00961B82">
        <w:br/>
        <w:t>i warunków ich umieszczania na drogach (Dz.U. nr 220, poz. 2181, z późn. zm.)</w:t>
      </w:r>
    </w:p>
    <w:p w:rsidR="00B15E5B" w:rsidRPr="00961B82" w:rsidRDefault="00B15E5B" w:rsidP="00B15E5B">
      <w:pPr>
        <w:pStyle w:val="FSMW"/>
        <w:numPr>
          <w:ilvl w:val="0"/>
          <w:numId w:val="12"/>
        </w:numPr>
        <w:rPr>
          <w:b/>
        </w:rPr>
      </w:pPr>
      <w:r w:rsidRPr="00961B82">
        <w:t>Rozporządzenie Ministra Środowiska z dnia 30 października 2003 r. w sprawie dopuszczalnych poziomów pól elektromagnetycznych w środowisku oraz sposobów sprawdzania dotrzymania tych poziomów (Dz.U. nr 192, poz. 1883)</w:t>
      </w:r>
    </w:p>
    <w:p w:rsidR="00B15E5B" w:rsidRPr="00961B82" w:rsidRDefault="00B15E5B" w:rsidP="00B15E5B">
      <w:pPr>
        <w:pStyle w:val="FSMW"/>
        <w:numPr>
          <w:ilvl w:val="0"/>
          <w:numId w:val="12"/>
        </w:numPr>
        <w:rPr>
          <w:b/>
        </w:rPr>
      </w:pPr>
      <w:r w:rsidRPr="00961B82">
        <w:t>Rozporządzenie Ministra Infrastruktury z dnia 02 września 2009 r. w sprawie kontroli wyrobów budowlanych wprowadzonych do obrotu (Dz.U. nr 144, poz. 1182)</w:t>
      </w:r>
    </w:p>
    <w:p w:rsidR="00B15E5B" w:rsidRPr="00961B82" w:rsidRDefault="00B15E5B" w:rsidP="00B15E5B">
      <w:pPr>
        <w:pStyle w:val="FSMW"/>
        <w:numPr>
          <w:ilvl w:val="0"/>
          <w:numId w:val="12"/>
        </w:numPr>
        <w:rPr>
          <w:b/>
        </w:rPr>
      </w:pPr>
      <w:r w:rsidRPr="00961B82">
        <w:t>Rozporządzenie Ministra Infrastruktury z dnia 14 maja 2004 r. w sprawie próbek wyrobów budowlanych wprowadzonych do obrotu (Dz.U. nr 130, poz. 1387)</w:t>
      </w:r>
    </w:p>
    <w:p w:rsidR="00B15E5B" w:rsidRPr="00961B82" w:rsidRDefault="00B15E5B" w:rsidP="00B15E5B">
      <w:pPr>
        <w:pStyle w:val="FSMW"/>
        <w:numPr>
          <w:ilvl w:val="0"/>
          <w:numId w:val="12"/>
        </w:numPr>
        <w:rPr>
          <w:b/>
        </w:rPr>
      </w:pPr>
      <w:r w:rsidRPr="00961B82">
        <w:t>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(Dz.U. nr 130, poz. 1389)</w:t>
      </w:r>
    </w:p>
    <w:p w:rsidR="00B15E5B" w:rsidRPr="00961B82" w:rsidRDefault="00B15E5B" w:rsidP="00B15E5B">
      <w:pPr>
        <w:pStyle w:val="FSMW"/>
        <w:numPr>
          <w:ilvl w:val="0"/>
          <w:numId w:val="12"/>
        </w:numPr>
        <w:rPr>
          <w:b/>
        </w:rPr>
      </w:pPr>
      <w:r w:rsidRPr="00961B82">
        <w:t xml:space="preserve">Rozporządzenie Ministra Gospodarki i Pracy z dnia 27 lipca 2004 r., w sprawie szkolenia </w:t>
      </w:r>
      <w:r w:rsidRPr="00961B82">
        <w:br/>
        <w:t>w dziedzinie bezpieczeństwa i higieny pracy (Dz.U. nr 180, poz. 1860, z późn. zm.)</w:t>
      </w:r>
    </w:p>
    <w:p w:rsidR="00B15E5B" w:rsidRPr="00961B82" w:rsidRDefault="00B15E5B" w:rsidP="00B15E5B">
      <w:pPr>
        <w:pStyle w:val="FSMW"/>
        <w:numPr>
          <w:ilvl w:val="0"/>
          <w:numId w:val="12"/>
        </w:numPr>
        <w:rPr>
          <w:b/>
        </w:rPr>
      </w:pPr>
      <w:r w:rsidRPr="00961B82">
        <w:t>Rozporządzenie Ministra Infrastruktury z dnia 29 lipca 2004 r. w sprawie sposobu prowadzenia Krajowego Wykazu Zakwestionowanych Wyrobów Budowlanych (Dz.U. nr 180, poz. 1861)</w:t>
      </w:r>
    </w:p>
    <w:p w:rsidR="00B15E5B" w:rsidRPr="00961B82" w:rsidRDefault="00B15E5B" w:rsidP="00B15E5B">
      <w:pPr>
        <w:pStyle w:val="FSMW"/>
        <w:numPr>
          <w:ilvl w:val="0"/>
          <w:numId w:val="12"/>
        </w:numPr>
        <w:rPr>
          <w:b/>
        </w:rPr>
      </w:pPr>
      <w:r w:rsidRPr="00961B82">
        <w:t>Rozporządzenie Ministra Infrastruktury z dn. 11 sierpnia 2004r. w sprawie systemów oceny zgodności, wymagań, jakie powinny spełniać notyfikowane jednostki uczestniczące w ocenie zgodności oraz sposobu oznaczania wyrobów budowlanych oznakowaniem CE (Dz.U. nr 195, poz. 2011)</w:t>
      </w:r>
    </w:p>
    <w:p w:rsidR="00B15E5B" w:rsidRPr="00961B82" w:rsidRDefault="00B15E5B" w:rsidP="00B15E5B">
      <w:pPr>
        <w:pStyle w:val="FSMW"/>
        <w:numPr>
          <w:ilvl w:val="0"/>
          <w:numId w:val="12"/>
        </w:numPr>
        <w:rPr>
          <w:b/>
        </w:rPr>
      </w:pPr>
      <w:r w:rsidRPr="00961B82">
        <w:t>Rozporządzenie Ministra Infrastruktury z dnia 11 sierpnia 2004 r. w sprawie sposobów deklarowania zgodności wyrobów budowlanych oraz sposobu znakowania ich znakiem budowlanym (Dz.U. nr 198, poz. 2041, z późn. zm.)</w:t>
      </w:r>
    </w:p>
    <w:p w:rsidR="00B15E5B" w:rsidRPr="00961B82" w:rsidRDefault="00B15E5B" w:rsidP="00B15E5B">
      <w:pPr>
        <w:pStyle w:val="FSMW"/>
        <w:numPr>
          <w:ilvl w:val="0"/>
          <w:numId w:val="12"/>
        </w:numPr>
        <w:rPr>
          <w:b/>
        </w:rPr>
      </w:pPr>
      <w:r w:rsidRPr="00961B82">
        <w:lastRenderedPageBreak/>
        <w:t>Rozporządzenie Ministra Infrastruktury z dnia 18 lutego 2011 r. w sprawie pracowników zatrudnionych na stanowiskach bezpośrednio związanych z prowadzeniem i bezpieczeństwem ruchu kolejowego, prowadzeniem określonych rodzajów pojazdów kolejowych (…) (Dz.U. z 2011 r., nr 223, poz. 1333, z późn. zm.)</w:t>
      </w:r>
    </w:p>
    <w:p w:rsidR="00B15E5B" w:rsidRPr="00961B82" w:rsidRDefault="00B15E5B" w:rsidP="00B15E5B">
      <w:pPr>
        <w:pStyle w:val="FSMW"/>
        <w:numPr>
          <w:ilvl w:val="0"/>
          <w:numId w:val="12"/>
        </w:numPr>
        <w:rPr>
          <w:b/>
        </w:rPr>
      </w:pPr>
      <w:r w:rsidRPr="00961B82">
        <w:t>Rozporządzenie Ministra Transportu, Budownictwa i Gospodarki Morskiej z dn. 2 września 2004 r. w sprawie szczegółowego zakresu i formy dokumentacji projektowej, specyfikacji technicznych wykonania i odbioru robót budowlanych oraz programu funkcjonalno-użytkowego (tekst jednolity Dz.U. z 2013r. poz. 1129)</w:t>
      </w:r>
    </w:p>
    <w:p w:rsidR="00B15E5B" w:rsidRPr="00961B82" w:rsidRDefault="00B15E5B" w:rsidP="00B15E5B">
      <w:pPr>
        <w:pStyle w:val="FSMW"/>
        <w:numPr>
          <w:ilvl w:val="0"/>
          <w:numId w:val="12"/>
        </w:numPr>
        <w:rPr>
          <w:b/>
        </w:rPr>
      </w:pPr>
      <w:r w:rsidRPr="00961B82">
        <w:t>Obwieszczenie Ministra Infrastruktury z dnia 5 listopada 2004 r. w sprawie wykazu jednostek organizacyjnych państw członkowskich Unii Europejskiej upoważnionych do wydawania europejskich aprobat technicznych oraz wykazu wytycznych do europejskich aprobat technicznych (M.P. nr 48, poz. 829)</w:t>
      </w:r>
    </w:p>
    <w:p w:rsidR="00B15E5B" w:rsidRPr="00961B82" w:rsidRDefault="00B15E5B" w:rsidP="00B15E5B">
      <w:pPr>
        <w:pStyle w:val="FSMW"/>
        <w:numPr>
          <w:ilvl w:val="0"/>
          <w:numId w:val="12"/>
        </w:numPr>
        <w:rPr>
          <w:b/>
        </w:rPr>
      </w:pPr>
      <w:r w:rsidRPr="00961B82">
        <w:t>Rozporządzenie Ministra Infrastruktury z dnia 14 października 2004 r. w sprawie europejskich aprobat technicznych oraz polskich jednostek organizacyjnych upoważnionych do ich wydawania (Dz.U. nr 237, poz. 2375)</w:t>
      </w:r>
    </w:p>
    <w:p w:rsidR="00B15E5B" w:rsidRPr="00961B82" w:rsidRDefault="00B15E5B" w:rsidP="00B15E5B">
      <w:pPr>
        <w:pStyle w:val="FSMW"/>
        <w:numPr>
          <w:ilvl w:val="0"/>
          <w:numId w:val="12"/>
        </w:numPr>
        <w:rPr>
          <w:b/>
        </w:rPr>
      </w:pPr>
      <w:r w:rsidRPr="00961B82">
        <w:t>Rozporządzenie Ministra Infrastruktury z dnia 8 listopada 2004 r. w sprawie aprobat technicznych oraz jednostek organizacyjnych upoważnionych do ich wydawania (Dz.U. nr 249, poz. 2497)</w:t>
      </w:r>
    </w:p>
    <w:p w:rsidR="00B15E5B" w:rsidRPr="00961B82" w:rsidRDefault="00B15E5B" w:rsidP="00B15E5B">
      <w:pPr>
        <w:pStyle w:val="FSMW"/>
        <w:numPr>
          <w:ilvl w:val="0"/>
          <w:numId w:val="12"/>
        </w:numPr>
        <w:rPr>
          <w:b/>
        </w:rPr>
      </w:pPr>
      <w:r w:rsidRPr="00961B82">
        <w:t>Rozporządzenie Rady Ministrów z dnia 9 listopada 2004 r. w sprawie określenia rodzajów przedsięwzięć mogących znacząco oddziaływać na środowisko oraz szczegółowych uwarunkowań związanych z kwalifikowaniem przedsięwzięć do sporządzenia raportu o oddziaływaniu na środowisko (Dz.U. nr 257, poz. 2573, z późn. zm.)</w:t>
      </w:r>
    </w:p>
    <w:p w:rsidR="00B15E5B" w:rsidRPr="00961B82" w:rsidRDefault="00B15E5B" w:rsidP="00B15E5B">
      <w:pPr>
        <w:pStyle w:val="FSMW"/>
        <w:numPr>
          <w:ilvl w:val="0"/>
          <w:numId w:val="12"/>
        </w:numPr>
        <w:rPr>
          <w:b/>
        </w:rPr>
      </w:pPr>
      <w:r w:rsidRPr="00961B82">
        <w:t>Rozporządzenie Ministra Infrastruktury z dnia 12 lipca 2005 r. w sprawie ogólnych warunków prowadzenia ruchu kolejowego i sygnalizacji (Dz.U. nr 172, poz. 1444, z późn. zm.)</w:t>
      </w:r>
    </w:p>
    <w:p w:rsidR="00B15E5B" w:rsidRPr="00961B82" w:rsidRDefault="00B15E5B" w:rsidP="00B15E5B">
      <w:pPr>
        <w:pStyle w:val="FSMW"/>
        <w:numPr>
          <w:ilvl w:val="0"/>
          <w:numId w:val="12"/>
        </w:numPr>
        <w:rPr>
          <w:b/>
        </w:rPr>
      </w:pPr>
      <w:r w:rsidRPr="00961B82">
        <w:t>Rozporządzenie Ministra Środowiska z dnia 14 lutego 2006 r. w sprawie wzorów dokumentów stosowanych na potrzeby ewidencji odpadów (Dz. nr 30, poz. 213)</w:t>
      </w:r>
    </w:p>
    <w:p w:rsidR="00B15E5B" w:rsidRPr="00961B82" w:rsidRDefault="00B15E5B" w:rsidP="00B15E5B">
      <w:pPr>
        <w:pStyle w:val="FSMW"/>
        <w:numPr>
          <w:ilvl w:val="0"/>
          <w:numId w:val="12"/>
        </w:numPr>
        <w:rPr>
          <w:b/>
        </w:rPr>
      </w:pPr>
      <w:r w:rsidRPr="00961B82">
        <w:t>Rozporządzenie Ministra Transportu i Budownictwa z dnia 28 kwietnia 2006 r. w sprawie samodzielnych funkcji technicznych w budownictwie (Dz.U. nr 83, poz. 578, z późn. zm.)</w:t>
      </w:r>
    </w:p>
    <w:p w:rsidR="00B15E5B" w:rsidRPr="00961B82" w:rsidRDefault="00B15E5B" w:rsidP="00B15E5B">
      <w:pPr>
        <w:pStyle w:val="FSMW"/>
        <w:numPr>
          <w:ilvl w:val="0"/>
          <w:numId w:val="12"/>
        </w:numPr>
        <w:rPr>
          <w:b/>
        </w:rPr>
      </w:pPr>
      <w:r w:rsidRPr="00961B82">
        <w:t>Rozporządzenie Ministra Transportu z dnia 12 marca 2007 r. w sprawie trybu wykonywania kontroli przez Prezesa Urzędu Transportu Kolejowego (Dz.U. nr 57, poz. 388)</w:t>
      </w:r>
    </w:p>
    <w:p w:rsidR="00B15E5B" w:rsidRPr="00961B82" w:rsidRDefault="00B15E5B" w:rsidP="00B15E5B">
      <w:pPr>
        <w:pStyle w:val="FSMW"/>
        <w:numPr>
          <w:ilvl w:val="0"/>
          <w:numId w:val="12"/>
        </w:numPr>
        <w:rPr>
          <w:b/>
        </w:rPr>
      </w:pPr>
      <w:r w:rsidRPr="00961B82">
        <w:t>Rozporządzenie Ministra Transportu z dnia 30 kwietnia 2007 r. w sprawie poważnych wypadków, wypadków  i incydentów na liniach kolejowych (Dz.U. nr 89, poz. 593)</w:t>
      </w:r>
    </w:p>
    <w:p w:rsidR="00B15E5B" w:rsidRPr="00961B82" w:rsidRDefault="00B15E5B" w:rsidP="00B15E5B">
      <w:pPr>
        <w:pStyle w:val="FSMW"/>
        <w:numPr>
          <w:ilvl w:val="0"/>
          <w:numId w:val="12"/>
        </w:numPr>
        <w:rPr>
          <w:b/>
        </w:rPr>
      </w:pPr>
      <w:r w:rsidRPr="00961B82">
        <w:t>Rozporządzenie Ministra Infrastruktury z dn. 7 sierpnia 2008r. w sprawie wymagań w zakresie odległości i warunków dopuszczających usytuowanie drzew i krzewów, elementów ochrony akustycznej i wykonywania robót ziemnych w sąsiedztwie linii kolejowej, a także sposobu urządzania i utrzymywania zasłon odśnieżnych oraz pasów przeciwpożarowych (Dz.U. nr 153, poz. 955 z późn. zm.)</w:t>
      </w:r>
    </w:p>
    <w:p w:rsidR="00B15E5B" w:rsidRPr="00961B82" w:rsidRDefault="00B15E5B" w:rsidP="00B15E5B">
      <w:pPr>
        <w:pStyle w:val="FSMW"/>
        <w:numPr>
          <w:ilvl w:val="0"/>
          <w:numId w:val="12"/>
        </w:numPr>
        <w:rPr>
          <w:b/>
        </w:rPr>
      </w:pPr>
      <w:r w:rsidRPr="00961B82">
        <w:t>Rozporządzenie Rady Ministrów z dnia 14 października 2008 r. w sprawie opłat za korzystanie ze środowiska (Dz.U. nr 196, poz. 1217)</w:t>
      </w:r>
    </w:p>
    <w:p w:rsidR="00B15E5B" w:rsidRPr="00961B82" w:rsidRDefault="00B15E5B" w:rsidP="00B15E5B">
      <w:pPr>
        <w:pStyle w:val="FSMW"/>
        <w:numPr>
          <w:ilvl w:val="0"/>
          <w:numId w:val="12"/>
        </w:numPr>
        <w:rPr>
          <w:b/>
        </w:rPr>
      </w:pPr>
      <w:r w:rsidRPr="00961B82">
        <w:t>Decyzja nr 62 Ministra Infrastruktury z dn. 26 września 2005r. w sprawie ustalenia terenów przez które przebiegają linie kolejowe jako terenów zamkniętych (</w:t>
      </w:r>
      <w:proofErr w:type="spellStart"/>
      <w:r w:rsidRPr="00961B82">
        <w:t>Dz.Urz</w:t>
      </w:r>
      <w:proofErr w:type="spellEnd"/>
      <w:r w:rsidRPr="00961B82">
        <w:t>. MI nr 11, poz. 72, z późn. zm.)</w:t>
      </w:r>
    </w:p>
    <w:p w:rsidR="00B15E5B" w:rsidRPr="00961B82" w:rsidRDefault="00B15E5B" w:rsidP="00B15E5B">
      <w:pPr>
        <w:pStyle w:val="FSMW"/>
        <w:numPr>
          <w:ilvl w:val="0"/>
          <w:numId w:val="12"/>
        </w:numPr>
        <w:rPr>
          <w:b/>
        </w:rPr>
      </w:pPr>
      <w:r w:rsidRPr="00961B82">
        <w:t xml:space="preserve">Rozporządzenie Ministra Spraw Wewnętrznych i Administracji z dnia 7 czerwca 2010 r. w sprawie ochrony przeciwpożarowej budynków, innych obiektów budowlanych i terenów (Dz. U. Nr 109 z 2010 r. poz. 719) </w:t>
      </w:r>
    </w:p>
    <w:p w:rsidR="00B15E5B" w:rsidRPr="00961B82" w:rsidRDefault="00B15E5B" w:rsidP="00B15E5B">
      <w:pPr>
        <w:pStyle w:val="FSMW"/>
        <w:numPr>
          <w:ilvl w:val="0"/>
          <w:numId w:val="12"/>
        </w:numPr>
        <w:rPr>
          <w:b/>
        </w:rPr>
      </w:pPr>
      <w:r w:rsidRPr="00961B82">
        <w:lastRenderedPageBreak/>
        <w:t>Rozporządzenie Ministra Spraw Wewnętrznych i Administracji z dnia 24 lipca 2009 r. w sprawie przeciwpożarowego zaopatrzenia w wodę oraz dróg pożarowych (Dz. U. Nr 124 z 2009 r. poz. 1030)</w:t>
      </w:r>
    </w:p>
    <w:p w:rsidR="00B15E5B" w:rsidRPr="00961B82" w:rsidRDefault="00B15E5B" w:rsidP="00B15E5B">
      <w:pPr>
        <w:pStyle w:val="FSMW"/>
        <w:numPr>
          <w:ilvl w:val="0"/>
          <w:numId w:val="12"/>
        </w:numPr>
        <w:rPr>
          <w:b/>
        </w:rPr>
      </w:pPr>
      <w:r w:rsidRPr="00961B82">
        <w:t xml:space="preserve">Rozporządzenie Ministra Spraw Wewnętrznych i Administracji z dnia 16 czerwca 2003 r. w sprawie uzgadniania projektu budowlanego pod względem ochrony przeciwpożarowej (Dz. U. Nr 121 z 2003 r. poz. 1137 ze zmianą Dz. U. Nr 119 z 2009 r. poz. 998) </w:t>
      </w:r>
    </w:p>
    <w:p w:rsidR="00B15E5B" w:rsidRPr="00961B82" w:rsidRDefault="00B15E5B" w:rsidP="00B15E5B">
      <w:pPr>
        <w:pStyle w:val="FSMW"/>
        <w:numPr>
          <w:ilvl w:val="0"/>
          <w:numId w:val="12"/>
        </w:numPr>
        <w:rPr>
          <w:b/>
        </w:rPr>
      </w:pPr>
      <w:r w:rsidRPr="00961B82">
        <w:t>Instrukcje techniczne Głównego Urzędu Geodezji i Kartografii</w:t>
      </w:r>
    </w:p>
    <w:p w:rsidR="00B15E5B" w:rsidRPr="00961B82" w:rsidRDefault="00B15E5B" w:rsidP="00B15E5B">
      <w:pPr>
        <w:pStyle w:val="FSMW"/>
        <w:numPr>
          <w:ilvl w:val="0"/>
          <w:numId w:val="12"/>
        </w:numPr>
        <w:rPr>
          <w:b/>
        </w:rPr>
      </w:pPr>
      <w:r w:rsidRPr="00961B82">
        <w:t xml:space="preserve">Rozporządzenie Ministra Zdrowia z dnia 20 kwietnia 2012 r. w sprawie oznakowania opakowań substancji niebezpiecznych i mieszanin niebezpiecznych oraz niektórych mieszanin Dz.U. 2012 nr 0 poz. 445 z </w:t>
      </w:r>
      <w:proofErr w:type="spellStart"/>
      <w:r w:rsidRPr="00961B82">
        <w:t>póź</w:t>
      </w:r>
      <w:proofErr w:type="spellEnd"/>
      <w:r w:rsidRPr="00961B82">
        <w:t>. Zmianami.</w:t>
      </w:r>
    </w:p>
    <w:p w:rsidR="00B15E5B" w:rsidRPr="00A93309" w:rsidRDefault="00B15E5B" w:rsidP="00B15E5B">
      <w:pPr>
        <w:pStyle w:val="FSMW"/>
        <w:numPr>
          <w:ilvl w:val="0"/>
          <w:numId w:val="12"/>
        </w:numPr>
        <w:rPr>
          <w:b/>
        </w:rPr>
      </w:pPr>
      <w:r w:rsidRPr="00961B82">
        <w:t>Rozporządzenie Ministra Spraw Wewnętrznych i Administracji z dnia 20 czerwca 2007 r. w sprawie wykazu wyrobów służących zapewnieniu bezpieczeństwa publicznego lub ochronie zdrowia i życia oraz mienia, a także zasad wydawania dopuszczenia tych wyrobów do użytkowania Dz.U. 2007 nr 143 poz. 1002 ze zmianami.</w:t>
      </w:r>
    </w:p>
    <w:p w:rsidR="00A93309" w:rsidRPr="00A93309" w:rsidRDefault="00A93309" w:rsidP="00A93309">
      <w:pPr>
        <w:pStyle w:val="Akapitzlist"/>
        <w:numPr>
          <w:ilvl w:val="0"/>
          <w:numId w:val="12"/>
        </w:numPr>
        <w:spacing w:line="360" w:lineRule="auto"/>
        <w:rPr>
          <w:color w:val="0070C0"/>
          <w:sz w:val="20"/>
          <w:szCs w:val="20"/>
        </w:rPr>
      </w:pPr>
      <w:r w:rsidRPr="00D3525B">
        <w:rPr>
          <w:sz w:val="20"/>
          <w:szCs w:val="20"/>
        </w:rPr>
        <w:t>Rozporządzenie Ministra I</w:t>
      </w:r>
      <w:r w:rsidRPr="00D3525B">
        <w:rPr>
          <w:snapToGrid w:val="0"/>
          <w:sz w:val="20"/>
          <w:szCs w:val="20"/>
        </w:rPr>
        <w:t>nfrastruktury</w:t>
      </w:r>
      <w:r w:rsidRPr="00D3525B">
        <w:rPr>
          <w:sz w:val="20"/>
          <w:szCs w:val="20"/>
        </w:rPr>
        <w:t xml:space="preserve"> z dnia 1</w:t>
      </w:r>
      <w:r w:rsidRPr="00D3525B">
        <w:rPr>
          <w:snapToGrid w:val="0"/>
          <w:sz w:val="20"/>
          <w:szCs w:val="20"/>
        </w:rPr>
        <w:t>8</w:t>
      </w:r>
      <w:r w:rsidRPr="00D3525B">
        <w:rPr>
          <w:sz w:val="20"/>
          <w:szCs w:val="20"/>
        </w:rPr>
        <w:t xml:space="preserve"> l</w:t>
      </w:r>
      <w:r w:rsidRPr="00D3525B">
        <w:rPr>
          <w:snapToGrid w:val="0"/>
          <w:sz w:val="20"/>
          <w:szCs w:val="20"/>
        </w:rPr>
        <w:t>ipca</w:t>
      </w:r>
      <w:r w:rsidRPr="00D3525B">
        <w:rPr>
          <w:sz w:val="20"/>
          <w:szCs w:val="20"/>
        </w:rPr>
        <w:t xml:space="preserve"> 200</w:t>
      </w:r>
      <w:r w:rsidRPr="00D3525B">
        <w:rPr>
          <w:snapToGrid w:val="0"/>
          <w:sz w:val="20"/>
          <w:szCs w:val="20"/>
        </w:rPr>
        <w:t>5</w:t>
      </w:r>
      <w:r w:rsidRPr="00D3525B">
        <w:rPr>
          <w:sz w:val="20"/>
          <w:szCs w:val="20"/>
        </w:rPr>
        <w:t xml:space="preserve">r. w sprawie </w:t>
      </w:r>
      <w:r w:rsidRPr="00D3525B">
        <w:rPr>
          <w:snapToGrid w:val="0"/>
          <w:sz w:val="20"/>
          <w:szCs w:val="20"/>
        </w:rPr>
        <w:t>ogóln</w:t>
      </w:r>
      <w:r w:rsidRPr="00D3525B">
        <w:rPr>
          <w:sz w:val="20"/>
          <w:szCs w:val="20"/>
        </w:rPr>
        <w:t>ych warunków prowadzenia ruchu kolejow</w:t>
      </w:r>
      <w:r w:rsidRPr="00D3525B">
        <w:rPr>
          <w:snapToGrid w:val="0"/>
          <w:sz w:val="20"/>
          <w:szCs w:val="20"/>
        </w:rPr>
        <w:t>ego i sygnalizacji</w:t>
      </w:r>
      <w:r w:rsidRPr="00D3525B">
        <w:rPr>
          <w:sz w:val="20"/>
          <w:szCs w:val="20"/>
        </w:rPr>
        <w:t>. Dz. U. Nr 172 poz. 1444</w:t>
      </w:r>
      <w:r w:rsidRPr="00D3525B">
        <w:rPr>
          <w:sz w:val="20"/>
          <w:szCs w:val="20"/>
        </w:rPr>
        <w:br/>
        <w:t xml:space="preserve"> z dn.</w:t>
      </w:r>
      <w:r w:rsidRPr="00D3525B">
        <w:rPr>
          <w:snapToGrid w:val="0"/>
          <w:sz w:val="20"/>
          <w:szCs w:val="20"/>
        </w:rPr>
        <w:t xml:space="preserve"> 9 września</w:t>
      </w:r>
      <w:r w:rsidRPr="00D3525B">
        <w:rPr>
          <w:sz w:val="20"/>
          <w:szCs w:val="20"/>
        </w:rPr>
        <w:t xml:space="preserve"> 2005r</w:t>
      </w:r>
      <w:r w:rsidRPr="00A93309">
        <w:rPr>
          <w:color w:val="0070C0"/>
          <w:sz w:val="20"/>
          <w:szCs w:val="20"/>
        </w:rPr>
        <w:t>.</w:t>
      </w:r>
    </w:p>
    <w:p w:rsidR="00A93309" w:rsidRPr="00961B82" w:rsidRDefault="00A93309" w:rsidP="00A93309">
      <w:pPr>
        <w:pStyle w:val="FSMW"/>
        <w:ind w:left="720"/>
        <w:rPr>
          <w:b/>
        </w:rPr>
      </w:pPr>
    </w:p>
    <w:p w:rsidR="00B15E5B" w:rsidRPr="00961B82" w:rsidRDefault="00B15E5B" w:rsidP="00B15E5B">
      <w:pPr>
        <w:pStyle w:val="FSMW"/>
      </w:pPr>
    </w:p>
    <w:p w:rsidR="00B15E5B" w:rsidRPr="00961B82" w:rsidRDefault="00B15E5B" w:rsidP="00FA4FCD">
      <w:pPr>
        <w:numPr>
          <w:ilvl w:val="1"/>
          <w:numId w:val="32"/>
        </w:numPr>
        <w:ind w:left="426" w:hanging="710"/>
      </w:pPr>
      <w:r w:rsidRPr="00961B82">
        <w:t>Normy</w:t>
      </w:r>
    </w:p>
    <w:p w:rsidR="00B15E5B" w:rsidRPr="00961B82" w:rsidRDefault="00B15E5B" w:rsidP="00B15E5B">
      <w:pPr>
        <w:pStyle w:val="FSMW"/>
        <w:numPr>
          <w:ilvl w:val="0"/>
          <w:numId w:val="13"/>
        </w:numPr>
      </w:pPr>
      <w:r w:rsidRPr="00961B82">
        <w:t>PN-EN 12368 Urządzenia do sterowania ruchem drogowym – Sygnalizatory</w:t>
      </w:r>
    </w:p>
    <w:p w:rsidR="00B15E5B" w:rsidRPr="00961B82" w:rsidRDefault="00B15E5B" w:rsidP="00B15E5B">
      <w:pPr>
        <w:pStyle w:val="FSMW"/>
        <w:numPr>
          <w:ilvl w:val="0"/>
          <w:numId w:val="13"/>
        </w:numPr>
      </w:pPr>
      <w:r w:rsidRPr="00961B82">
        <w:t xml:space="preserve">PN-EN 50121-4 Zastosowania kolejowe – Kompatybilność elektromagnetyczna – Część 4: Emisja </w:t>
      </w:r>
      <w:r w:rsidRPr="00961B82">
        <w:br/>
        <w:t>i odporność urządzeń sterowania ruchem kolejowym i urządzeń telekomunikacyjnych</w:t>
      </w:r>
    </w:p>
    <w:p w:rsidR="00B15E5B" w:rsidRPr="00961B82" w:rsidRDefault="00B15E5B" w:rsidP="00B15E5B">
      <w:pPr>
        <w:pStyle w:val="FSMW"/>
        <w:numPr>
          <w:ilvl w:val="0"/>
          <w:numId w:val="13"/>
        </w:numPr>
      </w:pPr>
      <w:r w:rsidRPr="00961B82">
        <w:t xml:space="preserve">PN-EN 50122-1:2002 Zastosowania kolejowe - Urządzenia stacjonarne – Część 1: Środki ochrony dotyczące bezpieczeństwa elektrycznego i uziemień </w:t>
      </w:r>
    </w:p>
    <w:p w:rsidR="00B15E5B" w:rsidRPr="00961B82" w:rsidRDefault="00B15E5B" w:rsidP="00B15E5B">
      <w:pPr>
        <w:pStyle w:val="FSMW"/>
        <w:numPr>
          <w:ilvl w:val="0"/>
          <w:numId w:val="13"/>
        </w:numPr>
      </w:pPr>
      <w:r w:rsidRPr="00961B82">
        <w:t xml:space="preserve">PN-EN 50124-2:2007 Zastosowania kolejowe - Koordynacja izolacji - Część 2: Przepięcia </w:t>
      </w:r>
      <w:r w:rsidRPr="00961B82">
        <w:br/>
        <w:t xml:space="preserve">i ochrona przeciwprzepięciowa </w:t>
      </w:r>
    </w:p>
    <w:p w:rsidR="00B15E5B" w:rsidRPr="00961B82" w:rsidRDefault="00B15E5B" w:rsidP="00B15E5B">
      <w:pPr>
        <w:pStyle w:val="FSMW"/>
        <w:numPr>
          <w:ilvl w:val="0"/>
          <w:numId w:val="13"/>
        </w:numPr>
      </w:pPr>
      <w:r w:rsidRPr="00961B82">
        <w:t>PN-EN 50125-3:2003 (U) Zastosowania kolejowe - Warunki środowiskowe stawiane urządzeniom - Część 3: Wyposażenie dla sygnalizacji i telekomunikacji</w:t>
      </w:r>
    </w:p>
    <w:p w:rsidR="00B15E5B" w:rsidRPr="00961B82" w:rsidRDefault="00B15E5B" w:rsidP="00B15E5B">
      <w:pPr>
        <w:pStyle w:val="FSMW"/>
        <w:numPr>
          <w:ilvl w:val="0"/>
          <w:numId w:val="13"/>
        </w:numPr>
      </w:pPr>
      <w:r w:rsidRPr="00961B82">
        <w:t xml:space="preserve">PN-EN 55022 i PN-EN 50081-2 dotyczące zakłóceń wywoływanych przez urządzenia. </w:t>
      </w:r>
    </w:p>
    <w:p w:rsidR="00B15E5B" w:rsidRPr="00961B82" w:rsidRDefault="00B15E5B" w:rsidP="00B15E5B">
      <w:pPr>
        <w:pStyle w:val="FSMW"/>
        <w:numPr>
          <w:ilvl w:val="0"/>
          <w:numId w:val="13"/>
        </w:numPr>
      </w:pPr>
      <w:r w:rsidRPr="00961B82">
        <w:t>PN-EN 61000-4 (IEC 61000-4) i PN-EN 50082-2 Parametry kompatybilności elektromagnetycznej</w:t>
      </w:r>
    </w:p>
    <w:p w:rsidR="00B15E5B" w:rsidRPr="00961B82" w:rsidRDefault="00B15E5B" w:rsidP="00B15E5B">
      <w:pPr>
        <w:pStyle w:val="FSMW"/>
        <w:numPr>
          <w:ilvl w:val="0"/>
          <w:numId w:val="13"/>
        </w:numPr>
      </w:pPr>
      <w:r w:rsidRPr="00961B82">
        <w:t>PN-EN ISO 9001:2009 Systemy zarządzania jakością – Wymagania</w:t>
      </w:r>
    </w:p>
    <w:p w:rsidR="00B15E5B" w:rsidRPr="00961B82" w:rsidRDefault="00B15E5B" w:rsidP="00B15E5B">
      <w:pPr>
        <w:pStyle w:val="FSMW"/>
        <w:numPr>
          <w:ilvl w:val="0"/>
          <w:numId w:val="13"/>
        </w:numPr>
      </w:pPr>
      <w:r w:rsidRPr="00961B82">
        <w:t>PN-EN ISO 14001:2005 Systemy zarządzania środowiskowego – Wymagania i wytyczne stosowania</w:t>
      </w:r>
    </w:p>
    <w:p w:rsidR="00B15E5B" w:rsidRPr="00961B82" w:rsidRDefault="00B15E5B" w:rsidP="00B15E5B">
      <w:pPr>
        <w:pStyle w:val="FSMW"/>
        <w:numPr>
          <w:ilvl w:val="0"/>
          <w:numId w:val="13"/>
        </w:numPr>
      </w:pPr>
      <w:r w:rsidRPr="00961B82">
        <w:t xml:space="preserve">PN-IEC 60364-1:2000 Instalacje energetyczne w obiektach budowlanych. Zakres, przedmiot </w:t>
      </w:r>
      <w:r w:rsidRPr="00961B82">
        <w:br/>
        <w:t>i wymagania podstawowe</w:t>
      </w:r>
    </w:p>
    <w:p w:rsidR="00B15E5B" w:rsidRPr="00961B82" w:rsidRDefault="00B15E5B" w:rsidP="00B15E5B">
      <w:pPr>
        <w:pStyle w:val="FSMW"/>
        <w:numPr>
          <w:ilvl w:val="0"/>
          <w:numId w:val="13"/>
        </w:numPr>
      </w:pPr>
      <w:r w:rsidRPr="00961B82">
        <w:t>PN-IEC 60364-4-41:2000 Instalacje energetyczne w obiektach budowlanych. Ochrona dla zapewnienia bezpieczeństwa. Ochrona przeciwporażeniowa</w:t>
      </w:r>
    </w:p>
    <w:p w:rsidR="00B15E5B" w:rsidRPr="00961B82" w:rsidRDefault="00B15E5B" w:rsidP="00B15E5B">
      <w:pPr>
        <w:pStyle w:val="FSMW"/>
        <w:numPr>
          <w:ilvl w:val="0"/>
          <w:numId w:val="13"/>
        </w:numPr>
      </w:pPr>
      <w:r w:rsidRPr="00961B82">
        <w:t xml:space="preserve">PN-K-02057:1969 Koleje normalnotorowe. Skrajnie budowli </w:t>
      </w:r>
    </w:p>
    <w:p w:rsidR="00B15E5B" w:rsidRPr="00961B82" w:rsidRDefault="00B15E5B" w:rsidP="00B15E5B">
      <w:pPr>
        <w:pStyle w:val="FSMW"/>
        <w:numPr>
          <w:ilvl w:val="0"/>
          <w:numId w:val="13"/>
        </w:numPr>
      </w:pPr>
      <w:r w:rsidRPr="00961B82">
        <w:t>PN-68/N-02320 Barwy sygnałów świetlnych – Wymagania ogólne i metody pomiaru</w:t>
      </w:r>
    </w:p>
    <w:p w:rsidR="00B15E5B" w:rsidRPr="00961B82" w:rsidRDefault="00B15E5B" w:rsidP="00B15E5B">
      <w:pPr>
        <w:pStyle w:val="FSMW"/>
        <w:numPr>
          <w:ilvl w:val="0"/>
          <w:numId w:val="13"/>
        </w:numPr>
      </w:pPr>
      <w:r w:rsidRPr="00961B82">
        <w:t xml:space="preserve">PN-86/E-04606/03 Wyroby elektrotechniczne - Próby środowiskowe – Próba </w:t>
      </w:r>
      <w:proofErr w:type="spellStart"/>
      <w:r w:rsidRPr="00961B82">
        <w:t>Fc</w:t>
      </w:r>
      <w:proofErr w:type="spellEnd"/>
      <w:r w:rsidRPr="00961B82">
        <w:t xml:space="preserve"> – Wibracje (sinusoidalne). </w:t>
      </w:r>
    </w:p>
    <w:p w:rsidR="00B15E5B" w:rsidRPr="00961B82" w:rsidRDefault="00B15E5B" w:rsidP="00B15E5B">
      <w:pPr>
        <w:pStyle w:val="FSMW"/>
        <w:numPr>
          <w:ilvl w:val="0"/>
          <w:numId w:val="13"/>
        </w:numPr>
      </w:pPr>
      <w:r w:rsidRPr="00961B82">
        <w:lastRenderedPageBreak/>
        <w:t>PN-86/E-06600 „Automatyka i pomiary przemysłowe. Kompatybilność elektromagnetyczna urządzeń. Ogólne wymagania i badania"</w:t>
      </w:r>
    </w:p>
    <w:p w:rsidR="00B15E5B" w:rsidRPr="00961B82" w:rsidRDefault="00B15E5B" w:rsidP="00B15E5B">
      <w:pPr>
        <w:pStyle w:val="FSMW"/>
        <w:numPr>
          <w:ilvl w:val="0"/>
          <w:numId w:val="13"/>
        </w:numPr>
      </w:pPr>
      <w:r w:rsidRPr="00961B82">
        <w:t xml:space="preserve">PN-92/E-01200 „Symbole graficzne ogólne stosowane w elektryce” </w:t>
      </w:r>
    </w:p>
    <w:p w:rsidR="00B15E5B" w:rsidRPr="00961B82" w:rsidRDefault="00B15E5B" w:rsidP="00B15E5B">
      <w:pPr>
        <w:pStyle w:val="FSMW"/>
        <w:numPr>
          <w:ilvl w:val="0"/>
          <w:numId w:val="13"/>
        </w:numPr>
      </w:pPr>
      <w:r w:rsidRPr="00961B82">
        <w:t xml:space="preserve">PN-92/E-04605/02 Wyroby elektrotechniczne. Próby środowiskowe. Próba </w:t>
      </w:r>
      <w:proofErr w:type="spellStart"/>
      <w:r w:rsidRPr="00961B82">
        <w:t>Eb</w:t>
      </w:r>
      <w:proofErr w:type="spellEnd"/>
      <w:r w:rsidRPr="00961B82">
        <w:t xml:space="preserve"> – udary wielokrotne. </w:t>
      </w:r>
    </w:p>
    <w:p w:rsidR="00B15E5B" w:rsidRPr="00961B82" w:rsidRDefault="00B15E5B" w:rsidP="00B15E5B">
      <w:pPr>
        <w:pStyle w:val="FSMW"/>
        <w:numPr>
          <w:ilvl w:val="0"/>
          <w:numId w:val="13"/>
        </w:numPr>
      </w:pPr>
      <w:r w:rsidRPr="00961B82">
        <w:t>PN-92/E-05009/02 - Instalacje elektryczne w obiektach budowlanych – terminologia</w:t>
      </w:r>
    </w:p>
    <w:p w:rsidR="00B15E5B" w:rsidRPr="00961B82" w:rsidRDefault="00B15E5B" w:rsidP="00B15E5B">
      <w:pPr>
        <w:pStyle w:val="FSMW"/>
        <w:numPr>
          <w:ilvl w:val="0"/>
          <w:numId w:val="13"/>
        </w:numPr>
      </w:pPr>
      <w:r w:rsidRPr="00961B82">
        <w:t xml:space="preserve">PN-92/E-05009/41 - Instalacje elektryczne w obiektach budowlanych. Ochrona zapewniająca bezpieczeństwo, Ochrona przeciwporażeniowa </w:t>
      </w:r>
    </w:p>
    <w:p w:rsidR="00B15E5B" w:rsidRPr="00961B82" w:rsidRDefault="00B15E5B" w:rsidP="00B15E5B">
      <w:pPr>
        <w:pStyle w:val="FSMW"/>
        <w:numPr>
          <w:ilvl w:val="0"/>
          <w:numId w:val="13"/>
        </w:numPr>
      </w:pPr>
      <w:r w:rsidRPr="00961B82">
        <w:t>PN-92/E-08106 Stopnie ochrony zapewniane przez obudowy (kod IP)</w:t>
      </w:r>
    </w:p>
    <w:p w:rsidR="00B15E5B" w:rsidRPr="00961B82" w:rsidRDefault="00B15E5B" w:rsidP="00B15E5B">
      <w:pPr>
        <w:pStyle w:val="FSMW"/>
        <w:numPr>
          <w:ilvl w:val="0"/>
          <w:numId w:val="13"/>
        </w:numPr>
      </w:pPr>
      <w:r w:rsidRPr="00961B82">
        <w:t>PN SEP-E-004 Elektroenergetyczne i sygnalizacyjne linie kablowe Projektowanie i budowa</w:t>
      </w:r>
    </w:p>
    <w:p w:rsidR="00B15E5B" w:rsidRPr="00961B82" w:rsidRDefault="00B15E5B" w:rsidP="00B15E5B">
      <w:pPr>
        <w:pStyle w:val="FSMW"/>
        <w:numPr>
          <w:ilvl w:val="0"/>
          <w:numId w:val="13"/>
        </w:numPr>
      </w:pPr>
      <w:r w:rsidRPr="00961B82">
        <w:t>BN-88/9315-11 Sterowanie ruchem kolejowym. Symbole graficzne i oznaczenia literowo-cyfrowe</w:t>
      </w:r>
    </w:p>
    <w:p w:rsidR="00B15E5B" w:rsidRPr="00961B82" w:rsidRDefault="00B15E5B" w:rsidP="00B15E5B">
      <w:pPr>
        <w:pStyle w:val="FSMW"/>
        <w:numPr>
          <w:ilvl w:val="0"/>
          <w:numId w:val="13"/>
        </w:numPr>
      </w:pPr>
      <w:r w:rsidRPr="00961B82">
        <w:t>PN-EN 60068-2-1:2009 Badania środowiskowe - Część 2-1: Próby - Próby A: Zimno;</w:t>
      </w:r>
    </w:p>
    <w:p w:rsidR="00B15E5B" w:rsidRPr="00961B82" w:rsidRDefault="00B15E5B" w:rsidP="00B15E5B">
      <w:pPr>
        <w:pStyle w:val="FSMW"/>
        <w:numPr>
          <w:ilvl w:val="0"/>
          <w:numId w:val="13"/>
        </w:numPr>
      </w:pPr>
      <w:r w:rsidRPr="00961B82">
        <w:t>PN-EN 60068-2-2:2007 Badania środowiskowe - Część 2-2: Próby - Próba B: Suche gorąco;</w:t>
      </w:r>
    </w:p>
    <w:p w:rsidR="00B15E5B" w:rsidRPr="00961B82" w:rsidRDefault="00B15E5B" w:rsidP="00B15E5B">
      <w:pPr>
        <w:pStyle w:val="FSMW"/>
        <w:numPr>
          <w:ilvl w:val="0"/>
          <w:numId w:val="13"/>
        </w:numPr>
      </w:pPr>
      <w:r w:rsidRPr="00961B82">
        <w:t>PN-EN 54-1:1998 Systemy sygnalizacji pożarowej – Wprowadzenie</w:t>
      </w:r>
    </w:p>
    <w:p w:rsidR="00B15E5B" w:rsidRPr="00961B82" w:rsidRDefault="00B15E5B" w:rsidP="00B15E5B">
      <w:pPr>
        <w:pStyle w:val="FSMW"/>
        <w:numPr>
          <w:ilvl w:val="0"/>
          <w:numId w:val="13"/>
        </w:numPr>
      </w:pPr>
      <w:r w:rsidRPr="00961B82">
        <w:t>PN-EN 54-2:2002 Systemy sygnalizacji pożarowej – Część 2: Centrale sygnalizacji pożarowej;</w:t>
      </w:r>
    </w:p>
    <w:p w:rsidR="00B15E5B" w:rsidRPr="00961B82" w:rsidRDefault="00B15E5B" w:rsidP="00B15E5B">
      <w:pPr>
        <w:pStyle w:val="FSMW"/>
        <w:numPr>
          <w:ilvl w:val="0"/>
          <w:numId w:val="13"/>
        </w:numPr>
      </w:pPr>
      <w:r w:rsidRPr="00961B82">
        <w:t>PN-EN 54-4:2001 Systemy sygnalizacji pożarowej – Część 4: Zasilacze;</w:t>
      </w:r>
    </w:p>
    <w:p w:rsidR="00B15E5B" w:rsidRPr="00961B82" w:rsidRDefault="00B15E5B" w:rsidP="00B15E5B">
      <w:pPr>
        <w:pStyle w:val="FSMW"/>
        <w:numPr>
          <w:ilvl w:val="0"/>
          <w:numId w:val="13"/>
        </w:numPr>
      </w:pPr>
      <w:r w:rsidRPr="00961B82">
        <w:t>PN-EN 54-12:2005 Systemy sygnalizacji pożarowej – Część 12: Czujki dymu – Czujki liniowe działające   z wykorzystaniem wiązki światła przechodzącego;</w:t>
      </w:r>
    </w:p>
    <w:p w:rsidR="00B15E5B" w:rsidRPr="00961B82" w:rsidRDefault="00B15E5B" w:rsidP="00B15E5B">
      <w:pPr>
        <w:pStyle w:val="FSMW"/>
        <w:numPr>
          <w:ilvl w:val="0"/>
          <w:numId w:val="13"/>
        </w:numPr>
      </w:pPr>
      <w:r w:rsidRPr="00961B82">
        <w:t>PN-EN 54-11:2004 Systemy sygnalizacji pożarowej – Część 11: Ręczne ostrzegacze pożarowe;</w:t>
      </w:r>
    </w:p>
    <w:p w:rsidR="00B15E5B" w:rsidRPr="00961B82" w:rsidRDefault="00B15E5B" w:rsidP="00B15E5B">
      <w:pPr>
        <w:pStyle w:val="FSMW"/>
        <w:numPr>
          <w:ilvl w:val="0"/>
          <w:numId w:val="13"/>
        </w:numPr>
      </w:pPr>
      <w:r w:rsidRPr="00961B82">
        <w:t>WBO CNBOP:2006 Wymagania, metody badań i kryteria oceny: Stałe urządzenia gaśnicze – Aerozolowe Generatory Gaśnicze;</w:t>
      </w:r>
    </w:p>
    <w:p w:rsidR="00B15E5B" w:rsidRPr="00961B82" w:rsidRDefault="00B15E5B" w:rsidP="00B15E5B">
      <w:pPr>
        <w:pStyle w:val="FSMW"/>
        <w:numPr>
          <w:ilvl w:val="0"/>
          <w:numId w:val="13"/>
        </w:numPr>
      </w:pPr>
      <w:r w:rsidRPr="00961B82">
        <w:t>PN-EN 54-3:2003 Systemy sygnalizacji pożarowej – Część 3: Pożarowe urządzenia alarmowe – Sygnalizatory akustyczne;</w:t>
      </w:r>
    </w:p>
    <w:p w:rsidR="00B15E5B" w:rsidRPr="00961B82" w:rsidRDefault="00B15E5B" w:rsidP="00B15E5B">
      <w:pPr>
        <w:pStyle w:val="FSMW"/>
        <w:numPr>
          <w:ilvl w:val="0"/>
          <w:numId w:val="13"/>
        </w:numPr>
      </w:pPr>
      <w:r w:rsidRPr="00961B82">
        <w:t xml:space="preserve">PN-EN 54-21:2006 Systemy sygnalizacji pożarowej – Część 21: Urządzenia do transmisji sygnałów alarmowych i </w:t>
      </w:r>
      <w:proofErr w:type="spellStart"/>
      <w:r w:rsidRPr="00961B82">
        <w:t>uszkodzeniowych</w:t>
      </w:r>
      <w:proofErr w:type="spellEnd"/>
      <w:r w:rsidRPr="00961B82">
        <w:t>;</w:t>
      </w:r>
    </w:p>
    <w:p w:rsidR="00B15E5B" w:rsidRPr="00961B82" w:rsidRDefault="00B15E5B" w:rsidP="00B15E5B">
      <w:pPr>
        <w:pStyle w:val="FSMW"/>
        <w:numPr>
          <w:ilvl w:val="0"/>
          <w:numId w:val="13"/>
        </w:numPr>
      </w:pPr>
      <w:r w:rsidRPr="00961B82">
        <w:t>PN-T-45002 Telekomunikacyjne linie przewodowe. Skrzyżowania z liniami kolejowymi. Wymagania ogólne.</w:t>
      </w:r>
    </w:p>
    <w:p w:rsidR="00B15E5B" w:rsidRPr="00961B82" w:rsidRDefault="00B15E5B" w:rsidP="00B15E5B">
      <w:pPr>
        <w:pStyle w:val="FSMW"/>
        <w:numPr>
          <w:ilvl w:val="0"/>
          <w:numId w:val="13"/>
        </w:numPr>
      </w:pPr>
      <w:r w:rsidRPr="00961B82">
        <w:t>PN-T-83101:1996 Urządzenia zasilające w telekomunikacji. Określenia, wymagania i badania.</w:t>
      </w:r>
    </w:p>
    <w:p w:rsidR="00B15E5B" w:rsidRPr="00961B82" w:rsidRDefault="00B15E5B" w:rsidP="00B15E5B">
      <w:pPr>
        <w:pStyle w:val="FSMW"/>
        <w:numPr>
          <w:ilvl w:val="0"/>
          <w:numId w:val="13"/>
        </w:numPr>
      </w:pPr>
      <w:r w:rsidRPr="00961B82">
        <w:t xml:space="preserve">PN-T-90320:1992 Telekomunikacyjne kable stacyjne i zakończeniowe małej częstotliwości </w:t>
      </w:r>
      <w:r w:rsidRPr="00961B82">
        <w:br/>
        <w:t xml:space="preserve">o  izolacji i powłoce </w:t>
      </w:r>
      <w:proofErr w:type="spellStart"/>
      <w:r w:rsidRPr="00961B82">
        <w:t>polwinitowej</w:t>
      </w:r>
      <w:proofErr w:type="spellEnd"/>
      <w:r w:rsidRPr="00961B82">
        <w:t>. Ogólne wymagania i badania.</w:t>
      </w:r>
    </w:p>
    <w:p w:rsidR="00B15E5B" w:rsidRPr="00961B82" w:rsidRDefault="00B15E5B" w:rsidP="00B15E5B">
      <w:pPr>
        <w:pStyle w:val="FSMW"/>
        <w:numPr>
          <w:ilvl w:val="0"/>
          <w:numId w:val="13"/>
        </w:numPr>
      </w:pPr>
      <w:r w:rsidRPr="00961B82">
        <w:t xml:space="preserve">PN-T-90321:1992 Telekomunikacyjne kable stacyjne małej częstotliwości o izolacji i powłoce </w:t>
      </w:r>
      <w:proofErr w:type="spellStart"/>
      <w:r w:rsidRPr="00961B82">
        <w:t>polwinitowej</w:t>
      </w:r>
      <w:proofErr w:type="spellEnd"/>
      <w:r w:rsidRPr="00961B82">
        <w:t>.</w:t>
      </w:r>
    </w:p>
    <w:p w:rsidR="00B15E5B" w:rsidRPr="00961B82" w:rsidRDefault="00B15E5B" w:rsidP="00B15E5B">
      <w:pPr>
        <w:pStyle w:val="FSMW"/>
        <w:numPr>
          <w:ilvl w:val="0"/>
          <w:numId w:val="13"/>
        </w:numPr>
      </w:pPr>
      <w:r w:rsidRPr="00961B82">
        <w:t xml:space="preserve">PN-T-90322:1992 Telekomunikacyjne kable zakończeniowe małej częstotliwości o izolacji </w:t>
      </w:r>
      <w:r w:rsidRPr="00961B82">
        <w:br/>
        <w:t xml:space="preserve">i powłoce </w:t>
      </w:r>
      <w:proofErr w:type="spellStart"/>
      <w:r w:rsidRPr="00961B82">
        <w:t>polwinitowej</w:t>
      </w:r>
      <w:proofErr w:type="spellEnd"/>
      <w:r w:rsidRPr="00961B82">
        <w:t>, ekranowane.</w:t>
      </w:r>
    </w:p>
    <w:p w:rsidR="00B15E5B" w:rsidRPr="00961B82" w:rsidRDefault="00B15E5B" w:rsidP="00B15E5B">
      <w:pPr>
        <w:pStyle w:val="FSMW"/>
        <w:numPr>
          <w:ilvl w:val="0"/>
          <w:numId w:val="13"/>
        </w:numPr>
      </w:pPr>
      <w:r w:rsidRPr="00961B82">
        <w:t xml:space="preserve">PN-T-90335:1992 Telekomunikacyjne kable miejscowe z wiązkami czwórkowymi, pęczkowe, </w:t>
      </w:r>
      <w:r w:rsidRPr="00961B82">
        <w:br/>
        <w:t>o izolacji polietylenowej, o powłoce polietylenowej z zaporą przeciwwilgociową, wypełnione -- Ogólne wymagania i badania.</w:t>
      </w:r>
    </w:p>
    <w:p w:rsidR="00B15E5B" w:rsidRPr="00961B82" w:rsidRDefault="00B15E5B" w:rsidP="00B15E5B">
      <w:pPr>
        <w:pStyle w:val="FSMW"/>
        <w:numPr>
          <w:ilvl w:val="0"/>
          <w:numId w:val="13"/>
        </w:numPr>
      </w:pPr>
      <w:r w:rsidRPr="00961B82">
        <w:t>PN-B-19501:1997 Prefabrykaty z betonu -- Prefabrykaty żelbetowe dla telekomunikacji.</w:t>
      </w:r>
    </w:p>
    <w:p w:rsidR="00B15E5B" w:rsidRPr="00961B82" w:rsidRDefault="00B15E5B" w:rsidP="00B15E5B">
      <w:pPr>
        <w:pStyle w:val="FSMW"/>
        <w:numPr>
          <w:ilvl w:val="0"/>
          <w:numId w:val="13"/>
        </w:numPr>
      </w:pPr>
      <w:r w:rsidRPr="00961B82">
        <w:t xml:space="preserve">PN-ETS 300 010-1:1999 Transmisja i zwielokrotnienie (TM) -- Automatyczna przełącznica cyfrowa -- Przepływność przełączania 64 i n x 64 </w:t>
      </w:r>
      <w:proofErr w:type="spellStart"/>
      <w:r w:rsidRPr="00961B82">
        <w:t>kbit</w:t>
      </w:r>
      <w:proofErr w:type="spellEnd"/>
      <w:r w:rsidRPr="00961B82">
        <w:t xml:space="preserve">/s – Porty dostępu 2048 </w:t>
      </w:r>
      <w:proofErr w:type="spellStart"/>
      <w:r w:rsidRPr="00961B82">
        <w:t>kbit</w:t>
      </w:r>
      <w:proofErr w:type="spellEnd"/>
      <w:r w:rsidRPr="00961B82">
        <w:t>/s -- Funkcje i parametry części zasadniczej urządzenia.</w:t>
      </w:r>
    </w:p>
    <w:p w:rsidR="00B15E5B" w:rsidRPr="00961B82" w:rsidRDefault="00B15E5B" w:rsidP="00B15E5B">
      <w:pPr>
        <w:pStyle w:val="FSMW"/>
        <w:numPr>
          <w:ilvl w:val="0"/>
          <w:numId w:val="13"/>
        </w:numPr>
      </w:pPr>
      <w:r w:rsidRPr="00961B82">
        <w:t>PN-EN 124:2000 Zwieńczenia wpustów i studzienek kanalizacyjnych do nawierzchni dla ruchu pieszego  i kołowego -- Zasady konstrukcji, badania typu, znakowanie, sterowanie jakością.</w:t>
      </w:r>
    </w:p>
    <w:p w:rsidR="00B15E5B" w:rsidRPr="00961B82" w:rsidRDefault="00B15E5B" w:rsidP="00B15E5B">
      <w:pPr>
        <w:pStyle w:val="FSMW"/>
        <w:numPr>
          <w:ilvl w:val="0"/>
          <w:numId w:val="13"/>
        </w:numPr>
      </w:pPr>
      <w:r w:rsidRPr="00961B82">
        <w:t>PN-EN 79100:2001 Kable i przewody elektryczne -- Pakowanie, przechowywanie i transport.</w:t>
      </w:r>
    </w:p>
    <w:p w:rsidR="00B15E5B" w:rsidRPr="00961B82" w:rsidRDefault="00B15E5B" w:rsidP="00B15E5B">
      <w:pPr>
        <w:pStyle w:val="FSMW"/>
        <w:numPr>
          <w:ilvl w:val="0"/>
          <w:numId w:val="13"/>
        </w:numPr>
      </w:pPr>
      <w:r w:rsidRPr="00961B82">
        <w:t xml:space="preserve">PN-EN 187000:2001 Ogólne wymagania -- Kable światłowodowe. </w:t>
      </w:r>
    </w:p>
    <w:p w:rsidR="00B15E5B" w:rsidRPr="00961B82" w:rsidRDefault="00B15E5B" w:rsidP="00B15E5B">
      <w:pPr>
        <w:pStyle w:val="FSMW"/>
        <w:numPr>
          <w:ilvl w:val="0"/>
          <w:numId w:val="13"/>
        </w:numPr>
      </w:pPr>
      <w:r w:rsidRPr="00961B82">
        <w:lastRenderedPageBreak/>
        <w:t xml:space="preserve">PN-EN 50126:2002 Zastosowania kolejowe. Specyfikowanie i wykazywanie </w:t>
      </w:r>
      <w:proofErr w:type="spellStart"/>
      <w:r w:rsidRPr="00961B82">
        <w:t>Nieuszkadzalności</w:t>
      </w:r>
      <w:proofErr w:type="spellEnd"/>
      <w:r w:rsidRPr="00961B82">
        <w:t xml:space="preserve">, Gotowości, </w:t>
      </w:r>
      <w:proofErr w:type="spellStart"/>
      <w:r w:rsidRPr="00961B82">
        <w:t>Obsługiwalności</w:t>
      </w:r>
      <w:proofErr w:type="spellEnd"/>
      <w:r w:rsidRPr="00961B82">
        <w:t xml:space="preserve"> i Bezpieczeństwa (RAMS). Część 1: Wymagania podstawowe </w:t>
      </w:r>
      <w:r w:rsidRPr="00961B82">
        <w:br/>
        <w:t>i procesy ogólnego przeznaczenia.</w:t>
      </w:r>
    </w:p>
    <w:p w:rsidR="00B15E5B" w:rsidRPr="00961B82" w:rsidRDefault="00B15E5B" w:rsidP="00B15E5B">
      <w:pPr>
        <w:pStyle w:val="FSMW"/>
        <w:numPr>
          <w:ilvl w:val="0"/>
          <w:numId w:val="13"/>
        </w:numPr>
      </w:pPr>
      <w:r w:rsidRPr="00961B82">
        <w:t>PN-EN 50128 Zastosowania kolejowe. Łączność sygnalizacja i systemy sterowania. Programy dla kolejowych systemów sterowania i zabezpieczenia.</w:t>
      </w:r>
    </w:p>
    <w:p w:rsidR="00B15E5B" w:rsidRPr="00961B82" w:rsidRDefault="00B15E5B" w:rsidP="00B15E5B">
      <w:pPr>
        <w:pStyle w:val="FSMW"/>
        <w:numPr>
          <w:ilvl w:val="0"/>
          <w:numId w:val="13"/>
        </w:numPr>
      </w:pPr>
      <w:r w:rsidRPr="00961B82">
        <w:t>PN-EN 50129 Zastosowania kolejowe. Systemy łączności, przetwarzania danych i sterowania ruchem. Elektroniczne systemy sterowania ruchem związane z bezpieczeństwem.</w:t>
      </w:r>
    </w:p>
    <w:p w:rsidR="00B15E5B" w:rsidRPr="00961B82" w:rsidRDefault="00B15E5B" w:rsidP="00B15E5B">
      <w:pPr>
        <w:pStyle w:val="FSMW"/>
        <w:numPr>
          <w:ilvl w:val="0"/>
          <w:numId w:val="13"/>
        </w:numPr>
      </w:pPr>
      <w:r w:rsidRPr="00961B82">
        <w:t>PN-EN 50130-5:2002 Systemy alarmowe – Część 5: Próby środowiskowe.</w:t>
      </w:r>
    </w:p>
    <w:p w:rsidR="00B15E5B" w:rsidRPr="00961B82" w:rsidRDefault="00B15E5B" w:rsidP="00B15E5B">
      <w:pPr>
        <w:pStyle w:val="FSMW"/>
        <w:numPr>
          <w:ilvl w:val="0"/>
          <w:numId w:val="13"/>
        </w:numPr>
      </w:pPr>
      <w:r w:rsidRPr="00961B82">
        <w:t>PN-EN 50132 Seria norm dotyczących systemów alarmowych. Systemy dozorowe CCTV stosowane   w zabezpieczeniach.</w:t>
      </w:r>
    </w:p>
    <w:p w:rsidR="00B15E5B" w:rsidRPr="00961B82" w:rsidRDefault="00B15E5B" w:rsidP="00B15E5B">
      <w:pPr>
        <w:pStyle w:val="FSMW"/>
        <w:numPr>
          <w:ilvl w:val="0"/>
          <w:numId w:val="13"/>
        </w:numPr>
      </w:pPr>
      <w:r w:rsidRPr="00961B82">
        <w:t>PN-EN 50289-1 Kable telekomunikacyjne -- Metody badań.</w:t>
      </w:r>
    </w:p>
    <w:p w:rsidR="00B15E5B" w:rsidRPr="00961B82" w:rsidRDefault="00B15E5B" w:rsidP="00B15E5B">
      <w:pPr>
        <w:pStyle w:val="FSMW"/>
        <w:numPr>
          <w:ilvl w:val="0"/>
          <w:numId w:val="13"/>
        </w:numPr>
      </w:pPr>
      <w:r w:rsidRPr="00961B82">
        <w:t>PN-EN 50290-1 Kable telekomunikacyjne.</w:t>
      </w:r>
    </w:p>
    <w:p w:rsidR="00B15E5B" w:rsidRPr="00961B82" w:rsidRDefault="00B15E5B" w:rsidP="00B15E5B">
      <w:pPr>
        <w:pStyle w:val="FSMW"/>
        <w:numPr>
          <w:ilvl w:val="0"/>
          <w:numId w:val="13"/>
        </w:numPr>
      </w:pPr>
      <w:r w:rsidRPr="00961B82">
        <w:t>PN-EN 60068 Seria norm dotyczących badań środowiskowych.</w:t>
      </w:r>
    </w:p>
    <w:p w:rsidR="00B15E5B" w:rsidRPr="00961B82" w:rsidRDefault="00B15E5B" w:rsidP="00B15E5B">
      <w:pPr>
        <w:pStyle w:val="FSMW"/>
        <w:numPr>
          <w:ilvl w:val="0"/>
          <w:numId w:val="13"/>
        </w:numPr>
      </w:pPr>
      <w:r w:rsidRPr="00961B82">
        <w:t>PN-EN 60529:2003 Stopnie ochrony zapewnianej przez obudowy (Kod IP).</w:t>
      </w:r>
    </w:p>
    <w:p w:rsidR="00B15E5B" w:rsidRPr="00961B82" w:rsidRDefault="00B15E5B" w:rsidP="00B15E5B">
      <w:pPr>
        <w:pStyle w:val="FSMW"/>
        <w:numPr>
          <w:ilvl w:val="0"/>
          <w:numId w:val="13"/>
        </w:numPr>
      </w:pPr>
      <w:r w:rsidRPr="00961B82">
        <w:t>PN-EN 60793 Seria norm dotyczących wymagań na włókna światłowodowe.</w:t>
      </w:r>
    </w:p>
    <w:p w:rsidR="00B15E5B" w:rsidRPr="00961B82" w:rsidRDefault="00B15E5B" w:rsidP="00B15E5B">
      <w:pPr>
        <w:pStyle w:val="FSMW"/>
        <w:numPr>
          <w:ilvl w:val="0"/>
          <w:numId w:val="13"/>
        </w:numPr>
      </w:pPr>
      <w:r w:rsidRPr="00961B82">
        <w:t>PN-EN 60794-1 Kable światłowodowe. Wymagania wspólne.</w:t>
      </w:r>
    </w:p>
    <w:p w:rsidR="00B15E5B" w:rsidRPr="00961B82" w:rsidRDefault="00B15E5B" w:rsidP="00B15E5B">
      <w:pPr>
        <w:pStyle w:val="FSMW"/>
        <w:numPr>
          <w:ilvl w:val="0"/>
          <w:numId w:val="13"/>
        </w:numPr>
      </w:pPr>
      <w:r w:rsidRPr="00961B82">
        <w:t>PN-EN 60794-3 Kable światłowodowe -- Część 3: Wymagania szczegółowe -- Kable do stosowania na zewnątrz pomieszczeń.</w:t>
      </w:r>
    </w:p>
    <w:p w:rsidR="00B15E5B" w:rsidRPr="00961B82" w:rsidRDefault="00B15E5B" w:rsidP="00B15E5B">
      <w:pPr>
        <w:pStyle w:val="FSMW"/>
        <w:numPr>
          <w:ilvl w:val="0"/>
          <w:numId w:val="13"/>
        </w:numPr>
      </w:pPr>
      <w:r w:rsidRPr="00961B82">
        <w:t>PN-HD 60364-5-54:2010 Instalacje elektryczne niskiego napięcia -- Część 5-54: Dobór i montaż wyposażenia elektrycznego -- Uziemienia, przewody ochronne i przewody połączeń ochronnych.</w:t>
      </w:r>
    </w:p>
    <w:p w:rsidR="00B15E5B" w:rsidRPr="00961B82" w:rsidRDefault="00B15E5B" w:rsidP="00B15E5B">
      <w:pPr>
        <w:pStyle w:val="FSMW"/>
        <w:numPr>
          <w:ilvl w:val="0"/>
          <w:numId w:val="13"/>
        </w:numPr>
      </w:pPr>
      <w:r w:rsidRPr="00961B82">
        <w:t>PN-EN 61386-24:2010 Systemy rur instalacyjnych do prowadzenia przewodów -- Część 24: Wymagania szczegółowe --Systemy rur instalacyjnych układanych w ziemi.</w:t>
      </w:r>
    </w:p>
    <w:p w:rsidR="00B15E5B" w:rsidRPr="00961B82" w:rsidRDefault="00B15E5B" w:rsidP="00B15E5B">
      <w:pPr>
        <w:pStyle w:val="FSMW"/>
        <w:numPr>
          <w:ilvl w:val="0"/>
          <w:numId w:val="13"/>
        </w:numPr>
      </w:pPr>
      <w:r w:rsidRPr="00961B82">
        <w:t>BN-69/9378-30 Telekomunikacyjne sieci kablowe miejscowe. Wsporniki kablowe.</w:t>
      </w:r>
    </w:p>
    <w:p w:rsidR="00B15E5B" w:rsidRPr="00961B82" w:rsidRDefault="00B15E5B" w:rsidP="00B15E5B">
      <w:pPr>
        <w:pStyle w:val="FSMW"/>
        <w:numPr>
          <w:ilvl w:val="0"/>
          <w:numId w:val="13"/>
        </w:numPr>
      </w:pPr>
      <w:r w:rsidRPr="00961B82">
        <w:t xml:space="preserve">BN-72/3233-13 Telekomunikacyjne linie kablowe. Opaski </w:t>
      </w:r>
      <w:proofErr w:type="spellStart"/>
      <w:r w:rsidRPr="00961B82">
        <w:t>oznaczeniowe</w:t>
      </w:r>
      <w:proofErr w:type="spellEnd"/>
      <w:r w:rsidRPr="00961B82">
        <w:t>.</w:t>
      </w:r>
    </w:p>
    <w:p w:rsidR="00B15E5B" w:rsidRPr="00961B82" w:rsidRDefault="00B15E5B" w:rsidP="00B15E5B">
      <w:pPr>
        <w:pStyle w:val="FSMW"/>
        <w:numPr>
          <w:ilvl w:val="0"/>
          <w:numId w:val="13"/>
        </w:numPr>
      </w:pPr>
      <w:r w:rsidRPr="00961B82">
        <w:t>BN-73/3233-02 Telekomunikacyjne sieci kablowe miejscowe. Wietrznik do pokryw.</w:t>
      </w:r>
    </w:p>
    <w:p w:rsidR="00B15E5B" w:rsidRPr="00961B82" w:rsidRDefault="00B15E5B" w:rsidP="00B15E5B">
      <w:pPr>
        <w:pStyle w:val="FSMW"/>
        <w:numPr>
          <w:ilvl w:val="0"/>
          <w:numId w:val="13"/>
        </w:numPr>
      </w:pPr>
      <w:r w:rsidRPr="00961B82">
        <w:t>BN-73/3233-03 Ramy i oprawy pokryw.</w:t>
      </w:r>
    </w:p>
    <w:p w:rsidR="00B15E5B" w:rsidRPr="00961B82" w:rsidRDefault="00B15E5B" w:rsidP="00B15E5B">
      <w:pPr>
        <w:pStyle w:val="FSMW"/>
        <w:numPr>
          <w:ilvl w:val="0"/>
          <w:numId w:val="13"/>
        </w:numPr>
      </w:pPr>
      <w:r w:rsidRPr="00961B82">
        <w:t xml:space="preserve">BN-73/8984-01 Telekomunikacyjne sieci kablowe miejscowe. Studnie kablowe. Klasyfikacja </w:t>
      </w:r>
      <w:r w:rsidRPr="00961B82">
        <w:br/>
        <w:t>i wymiary.</w:t>
      </w:r>
    </w:p>
    <w:p w:rsidR="00B15E5B" w:rsidRPr="00961B82" w:rsidRDefault="00B15E5B" w:rsidP="00B15E5B">
      <w:pPr>
        <w:pStyle w:val="FSMW"/>
        <w:numPr>
          <w:ilvl w:val="0"/>
          <w:numId w:val="13"/>
        </w:numPr>
      </w:pPr>
      <w:r w:rsidRPr="00961B82">
        <w:t xml:space="preserve">BN-85/8984-01 Telekomunikacyjne sieci kablowe miejscowe. Studnie kablowe. Klasyfikacja </w:t>
      </w:r>
      <w:r w:rsidRPr="00961B82">
        <w:br/>
        <w:t>i wymiary.</w:t>
      </w:r>
    </w:p>
    <w:p w:rsidR="00B15E5B" w:rsidRPr="00961B82" w:rsidRDefault="00B15E5B" w:rsidP="00B15E5B">
      <w:pPr>
        <w:pStyle w:val="FSMW"/>
        <w:numPr>
          <w:ilvl w:val="0"/>
          <w:numId w:val="13"/>
        </w:numPr>
      </w:pPr>
      <w:r w:rsidRPr="00961B82">
        <w:t xml:space="preserve">BN-89/8984-17/03 Telekomunikacyjne sieci miejscowe. Linie kablowe. Ogólne wymagania </w:t>
      </w:r>
      <w:r w:rsidRPr="00961B82">
        <w:br/>
        <w:t>i badania.</w:t>
      </w:r>
    </w:p>
    <w:p w:rsidR="00B15E5B" w:rsidRPr="00961B82" w:rsidRDefault="00B15E5B" w:rsidP="00B15E5B">
      <w:pPr>
        <w:pStyle w:val="FSMW"/>
        <w:numPr>
          <w:ilvl w:val="0"/>
          <w:numId w:val="13"/>
        </w:numPr>
      </w:pPr>
      <w:r w:rsidRPr="00961B82">
        <w:t>ZN-96/TP S.A.-002T Telekomunikacyjne linie kablowe dalekosiężne. Linie optotelekomunikacyjne. Ogólne wymagania i badania.</w:t>
      </w:r>
    </w:p>
    <w:p w:rsidR="00B15E5B" w:rsidRPr="00961B82" w:rsidRDefault="00B15E5B" w:rsidP="00B15E5B">
      <w:pPr>
        <w:pStyle w:val="FSMW"/>
        <w:numPr>
          <w:ilvl w:val="0"/>
          <w:numId w:val="13"/>
        </w:numPr>
      </w:pPr>
      <w:r w:rsidRPr="00961B82">
        <w:t>ZN-96/TP S.A.-004T Telekomunikacyjne linie przewodowe. Zbliżenia i skrzyżowania linii telekomunikacyjnych z innymi obiektami uzbrojenia terenowego. Ogólne wymagania i badania.</w:t>
      </w:r>
    </w:p>
    <w:p w:rsidR="00B15E5B" w:rsidRPr="00961B82" w:rsidRDefault="00B15E5B" w:rsidP="00B15E5B">
      <w:pPr>
        <w:pStyle w:val="FSMW"/>
        <w:numPr>
          <w:ilvl w:val="0"/>
          <w:numId w:val="13"/>
        </w:numPr>
      </w:pPr>
      <w:r w:rsidRPr="00961B82">
        <w:t>ZN-96/TP S.A.-005T Telekomunikacyjne linie kablowe. Kable optotelekomunikacyjne jednodomowe dalekosiężne. Wymagania i badania.</w:t>
      </w:r>
    </w:p>
    <w:p w:rsidR="00B15E5B" w:rsidRPr="00961B82" w:rsidRDefault="00B15E5B" w:rsidP="00B15E5B">
      <w:pPr>
        <w:pStyle w:val="FSMW"/>
        <w:numPr>
          <w:ilvl w:val="0"/>
          <w:numId w:val="13"/>
        </w:numPr>
      </w:pPr>
      <w:r w:rsidRPr="00961B82">
        <w:t>ZN-96/TP S.A.-006T Telekomunikacyjne linie kablowe dalekosiężne. Linie optotelekomunikacyjne. Złącza spajane światłowodów jednodomowych. Wymagania i badania.</w:t>
      </w:r>
    </w:p>
    <w:p w:rsidR="00B15E5B" w:rsidRPr="00961B82" w:rsidRDefault="00B15E5B" w:rsidP="00B15E5B">
      <w:pPr>
        <w:pStyle w:val="FSMW"/>
        <w:numPr>
          <w:ilvl w:val="0"/>
          <w:numId w:val="13"/>
        </w:numPr>
      </w:pPr>
      <w:r w:rsidRPr="00961B82">
        <w:t>ZN-96/TPSA-007/T Telekomunikacyjne linie kablowe dalekosiężne. Linie optotelekomunikacyjne. Złączki światłowodowe i kable stacyjne. Wymagania i badania.</w:t>
      </w:r>
    </w:p>
    <w:p w:rsidR="00B15E5B" w:rsidRPr="00961B82" w:rsidRDefault="00B15E5B" w:rsidP="00B15E5B">
      <w:pPr>
        <w:pStyle w:val="FSMW"/>
        <w:numPr>
          <w:ilvl w:val="0"/>
          <w:numId w:val="13"/>
        </w:numPr>
      </w:pPr>
      <w:r w:rsidRPr="00961B82">
        <w:t>ZN-96/TPSA-009/T Telekomunikacyjne linie kablowe dalekosiężne. Linie optotelekomunikacyjne. Przełącznice światłowodowe. Wymagania i badania.</w:t>
      </w:r>
    </w:p>
    <w:p w:rsidR="00B15E5B" w:rsidRPr="00961B82" w:rsidRDefault="00B15E5B" w:rsidP="00B15E5B">
      <w:pPr>
        <w:pStyle w:val="FSMW"/>
        <w:numPr>
          <w:ilvl w:val="0"/>
          <w:numId w:val="13"/>
        </w:numPr>
      </w:pPr>
      <w:r w:rsidRPr="00961B82">
        <w:lastRenderedPageBreak/>
        <w:t xml:space="preserve">ZN-96/TPSA-012/T Telekomunikacyjne linie kablowe. Kanalizacja kablowa pierwotna. Wymagania </w:t>
      </w:r>
      <w:r w:rsidRPr="00961B82">
        <w:br/>
        <w:t>i badania.</w:t>
      </w:r>
    </w:p>
    <w:p w:rsidR="00B15E5B" w:rsidRPr="00961B82" w:rsidRDefault="00B15E5B" w:rsidP="00B15E5B">
      <w:pPr>
        <w:pStyle w:val="FSMW"/>
        <w:numPr>
          <w:ilvl w:val="0"/>
          <w:numId w:val="13"/>
        </w:numPr>
      </w:pPr>
      <w:r w:rsidRPr="00961B82">
        <w:t>ZN-96/TPSA-013/T Telekomunikacyjne linie kablowe. Kanalizacja wtórna i rurociągi kablowe. Wymagania  i badania.</w:t>
      </w:r>
    </w:p>
    <w:p w:rsidR="00B15E5B" w:rsidRPr="00961B82" w:rsidRDefault="00B15E5B" w:rsidP="00B15E5B">
      <w:pPr>
        <w:pStyle w:val="FSMW"/>
        <w:numPr>
          <w:ilvl w:val="0"/>
          <w:numId w:val="13"/>
        </w:numPr>
      </w:pPr>
      <w:r w:rsidRPr="00961B82">
        <w:t>ZN-96/TPSA-017/T Telekomunikacyjna kanalizacja kablowa. Rury kanalizacji wtórnej i rurociągu kablowego (RHDPE). Wymagania i badania.</w:t>
      </w:r>
    </w:p>
    <w:p w:rsidR="00B15E5B" w:rsidRPr="00961B82" w:rsidRDefault="00B15E5B" w:rsidP="00B15E5B">
      <w:pPr>
        <w:pStyle w:val="FSMW"/>
        <w:numPr>
          <w:ilvl w:val="0"/>
          <w:numId w:val="13"/>
        </w:numPr>
      </w:pPr>
      <w:r w:rsidRPr="00961B82">
        <w:t>ZN-96/TPSA-024/T Telekomunikacyjna kanalizacja kablowa. Zasobnik złączowy. Wymagania  badania.</w:t>
      </w:r>
    </w:p>
    <w:p w:rsidR="00B15E5B" w:rsidRPr="00961B82" w:rsidRDefault="00B15E5B" w:rsidP="00B15E5B">
      <w:pPr>
        <w:pStyle w:val="FSMW"/>
        <w:numPr>
          <w:ilvl w:val="0"/>
          <w:numId w:val="13"/>
        </w:numPr>
      </w:pPr>
      <w:r w:rsidRPr="00961B82">
        <w:t xml:space="preserve">ZN-96/TPSA-032/T Telekomunikacyjne sieci miejscowe. Łączówki i głowice kablowe. Wymagania </w:t>
      </w:r>
      <w:r w:rsidRPr="00961B82">
        <w:br/>
        <w:t>i badania.</w:t>
      </w:r>
    </w:p>
    <w:p w:rsidR="00B15E5B" w:rsidRPr="00961B82" w:rsidRDefault="00B15E5B" w:rsidP="00B15E5B">
      <w:pPr>
        <w:pStyle w:val="FSMW"/>
        <w:numPr>
          <w:ilvl w:val="0"/>
          <w:numId w:val="13"/>
        </w:numPr>
      </w:pPr>
      <w:r w:rsidRPr="00961B82">
        <w:t>ZN-96/TPSA-033/T Telekomunikacyjne sieci miejscowe. Obudowy zakończeń kablowych. Wymagania i badania.</w:t>
      </w:r>
    </w:p>
    <w:p w:rsidR="00B15E5B" w:rsidRPr="00961B82" w:rsidRDefault="00B15E5B" w:rsidP="00B15E5B">
      <w:pPr>
        <w:pStyle w:val="FSMW"/>
        <w:numPr>
          <w:ilvl w:val="0"/>
          <w:numId w:val="13"/>
        </w:numPr>
      </w:pPr>
      <w:r w:rsidRPr="00961B82">
        <w:t xml:space="preserve">ZN-96/TPSA-034/T Telekomunikacyjne sieci miejscowe. Łączówki i zespoły łączówkowe </w:t>
      </w:r>
      <w:proofErr w:type="spellStart"/>
      <w:r w:rsidRPr="00961B82">
        <w:t>przełącznicowe</w:t>
      </w:r>
      <w:proofErr w:type="spellEnd"/>
      <w:r w:rsidRPr="00961B82">
        <w:t>. Ogólne wymagania i badania.</w:t>
      </w:r>
    </w:p>
    <w:p w:rsidR="00B15E5B" w:rsidRPr="00961B82" w:rsidRDefault="00B15E5B" w:rsidP="00B15E5B">
      <w:pPr>
        <w:pStyle w:val="FSMW"/>
        <w:numPr>
          <w:ilvl w:val="0"/>
          <w:numId w:val="13"/>
        </w:numPr>
      </w:pPr>
      <w:r w:rsidRPr="00961B82">
        <w:t>ZN-96/TPSA-038/T Telekomunikacyjne sieci miejscowe. Przełącznica cyfrowa symetryczna 2Mbs. Wymagania  i badania.</w:t>
      </w:r>
    </w:p>
    <w:p w:rsidR="00B15E5B" w:rsidRPr="00961B82" w:rsidRDefault="00B15E5B" w:rsidP="00B15E5B">
      <w:pPr>
        <w:pStyle w:val="FSMW"/>
        <w:numPr>
          <w:ilvl w:val="0"/>
          <w:numId w:val="13"/>
        </w:numPr>
      </w:pPr>
      <w:r w:rsidRPr="00961B82">
        <w:t>PN-EN 61663-1:2002 (U) Ochrona odgromowa. Linie telekomunikacyjne. Część 1. Instalacje światłowodowe</w:t>
      </w:r>
    </w:p>
    <w:p w:rsidR="00B15E5B" w:rsidRPr="00961B82" w:rsidRDefault="00B15E5B" w:rsidP="00B15E5B">
      <w:pPr>
        <w:pStyle w:val="FSMW"/>
        <w:numPr>
          <w:ilvl w:val="0"/>
          <w:numId w:val="13"/>
        </w:numPr>
      </w:pPr>
      <w:r w:rsidRPr="00961B82">
        <w:t>PN-EN 61663-2:2002 (U) Ochrona odgromowa. Linie telekomunikacyjne. Część 2. Linie wykonywane przewodami metalowymi</w:t>
      </w:r>
    </w:p>
    <w:p w:rsidR="00B15E5B" w:rsidRPr="00961B82" w:rsidRDefault="00B15E5B" w:rsidP="00B15E5B">
      <w:pPr>
        <w:pStyle w:val="FSMW"/>
        <w:numPr>
          <w:ilvl w:val="0"/>
          <w:numId w:val="13"/>
        </w:numPr>
        <w:rPr>
          <w:lang w:val="en-US"/>
        </w:rPr>
      </w:pPr>
      <w:r w:rsidRPr="00961B82">
        <w:rPr>
          <w:lang w:val="en-US"/>
        </w:rPr>
        <w:t xml:space="preserve">ITU-I G.650 Definition and test methods for the relevant parameters of single-mode </w:t>
      </w:r>
      <w:proofErr w:type="spellStart"/>
      <w:r w:rsidRPr="00961B82">
        <w:rPr>
          <w:lang w:val="en-US"/>
        </w:rPr>
        <w:t>fibres</w:t>
      </w:r>
      <w:proofErr w:type="spellEnd"/>
      <w:r w:rsidRPr="00961B82">
        <w:rPr>
          <w:lang w:val="en-US"/>
        </w:rPr>
        <w:t xml:space="preserve">. </w:t>
      </w:r>
    </w:p>
    <w:p w:rsidR="00B15E5B" w:rsidRPr="00961B82" w:rsidRDefault="00B15E5B" w:rsidP="00B15E5B">
      <w:pPr>
        <w:pStyle w:val="FSMW"/>
        <w:numPr>
          <w:ilvl w:val="0"/>
          <w:numId w:val="13"/>
        </w:numPr>
        <w:rPr>
          <w:lang w:val="en-US"/>
        </w:rPr>
      </w:pPr>
      <w:r w:rsidRPr="00961B82">
        <w:rPr>
          <w:lang w:val="en-US"/>
        </w:rPr>
        <w:t xml:space="preserve">ITU-I G.652 Characteristics of a single-mode optical </w:t>
      </w:r>
      <w:proofErr w:type="spellStart"/>
      <w:r w:rsidRPr="00961B82">
        <w:rPr>
          <w:lang w:val="en-US"/>
        </w:rPr>
        <w:t>fibre</w:t>
      </w:r>
      <w:proofErr w:type="spellEnd"/>
      <w:r w:rsidRPr="00961B82">
        <w:rPr>
          <w:lang w:val="en-US"/>
        </w:rPr>
        <w:t xml:space="preserve"> and cable.</w:t>
      </w:r>
    </w:p>
    <w:p w:rsidR="00B15E5B" w:rsidRPr="00961B82" w:rsidRDefault="00B15E5B" w:rsidP="00B15E5B">
      <w:pPr>
        <w:pStyle w:val="FSMW"/>
        <w:numPr>
          <w:ilvl w:val="0"/>
          <w:numId w:val="13"/>
        </w:numPr>
        <w:rPr>
          <w:lang w:val="en-US"/>
        </w:rPr>
      </w:pPr>
      <w:r w:rsidRPr="00961B82">
        <w:rPr>
          <w:lang w:val="en-US"/>
        </w:rPr>
        <w:t>ITU-I G.803 Architecture of transport networks based on the synchronous digital hierarchy (SDH).</w:t>
      </w:r>
    </w:p>
    <w:p w:rsidR="00B15E5B" w:rsidRPr="00961B82" w:rsidRDefault="00B15E5B" w:rsidP="00B15E5B">
      <w:pPr>
        <w:pStyle w:val="FSMW"/>
        <w:numPr>
          <w:ilvl w:val="0"/>
          <w:numId w:val="13"/>
        </w:numPr>
      </w:pPr>
      <w:r w:rsidRPr="00961B82">
        <w:t>PN-EN 1610:2002 Budowa i badania przewodów kanalizacyjnych</w:t>
      </w:r>
    </w:p>
    <w:p w:rsidR="00B15E5B" w:rsidRPr="00961B82" w:rsidRDefault="00B15E5B" w:rsidP="00B15E5B">
      <w:pPr>
        <w:pStyle w:val="FSMW"/>
        <w:numPr>
          <w:ilvl w:val="0"/>
          <w:numId w:val="13"/>
        </w:numPr>
      </w:pPr>
      <w:r w:rsidRPr="00961B82">
        <w:t>PN-EN 124:2000 Zwieńczenia studzienek i wpustów kanalizacyjnych do nawierzchni dla ruchu pieszego i kołowego – zasady konstrukcji, badania typu, znakowanie, sterowanie jakością.</w:t>
      </w:r>
    </w:p>
    <w:p w:rsidR="00B15E5B" w:rsidRPr="00961B82" w:rsidRDefault="00B15E5B" w:rsidP="00B15E5B">
      <w:pPr>
        <w:pStyle w:val="FSMW"/>
        <w:numPr>
          <w:ilvl w:val="0"/>
          <w:numId w:val="13"/>
        </w:numPr>
      </w:pPr>
      <w:r w:rsidRPr="00961B82">
        <w:t>PN-EN 1402:2000 Systemy przewodowe z tworzyw sztucznych.</w:t>
      </w:r>
    </w:p>
    <w:p w:rsidR="00B15E5B" w:rsidRPr="00961B82" w:rsidRDefault="00B15E5B" w:rsidP="00B15E5B">
      <w:pPr>
        <w:pStyle w:val="FSMW"/>
        <w:numPr>
          <w:ilvl w:val="0"/>
          <w:numId w:val="13"/>
        </w:numPr>
      </w:pPr>
      <w:r w:rsidRPr="00961B82">
        <w:t>PN-92/B-10729 Studzienki kanalizacyjne.</w:t>
      </w:r>
    </w:p>
    <w:p w:rsidR="00B15E5B" w:rsidRPr="00961B82" w:rsidRDefault="00B15E5B" w:rsidP="00B15E5B">
      <w:pPr>
        <w:pStyle w:val="FSMW"/>
        <w:numPr>
          <w:ilvl w:val="0"/>
          <w:numId w:val="13"/>
        </w:numPr>
      </w:pPr>
      <w:r w:rsidRPr="00961B82">
        <w:t>BN-86/8971-08 Prefabrykaty budowlane z betonu. Kręgi betonowe i żelbetowe.</w:t>
      </w:r>
    </w:p>
    <w:p w:rsidR="00B15E5B" w:rsidRPr="00961B82" w:rsidRDefault="00B15E5B" w:rsidP="00B15E5B">
      <w:pPr>
        <w:pStyle w:val="FSMW"/>
        <w:numPr>
          <w:ilvl w:val="0"/>
          <w:numId w:val="13"/>
        </w:numPr>
      </w:pPr>
      <w:r w:rsidRPr="00961B82">
        <w:t>PN-H-74051-2 Włazy kanałowe klasy B, C, D.</w:t>
      </w:r>
    </w:p>
    <w:p w:rsidR="00B15E5B" w:rsidRPr="00961B82" w:rsidRDefault="00B15E5B" w:rsidP="00B15E5B">
      <w:pPr>
        <w:pStyle w:val="FSMW"/>
        <w:numPr>
          <w:ilvl w:val="0"/>
          <w:numId w:val="13"/>
        </w:numPr>
      </w:pPr>
      <w:r w:rsidRPr="00961B82">
        <w:t>PN-86/b-02480 Grunty budowlane. Określenia, symbole, podział i opis gruntów.</w:t>
      </w:r>
    </w:p>
    <w:p w:rsidR="00B15E5B" w:rsidRPr="00961B82" w:rsidRDefault="00B15E5B" w:rsidP="00B15E5B">
      <w:pPr>
        <w:pStyle w:val="FSMW"/>
        <w:numPr>
          <w:ilvl w:val="0"/>
          <w:numId w:val="13"/>
        </w:numPr>
      </w:pPr>
      <w:r w:rsidRPr="00961B82">
        <w:t>PN-B-10736:1999 Roboty ziemne. Wykopy otwarte dla przewodów kanalizacyjnych.</w:t>
      </w:r>
    </w:p>
    <w:p w:rsidR="00B15E5B" w:rsidRPr="00961B82" w:rsidRDefault="00B15E5B" w:rsidP="00B15E5B">
      <w:pPr>
        <w:pStyle w:val="FSMW"/>
        <w:numPr>
          <w:ilvl w:val="0"/>
          <w:numId w:val="13"/>
        </w:numPr>
      </w:pPr>
      <w:r w:rsidRPr="00961B82">
        <w:t>PN-B-10144-Posadzki z betonu . Wymagania i badania techniczne.</w:t>
      </w:r>
    </w:p>
    <w:p w:rsidR="00B15E5B" w:rsidRPr="00961B82" w:rsidRDefault="00B15E5B" w:rsidP="00B15E5B">
      <w:pPr>
        <w:pStyle w:val="FSMW"/>
        <w:numPr>
          <w:ilvl w:val="0"/>
          <w:numId w:val="13"/>
        </w:numPr>
      </w:pPr>
      <w:r w:rsidRPr="00961B82">
        <w:t>PN -B-06250 - Beton zwykły.</w:t>
      </w:r>
    </w:p>
    <w:p w:rsidR="00B15E5B" w:rsidRPr="00961B82" w:rsidRDefault="00B15E5B" w:rsidP="00B15E5B">
      <w:pPr>
        <w:pStyle w:val="FSMW"/>
        <w:numPr>
          <w:ilvl w:val="0"/>
          <w:numId w:val="13"/>
        </w:numPr>
      </w:pPr>
      <w:r w:rsidRPr="00961B82">
        <w:t>PN-B-06251 - Roboty betonowe i żelbetowe. Wymagania techniczne,</w:t>
      </w:r>
    </w:p>
    <w:p w:rsidR="00B15E5B" w:rsidRPr="00961B82" w:rsidRDefault="00B15E5B" w:rsidP="00B15E5B">
      <w:pPr>
        <w:pStyle w:val="FSMW"/>
        <w:numPr>
          <w:ilvl w:val="0"/>
          <w:numId w:val="13"/>
        </w:numPr>
      </w:pPr>
      <w:r w:rsidRPr="00961B82">
        <w:t>PN-B-19701 - Cement. Cementy powszechnego użytku. Skład, wymagania i ocena zgodności.</w:t>
      </w:r>
    </w:p>
    <w:p w:rsidR="00B15E5B" w:rsidRPr="00961B82" w:rsidRDefault="00B15E5B" w:rsidP="00B15E5B">
      <w:pPr>
        <w:pStyle w:val="FSMW"/>
        <w:numPr>
          <w:ilvl w:val="0"/>
          <w:numId w:val="13"/>
        </w:numPr>
      </w:pPr>
      <w:r w:rsidRPr="00961B82">
        <w:t>PN-B-32250 Materiały budowlane. Woda do betonu i zapraw.</w:t>
      </w:r>
    </w:p>
    <w:p w:rsidR="00B15E5B" w:rsidRPr="00961B82" w:rsidRDefault="00B15E5B" w:rsidP="00B15E5B">
      <w:pPr>
        <w:pStyle w:val="FSMW"/>
        <w:numPr>
          <w:ilvl w:val="0"/>
          <w:numId w:val="13"/>
        </w:numPr>
      </w:pPr>
      <w:r w:rsidRPr="00961B82">
        <w:t xml:space="preserve">PN-EN 87 Płytki i płyty ceramiczne ścienne i podłogowe. Definicje, klasyfikacja, właściwości </w:t>
      </w:r>
      <w:r w:rsidRPr="00961B82">
        <w:br/>
        <w:t>i znakowanie.</w:t>
      </w:r>
    </w:p>
    <w:p w:rsidR="00B15E5B" w:rsidRPr="00961B82" w:rsidRDefault="00B15E5B" w:rsidP="00B15E5B">
      <w:pPr>
        <w:pStyle w:val="FSMW"/>
        <w:numPr>
          <w:ilvl w:val="0"/>
          <w:numId w:val="13"/>
        </w:numPr>
      </w:pPr>
      <w:r w:rsidRPr="00961B82">
        <w:t>PN-EN 1322 Kleje do płytek. Definicje i terminologia.</w:t>
      </w:r>
    </w:p>
    <w:p w:rsidR="00B15E5B" w:rsidRPr="00961B82" w:rsidRDefault="00B15E5B" w:rsidP="00B15E5B">
      <w:pPr>
        <w:pStyle w:val="FSMW"/>
        <w:numPr>
          <w:ilvl w:val="0"/>
          <w:numId w:val="13"/>
        </w:numPr>
      </w:pPr>
      <w:r w:rsidRPr="00961B82">
        <w:t>PN-B-10260 Izolacje bitumiczne. Wymagania i badania przy odbiorze.</w:t>
      </w:r>
    </w:p>
    <w:p w:rsidR="00B15E5B" w:rsidRPr="00961B82" w:rsidRDefault="00B15E5B" w:rsidP="00980A0D">
      <w:pPr>
        <w:pStyle w:val="FSMW"/>
        <w:numPr>
          <w:ilvl w:val="0"/>
          <w:numId w:val="13"/>
        </w:numPr>
        <w:tabs>
          <w:tab w:val="left" w:pos="770"/>
        </w:tabs>
        <w:ind w:left="660" w:hanging="300"/>
      </w:pPr>
      <w:r w:rsidRPr="00961B82">
        <w:t>PN-B-24000 Dyspersyjna masa asfaltowo-kauczukowa.</w:t>
      </w:r>
    </w:p>
    <w:p w:rsidR="00B15E5B" w:rsidRPr="00961B82" w:rsidRDefault="00B15E5B" w:rsidP="00980A0D">
      <w:pPr>
        <w:pStyle w:val="FSMW"/>
        <w:numPr>
          <w:ilvl w:val="0"/>
          <w:numId w:val="13"/>
        </w:numPr>
        <w:tabs>
          <w:tab w:val="left" w:pos="770"/>
        </w:tabs>
        <w:ind w:left="660" w:hanging="300"/>
      </w:pPr>
      <w:r w:rsidRPr="00961B82">
        <w:t>PN-B-24006 Masa asfaltowo-kauczukowa.</w:t>
      </w:r>
    </w:p>
    <w:p w:rsidR="00B15E5B" w:rsidRPr="00961B82" w:rsidRDefault="00B15E5B" w:rsidP="00980A0D">
      <w:pPr>
        <w:pStyle w:val="FSMW"/>
        <w:numPr>
          <w:ilvl w:val="0"/>
          <w:numId w:val="13"/>
        </w:numPr>
        <w:tabs>
          <w:tab w:val="left" w:pos="770"/>
        </w:tabs>
        <w:ind w:left="660" w:hanging="300"/>
      </w:pPr>
      <w:r w:rsidRPr="00961B82">
        <w:t>PN-B-24620 Lepiki, masy i roztwory asfaltowe stosowane na zimno.</w:t>
      </w:r>
    </w:p>
    <w:p w:rsidR="00B15E5B" w:rsidRPr="00961B82" w:rsidRDefault="00B15E5B" w:rsidP="00980A0D">
      <w:pPr>
        <w:pStyle w:val="FSMW"/>
        <w:numPr>
          <w:ilvl w:val="0"/>
          <w:numId w:val="13"/>
        </w:numPr>
        <w:tabs>
          <w:tab w:val="left" w:pos="770"/>
        </w:tabs>
        <w:ind w:left="660" w:hanging="300"/>
      </w:pPr>
      <w:r w:rsidRPr="00961B82">
        <w:lastRenderedPageBreak/>
        <w:t>PN -EN 12274-1:2002 U  Cienkie warstwy na zimno - Metody badań - Część l: Pobieranie próbek do ekstrakcji lepiszcza.</w:t>
      </w:r>
    </w:p>
    <w:p w:rsidR="00B15E5B" w:rsidRPr="00961B82" w:rsidRDefault="00B15E5B" w:rsidP="00980A0D">
      <w:pPr>
        <w:pStyle w:val="FSMW"/>
        <w:numPr>
          <w:ilvl w:val="0"/>
          <w:numId w:val="13"/>
        </w:numPr>
        <w:tabs>
          <w:tab w:val="left" w:pos="770"/>
        </w:tabs>
        <w:ind w:left="660" w:hanging="300"/>
      </w:pPr>
      <w:r w:rsidRPr="00961B82">
        <w:t>PN-EN 26927  Budownictwo. Wyroby do uszczelniania. Kity. Terminologia.</w:t>
      </w:r>
    </w:p>
    <w:p w:rsidR="00B15E5B" w:rsidRPr="00961B82" w:rsidRDefault="00B15E5B" w:rsidP="00980A0D">
      <w:pPr>
        <w:pStyle w:val="FSMW"/>
        <w:numPr>
          <w:ilvl w:val="0"/>
          <w:numId w:val="13"/>
        </w:numPr>
        <w:tabs>
          <w:tab w:val="left" w:pos="770"/>
        </w:tabs>
        <w:ind w:left="660" w:hanging="300"/>
      </w:pPr>
      <w:r w:rsidRPr="00961B82">
        <w:t>PN-90/B-14501 Zaprawy budowlane zwykłe.</w:t>
      </w:r>
    </w:p>
    <w:p w:rsidR="00B15E5B" w:rsidRPr="00961B82" w:rsidRDefault="00B15E5B" w:rsidP="00980A0D">
      <w:pPr>
        <w:pStyle w:val="FSMW"/>
        <w:numPr>
          <w:ilvl w:val="0"/>
          <w:numId w:val="13"/>
        </w:numPr>
        <w:tabs>
          <w:tab w:val="left" w:pos="770"/>
        </w:tabs>
        <w:ind w:left="660" w:hanging="300"/>
      </w:pPr>
      <w:r w:rsidRPr="00961B82">
        <w:t>PN-EN 934-2:2002  Domieszki do betonu, zaprawy i zaczynu - Część 2: Domieszki do betonu, zaprawy i zaczynu. Definicje, wymagania, zgodność, znakowanie i etykietowanie.</w:t>
      </w:r>
    </w:p>
    <w:p w:rsidR="00B15E5B" w:rsidRPr="00961B82" w:rsidRDefault="00B15E5B" w:rsidP="00980A0D">
      <w:pPr>
        <w:pStyle w:val="FSMW"/>
        <w:numPr>
          <w:ilvl w:val="0"/>
          <w:numId w:val="13"/>
        </w:numPr>
        <w:tabs>
          <w:tab w:val="left" w:pos="770"/>
        </w:tabs>
        <w:ind w:left="660" w:hanging="300"/>
      </w:pPr>
      <w:r w:rsidRPr="00961B82">
        <w:t>PN-B-32250  Materiały budowlane. Woda do betonu i zapraw.</w:t>
      </w:r>
    </w:p>
    <w:p w:rsidR="00B15E5B" w:rsidRPr="00961B82" w:rsidRDefault="00B15E5B" w:rsidP="00980A0D">
      <w:pPr>
        <w:pStyle w:val="FSMW"/>
        <w:numPr>
          <w:ilvl w:val="0"/>
          <w:numId w:val="13"/>
        </w:numPr>
        <w:tabs>
          <w:tab w:val="left" w:pos="770"/>
        </w:tabs>
        <w:ind w:left="660" w:hanging="300"/>
      </w:pPr>
      <w:r w:rsidRPr="00961B82">
        <w:t>PN-87/B-01100  Kruszywa mineralne - Kruszywa skalne - Podział, nazwy i określenia</w:t>
      </w:r>
    </w:p>
    <w:p w:rsidR="00B15E5B" w:rsidRPr="00961B82" w:rsidRDefault="00B15E5B" w:rsidP="00980A0D">
      <w:pPr>
        <w:pStyle w:val="FSMW"/>
        <w:numPr>
          <w:ilvl w:val="0"/>
          <w:numId w:val="13"/>
        </w:numPr>
        <w:tabs>
          <w:tab w:val="left" w:pos="770"/>
        </w:tabs>
        <w:ind w:left="660" w:hanging="300"/>
      </w:pPr>
      <w:r w:rsidRPr="00961B82">
        <w:t>PN-78/B-01101  Kruszywa sztuczne - Podział, nazwy i określenia.</w:t>
      </w:r>
    </w:p>
    <w:p w:rsidR="00B15E5B" w:rsidRPr="00961B82" w:rsidRDefault="00B15E5B" w:rsidP="00980A0D">
      <w:pPr>
        <w:pStyle w:val="FSMW"/>
        <w:numPr>
          <w:ilvl w:val="0"/>
          <w:numId w:val="13"/>
        </w:numPr>
        <w:tabs>
          <w:tab w:val="left" w:pos="770"/>
        </w:tabs>
        <w:ind w:left="660" w:hanging="300"/>
      </w:pPr>
      <w:r w:rsidRPr="00961B82">
        <w:t>PN-EN 13139:2003  Kruszywa do zapraw.</w:t>
      </w:r>
    </w:p>
    <w:p w:rsidR="00B15E5B" w:rsidRPr="00961B82" w:rsidRDefault="00B15E5B" w:rsidP="00980A0D">
      <w:pPr>
        <w:pStyle w:val="FSMW"/>
        <w:numPr>
          <w:ilvl w:val="0"/>
          <w:numId w:val="13"/>
        </w:numPr>
        <w:tabs>
          <w:tab w:val="left" w:pos="770"/>
        </w:tabs>
        <w:ind w:left="660" w:hanging="300"/>
      </w:pPr>
      <w:r w:rsidRPr="00961B82">
        <w:t>PN-EN 197-1:2002 Cement-Część l: Skład, wymagania i kryteria zgodności dotyczące cementów powszechnego użytku.</w:t>
      </w:r>
    </w:p>
    <w:p w:rsidR="00B15E5B" w:rsidRPr="00961B82" w:rsidRDefault="00B15E5B" w:rsidP="00980A0D">
      <w:pPr>
        <w:pStyle w:val="FSMW"/>
        <w:numPr>
          <w:ilvl w:val="0"/>
          <w:numId w:val="13"/>
        </w:numPr>
        <w:tabs>
          <w:tab w:val="left" w:pos="770"/>
        </w:tabs>
        <w:ind w:left="660" w:hanging="300"/>
      </w:pPr>
      <w:r w:rsidRPr="00961B82">
        <w:t>PN-EN 197-2:2002  Cement- Część 2: Ocena zgodności.</w:t>
      </w:r>
    </w:p>
    <w:p w:rsidR="00B15E5B" w:rsidRPr="00961B82" w:rsidRDefault="00B15E5B" w:rsidP="00980A0D">
      <w:pPr>
        <w:pStyle w:val="FSMW"/>
        <w:numPr>
          <w:ilvl w:val="0"/>
          <w:numId w:val="13"/>
        </w:numPr>
        <w:tabs>
          <w:tab w:val="left" w:pos="770"/>
        </w:tabs>
        <w:ind w:left="660" w:hanging="300"/>
      </w:pPr>
      <w:r w:rsidRPr="00961B82">
        <w:t>PN-90/B-30010  Cement portlandzki biały.</w:t>
      </w:r>
    </w:p>
    <w:p w:rsidR="00B15E5B" w:rsidRPr="00961B82" w:rsidRDefault="00B15E5B" w:rsidP="00980A0D">
      <w:pPr>
        <w:pStyle w:val="FSMW"/>
        <w:numPr>
          <w:ilvl w:val="0"/>
          <w:numId w:val="13"/>
        </w:numPr>
        <w:tabs>
          <w:tab w:val="left" w:pos="770"/>
        </w:tabs>
        <w:ind w:left="660" w:hanging="300"/>
      </w:pPr>
      <w:r w:rsidRPr="00961B82">
        <w:t>PN-81/B-30003 Cement marki 15.</w:t>
      </w:r>
    </w:p>
    <w:p w:rsidR="00B15E5B" w:rsidRPr="00961B82" w:rsidRDefault="00B15E5B" w:rsidP="00980A0D">
      <w:pPr>
        <w:pStyle w:val="FSMW"/>
        <w:numPr>
          <w:ilvl w:val="0"/>
          <w:numId w:val="13"/>
        </w:numPr>
        <w:tabs>
          <w:tab w:val="left" w:pos="770"/>
        </w:tabs>
        <w:ind w:left="660" w:hanging="300"/>
      </w:pPr>
      <w:r w:rsidRPr="00961B82">
        <w:t xml:space="preserve">PN-B-19705:1998 Cement specjalny Cement portlandzki </w:t>
      </w:r>
      <w:proofErr w:type="spellStart"/>
      <w:r w:rsidRPr="00961B82">
        <w:t>siarczano</w:t>
      </w:r>
      <w:r w:rsidR="00252833">
        <w:t>o</w:t>
      </w:r>
      <w:r w:rsidRPr="00961B82">
        <w:t>dporny</w:t>
      </w:r>
      <w:proofErr w:type="spellEnd"/>
      <w:r w:rsidRPr="00961B82">
        <w:t>.</w:t>
      </w:r>
    </w:p>
    <w:p w:rsidR="00B15E5B" w:rsidRPr="00961B82" w:rsidRDefault="00B15E5B" w:rsidP="00980A0D">
      <w:pPr>
        <w:pStyle w:val="FSMW"/>
        <w:numPr>
          <w:ilvl w:val="0"/>
          <w:numId w:val="13"/>
        </w:numPr>
        <w:tabs>
          <w:tab w:val="left" w:pos="770"/>
        </w:tabs>
        <w:ind w:left="660" w:hanging="300"/>
      </w:pPr>
      <w:r w:rsidRPr="00961B82">
        <w:t>PN-EN 9 34-6:2002  Domieszki do betonu- zaprawy i zaczynu - Część 6: Pobieranie  próbek, kontrola zgodności i ocena zgodności.</w:t>
      </w:r>
    </w:p>
    <w:p w:rsidR="00B15E5B" w:rsidRPr="00961B82" w:rsidRDefault="00B15E5B" w:rsidP="00980A0D">
      <w:pPr>
        <w:pStyle w:val="FSMW"/>
        <w:numPr>
          <w:ilvl w:val="0"/>
          <w:numId w:val="13"/>
        </w:numPr>
        <w:tabs>
          <w:tab w:val="left" w:pos="770"/>
        </w:tabs>
        <w:ind w:left="660" w:hanging="300"/>
      </w:pPr>
      <w:r w:rsidRPr="00961B82">
        <w:t>PN-EN 480-12:1999  Domieszki do betonu, zaprawy i zaczynu. Metody badań.  Oznaczanie zawartości alkaliów w domieszkach.</w:t>
      </w:r>
    </w:p>
    <w:p w:rsidR="00B15E5B" w:rsidRPr="00961B82" w:rsidRDefault="00B15E5B" w:rsidP="00980A0D">
      <w:pPr>
        <w:pStyle w:val="FSMW"/>
        <w:numPr>
          <w:ilvl w:val="0"/>
          <w:numId w:val="13"/>
        </w:numPr>
        <w:tabs>
          <w:tab w:val="left" w:pos="770"/>
        </w:tabs>
        <w:ind w:left="660" w:hanging="300"/>
      </w:pPr>
      <w:r w:rsidRPr="00961B82">
        <w:t xml:space="preserve">PN- PN-EN 1008:2004  Woda zarobowa do betonu. Specyfikacja pobierania próbek, badania </w:t>
      </w:r>
      <w:r w:rsidRPr="00961B82">
        <w:br/>
        <w:t>i ocena przydatności wody zarobowej do betonu, w tym wody odzyskanej z procesów produkcji betonu</w:t>
      </w:r>
    </w:p>
    <w:p w:rsidR="00B15E5B" w:rsidRPr="00961B82" w:rsidRDefault="00B15E5B" w:rsidP="00980A0D">
      <w:pPr>
        <w:pStyle w:val="FSMW"/>
        <w:numPr>
          <w:ilvl w:val="0"/>
          <w:numId w:val="13"/>
        </w:numPr>
        <w:tabs>
          <w:tab w:val="left" w:pos="770"/>
        </w:tabs>
        <w:ind w:left="660" w:hanging="300"/>
      </w:pPr>
      <w:r w:rsidRPr="00961B82">
        <w:t>PN-EN 932-1:1999 - Badania podstawowych właściwości kruszyw. Metody pobierania próbek.</w:t>
      </w:r>
    </w:p>
    <w:p w:rsidR="00B15E5B" w:rsidRPr="00961B82" w:rsidRDefault="00B15E5B" w:rsidP="00980A0D">
      <w:pPr>
        <w:pStyle w:val="FSMW"/>
        <w:numPr>
          <w:ilvl w:val="0"/>
          <w:numId w:val="13"/>
        </w:numPr>
        <w:tabs>
          <w:tab w:val="left" w:pos="770"/>
        </w:tabs>
        <w:ind w:left="660" w:hanging="300"/>
      </w:pPr>
      <w:r w:rsidRPr="00961B82">
        <w:t>PN-EN 933-3:1999 -Badania podstawowych właściwości kruszyw. Procedura i terminologia uproszczonego opisu petrograficznego.</w:t>
      </w:r>
    </w:p>
    <w:p w:rsidR="00B15E5B" w:rsidRPr="00961B82" w:rsidRDefault="00B15E5B" w:rsidP="00980A0D">
      <w:pPr>
        <w:pStyle w:val="FSMW"/>
        <w:numPr>
          <w:ilvl w:val="0"/>
          <w:numId w:val="13"/>
        </w:numPr>
        <w:tabs>
          <w:tab w:val="left" w:pos="770"/>
        </w:tabs>
        <w:ind w:left="660" w:hanging="300"/>
      </w:pPr>
      <w:r w:rsidRPr="00961B82">
        <w:t>PN-EN 933-10:2002 -Badania geometrycznych właściwości kruszyw. Część 10: Ocena zawartości drobnych cząstek. Uziarnienie wypełniaczy (przesiewanie w strumieniu powietrza).</w:t>
      </w:r>
    </w:p>
    <w:p w:rsidR="00B15E5B" w:rsidRPr="00961B82" w:rsidRDefault="00B15E5B" w:rsidP="00980A0D">
      <w:pPr>
        <w:pStyle w:val="FSMW"/>
        <w:numPr>
          <w:ilvl w:val="0"/>
          <w:numId w:val="13"/>
        </w:numPr>
        <w:tabs>
          <w:tab w:val="left" w:pos="770"/>
        </w:tabs>
        <w:ind w:left="660" w:hanging="300"/>
      </w:pPr>
      <w:r w:rsidRPr="00961B82">
        <w:t>PN-EN 1838 :2005 Zastosowania oświetlenia Oświetlenie awaryjne.</w:t>
      </w:r>
    </w:p>
    <w:p w:rsidR="00B15E5B" w:rsidRPr="00961B82" w:rsidRDefault="00B15E5B" w:rsidP="00980A0D">
      <w:pPr>
        <w:pStyle w:val="FSMW"/>
        <w:numPr>
          <w:ilvl w:val="0"/>
          <w:numId w:val="13"/>
        </w:numPr>
        <w:tabs>
          <w:tab w:val="left" w:pos="770"/>
        </w:tabs>
        <w:ind w:left="660" w:hanging="300"/>
      </w:pPr>
      <w:r w:rsidRPr="00961B82">
        <w:t>PN-EN 50172:2005Systemy awaryjnego oświetlenia ewakuacyjnego</w:t>
      </w:r>
    </w:p>
    <w:p w:rsidR="00B15E5B" w:rsidRPr="00961B82" w:rsidRDefault="00B15E5B" w:rsidP="00980A0D">
      <w:pPr>
        <w:pStyle w:val="FSMW"/>
        <w:numPr>
          <w:ilvl w:val="0"/>
          <w:numId w:val="13"/>
        </w:numPr>
        <w:tabs>
          <w:tab w:val="left" w:pos="770"/>
        </w:tabs>
        <w:ind w:left="660" w:hanging="300"/>
      </w:pPr>
      <w:r w:rsidRPr="00961B82">
        <w:t>PN-EN 60598-2-22 Oprawy oświetleniowe. Część 2-22: Wymagania szczegółowe – Oprawy oświetleniowe do oświetlenia awaryjnego</w:t>
      </w:r>
    </w:p>
    <w:p w:rsidR="00B15E5B" w:rsidRPr="00961B82" w:rsidRDefault="00B15E5B" w:rsidP="00980A0D">
      <w:pPr>
        <w:pStyle w:val="FSMW"/>
        <w:numPr>
          <w:ilvl w:val="0"/>
          <w:numId w:val="13"/>
        </w:numPr>
        <w:tabs>
          <w:tab w:val="left" w:pos="770"/>
        </w:tabs>
        <w:ind w:left="660" w:hanging="300"/>
      </w:pPr>
      <w:r w:rsidRPr="00961B82">
        <w:t>PN-N-01256-1:1992 Znaki bezpieczeństwa. Ochrona przeciwpożarowa.</w:t>
      </w:r>
    </w:p>
    <w:p w:rsidR="00B15E5B" w:rsidRPr="00961B82" w:rsidRDefault="00B15E5B" w:rsidP="00980A0D">
      <w:pPr>
        <w:pStyle w:val="FSMW"/>
        <w:numPr>
          <w:ilvl w:val="0"/>
          <w:numId w:val="13"/>
        </w:numPr>
        <w:tabs>
          <w:tab w:val="left" w:pos="770"/>
        </w:tabs>
        <w:ind w:left="660" w:hanging="300"/>
      </w:pPr>
      <w:r w:rsidRPr="00961B82">
        <w:t>PN-N-01256-2:1992 Znaki bezpieczeństwa. Ewakuacja.</w:t>
      </w:r>
    </w:p>
    <w:p w:rsidR="00B15E5B" w:rsidRPr="00961B82" w:rsidRDefault="00B15E5B" w:rsidP="00980A0D">
      <w:pPr>
        <w:pStyle w:val="FSMW"/>
        <w:numPr>
          <w:ilvl w:val="0"/>
          <w:numId w:val="13"/>
        </w:numPr>
        <w:tabs>
          <w:tab w:val="left" w:pos="770"/>
        </w:tabs>
        <w:ind w:left="660" w:hanging="300"/>
      </w:pPr>
      <w:r w:rsidRPr="00961B82">
        <w:t>PN-EN ISO 7010:2012 Symbole graficzne -- Barwy bezpieczeństwa i znaki bezpieczeństwa</w:t>
      </w:r>
    </w:p>
    <w:p w:rsidR="00B15E5B" w:rsidRPr="00961B82" w:rsidRDefault="00B15E5B" w:rsidP="00980A0D">
      <w:pPr>
        <w:pStyle w:val="FSMW"/>
        <w:numPr>
          <w:ilvl w:val="0"/>
          <w:numId w:val="13"/>
        </w:numPr>
        <w:tabs>
          <w:tab w:val="left" w:pos="770"/>
        </w:tabs>
        <w:ind w:left="660" w:hanging="300"/>
      </w:pPr>
      <w:r w:rsidRPr="00961B82">
        <w:t>PN-N-01256-5:1998 Znaki bezpieczeństwa. Zasady umieszczania znaków bezpieczeństwa na drogach ewakuacyjnych i drogach pożarowych</w:t>
      </w:r>
    </w:p>
    <w:p w:rsidR="00B15E5B" w:rsidRPr="00961B82" w:rsidRDefault="00B15E5B" w:rsidP="00980A0D">
      <w:pPr>
        <w:pStyle w:val="FSMW"/>
        <w:numPr>
          <w:ilvl w:val="0"/>
          <w:numId w:val="13"/>
        </w:numPr>
        <w:tabs>
          <w:tab w:val="left" w:pos="770"/>
        </w:tabs>
        <w:ind w:left="660" w:hanging="300"/>
      </w:pPr>
      <w:r w:rsidRPr="00961B82">
        <w:t>PN-EN 13501-1:2008 Klasyfikacja ogniowa wyrobów budowlanych i elementów budynków – część 1: Klasyfikacja na podstawie badań reakcji na ogień.</w:t>
      </w:r>
    </w:p>
    <w:p w:rsidR="00B15E5B" w:rsidRPr="00961B82" w:rsidRDefault="00B15E5B" w:rsidP="00980A0D">
      <w:pPr>
        <w:pStyle w:val="FSMW"/>
        <w:tabs>
          <w:tab w:val="left" w:pos="770"/>
        </w:tabs>
        <w:ind w:left="660" w:hanging="300"/>
      </w:pPr>
      <w:r w:rsidRPr="00961B82">
        <w:t>Podane w niniejszym opracowaniu normy mają jedynie charakter informacyjny, Zamawiający dopuszcza zastosowanie rozwiązań równoważnych.</w:t>
      </w:r>
    </w:p>
    <w:p w:rsidR="00B15E5B" w:rsidRPr="00961B82" w:rsidRDefault="00B15E5B" w:rsidP="00B15E5B">
      <w:pPr>
        <w:pStyle w:val="FSMW"/>
      </w:pPr>
    </w:p>
    <w:p w:rsidR="00B15E5B" w:rsidRPr="00961B82" w:rsidRDefault="00B15E5B" w:rsidP="00FA4FCD">
      <w:pPr>
        <w:numPr>
          <w:ilvl w:val="1"/>
          <w:numId w:val="32"/>
        </w:numPr>
        <w:ind w:left="426" w:hanging="710"/>
      </w:pPr>
      <w:r w:rsidRPr="00961B82">
        <w:t>Inne dokumenty, przepisy, instrukcje</w:t>
      </w:r>
    </w:p>
    <w:p w:rsidR="00B15E5B" w:rsidRPr="00961B82" w:rsidRDefault="00B15E5B" w:rsidP="00B15E5B">
      <w:pPr>
        <w:pStyle w:val="FSMW"/>
        <w:numPr>
          <w:ilvl w:val="0"/>
          <w:numId w:val="14"/>
        </w:numPr>
      </w:pPr>
      <w:r w:rsidRPr="00961B82">
        <w:lastRenderedPageBreak/>
        <w:t>REGULAMIN określający zasady wstępu oraz przebywania na obszarze kolejowym i w pojazdach kolejowych PKP SKM w Trójmieście Sp. z o.o.</w:t>
      </w:r>
    </w:p>
    <w:p w:rsidR="00B15E5B" w:rsidRPr="00961B82" w:rsidRDefault="00B15E5B" w:rsidP="00B15E5B">
      <w:pPr>
        <w:pStyle w:val="FSMW"/>
        <w:numPr>
          <w:ilvl w:val="0"/>
          <w:numId w:val="14"/>
        </w:numPr>
      </w:pPr>
      <w:r w:rsidRPr="00961B82">
        <w:t>Zasady wstępu na obszar kolejowy zarządzany przez PKP Polskie Linie Kolejowe S.A. Id-21 .</w:t>
      </w:r>
    </w:p>
    <w:p w:rsidR="00B15E5B" w:rsidRPr="00961B82" w:rsidRDefault="00B15E5B" w:rsidP="00B15E5B">
      <w:pPr>
        <w:pStyle w:val="FSMW"/>
        <w:numPr>
          <w:ilvl w:val="0"/>
          <w:numId w:val="14"/>
        </w:numPr>
      </w:pPr>
      <w:r w:rsidRPr="00961B82">
        <w:t xml:space="preserve">Wytyczne sposobu dostarczania informacji oraz poinformowania pracownika innego pracodawcy </w:t>
      </w:r>
      <w:r w:rsidRPr="00961B82">
        <w:br/>
        <w:t>o zagrożeniach dla bezpieczeństwa i zdrowia  podczas wykonywania prac na terenie PKP PLK S.A. Ibh-101.</w:t>
      </w:r>
    </w:p>
    <w:p w:rsidR="00B15E5B" w:rsidRPr="00961B82" w:rsidRDefault="00B15E5B" w:rsidP="00B15E5B">
      <w:pPr>
        <w:pStyle w:val="FSMW"/>
        <w:numPr>
          <w:ilvl w:val="0"/>
          <w:numId w:val="14"/>
        </w:numPr>
      </w:pPr>
      <w:r w:rsidRPr="00961B82">
        <w:t xml:space="preserve">Katalog informacyjnych oznakowań pionowych PKP Szybkiej Kolei Miejskiej w Trójmieście </w:t>
      </w:r>
      <w:r w:rsidRPr="00961B82">
        <w:br/>
        <w:t>Sp. z o.o., Gdynia , maj 2012</w:t>
      </w:r>
    </w:p>
    <w:p w:rsidR="00B15E5B" w:rsidRPr="00961B82" w:rsidRDefault="00B15E5B" w:rsidP="00B15E5B">
      <w:pPr>
        <w:pStyle w:val="FSMW"/>
        <w:numPr>
          <w:ilvl w:val="0"/>
          <w:numId w:val="14"/>
        </w:numPr>
      </w:pPr>
      <w:r w:rsidRPr="00961B82">
        <w:t>Instrukcja o zasadach</w:t>
      </w:r>
      <w:r w:rsidR="00347CD2">
        <w:t xml:space="preserve"> </w:t>
      </w:r>
      <w:r w:rsidRPr="00961B82">
        <w:t xml:space="preserve"> wykonywania</w:t>
      </w:r>
      <w:r w:rsidR="00347CD2">
        <w:t xml:space="preserve"> </w:t>
      </w:r>
      <w:r w:rsidRPr="00961B82">
        <w:t>obsługi</w:t>
      </w:r>
      <w:r w:rsidR="00347CD2">
        <w:t xml:space="preserve"> </w:t>
      </w:r>
      <w:r w:rsidRPr="00961B82">
        <w:t xml:space="preserve"> technicznej</w:t>
      </w:r>
      <w:r w:rsidR="00347CD2">
        <w:t xml:space="preserve"> </w:t>
      </w:r>
      <w:r w:rsidRPr="00961B82">
        <w:t xml:space="preserve"> urządzeń</w:t>
      </w:r>
      <w:r w:rsidR="00347CD2">
        <w:t xml:space="preserve"> </w:t>
      </w:r>
      <w:r w:rsidRPr="00961B82">
        <w:t xml:space="preserve"> tel</w:t>
      </w:r>
      <w:r w:rsidR="00347CD2">
        <w:t xml:space="preserve">ekomunikacji  kolejowej  </w:t>
      </w:r>
      <w:proofErr w:type="spellStart"/>
      <w:r w:rsidR="00347CD2">
        <w:t>Ie</w:t>
      </w:r>
      <w:proofErr w:type="spellEnd"/>
      <w:r w:rsidR="00347CD2">
        <w:t xml:space="preserve"> – 13 </w:t>
      </w:r>
      <w:r w:rsidRPr="00961B82">
        <w:t>( E – 25)</w:t>
      </w:r>
    </w:p>
    <w:p w:rsidR="00B15E5B" w:rsidRPr="00961B82" w:rsidRDefault="00B15E5B" w:rsidP="00CD75E9">
      <w:pPr>
        <w:pStyle w:val="FSMW"/>
        <w:numPr>
          <w:ilvl w:val="0"/>
          <w:numId w:val="14"/>
        </w:numPr>
        <w:spacing w:line="360" w:lineRule="auto"/>
      </w:pPr>
      <w:r w:rsidRPr="00961B82">
        <w:t xml:space="preserve">Instrukcja SKM d-1 WARUNKI TECHNICZNE utrzymania nawierzchni na liniach kolejowych. </w:t>
      </w:r>
    </w:p>
    <w:p w:rsidR="00B15E5B" w:rsidRPr="00961B82" w:rsidRDefault="00B15E5B" w:rsidP="00CD75E9">
      <w:pPr>
        <w:pStyle w:val="FSMW"/>
        <w:numPr>
          <w:ilvl w:val="0"/>
          <w:numId w:val="14"/>
        </w:numPr>
        <w:spacing w:line="360" w:lineRule="auto"/>
      </w:pPr>
      <w:r w:rsidRPr="00961B82">
        <w:t>Instrukcja SKM d-2 WARUNKI TECHNICZNE dla kolejowych obiektów inżynieryjnych.</w:t>
      </w:r>
    </w:p>
    <w:p w:rsidR="00B15E5B" w:rsidRPr="00961B82" w:rsidRDefault="00B15E5B" w:rsidP="00CD75E9">
      <w:pPr>
        <w:pStyle w:val="FSMW"/>
        <w:numPr>
          <w:ilvl w:val="0"/>
          <w:numId w:val="14"/>
        </w:numPr>
        <w:spacing w:line="360" w:lineRule="auto"/>
      </w:pPr>
      <w:r w:rsidRPr="00961B82">
        <w:t>Instrukcja SKM d-3 (D-4) WARUNKI TECHNICZNE utrzymania podtorza kolejowego.</w:t>
      </w:r>
    </w:p>
    <w:p w:rsidR="00B15E5B" w:rsidRDefault="00B15E5B" w:rsidP="00CD75E9">
      <w:pPr>
        <w:pStyle w:val="FSMW"/>
        <w:numPr>
          <w:ilvl w:val="0"/>
          <w:numId w:val="14"/>
        </w:numPr>
        <w:spacing w:line="360" w:lineRule="auto"/>
      </w:pPr>
      <w:r w:rsidRPr="00961B82">
        <w:t xml:space="preserve">Instrukcja Iet-3 "Instrukcja eksploatacji urządzeń oświetlenia zewnętrznego terenów kolejowych" PKP PLK S.A. oraz pozostałe instrukcje przyjęte do stosowania uchwałą SKM U.2012-141 z dn. 10 września 2012r. </w:t>
      </w:r>
      <w:proofErr w:type="spellStart"/>
      <w:r w:rsidRPr="00961B82">
        <w:t>ws</w:t>
      </w:r>
      <w:proofErr w:type="spellEnd"/>
      <w:r w:rsidRPr="00961B82">
        <w:t>. przyjęcia wykazu regulacji wewnętrznych obowiązujących w Spółce.</w:t>
      </w:r>
    </w:p>
    <w:p w:rsidR="00D11414" w:rsidRPr="00961B82" w:rsidRDefault="00D11414" w:rsidP="00252833">
      <w:pPr>
        <w:pStyle w:val="FSMW"/>
        <w:ind w:left="0"/>
      </w:pPr>
    </w:p>
    <w:p w:rsidR="00B15E5B" w:rsidRPr="00961B82" w:rsidRDefault="00B15E5B" w:rsidP="00FA4FCD">
      <w:pPr>
        <w:pStyle w:val="Nagwek10"/>
        <w:numPr>
          <w:ilvl w:val="0"/>
          <w:numId w:val="32"/>
        </w:numPr>
        <w:spacing w:before="120"/>
        <w:ind w:left="425" w:hanging="709"/>
        <w:rPr>
          <w:sz w:val="22"/>
          <w:szCs w:val="22"/>
          <w:lang w:val="pl-PL"/>
        </w:rPr>
      </w:pPr>
      <w:bookmarkStart w:id="155" w:name="_Toc464228132"/>
      <w:bookmarkStart w:id="156" w:name="_Toc502830186"/>
      <w:r w:rsidRPr="00961B82">
        <w:rPr>
          <w:sz w:val="22"/>
          <w:szCs w:val="22"/>
          <w:lang w:val="pl-PL"/>
        </w:rPr>
        <w:t>Terminy realizacji zamówienia</w:t>
      </w:r>
      <w:bookmarkEnd w:id="155"/>
      <w:bookmarkEnd w:id="156"/>
    </w:p>
    <w:p w:rsidR="00B15E5B" w:rsidRPr="00961B82" w:rsidRDefault="00B15E5B" w:rsidP="005647F3">
      <w:pPr>
        <w:ind w:left="710"/>
      </w:pPr>
      <w:bookmarkStart w:id="157" w:name="_Toc465244194"/>
      <w:r w:rsidRPr="00961B82">
        <w:t>Terminy realizacji zamówienia i jego poszczególnych części oraz zakończenie i rozliczenie całości przedmiotu umowy wskazano w warunkach umowy.</w:t>
      </w:r>
      <w:bookmarkEnd w:id="157"/>
    </w:p>
    <w:p w:rsidR="00B15E5B" w:rsidRPr="00961B82" w:rsidRDefault="00B15E5B" w:rsidP="00B15E5B"/>
    <w:p w:rsidR="00B15E5B" w:rsidRPr="00961B82" w:rsidRDefault="00B15E5B" w:rsidP="00B15E5B">
      <w:pPr>
        <w:pStyle w:val="Nagwek10"/>
        <w:spacing w:line="360" w:lineRule="auto"/>
        <w:rPr>
          <w:b w:val="0"/>
          <w:bCs w:val="0"/>
          <w:lang w:val="pl-PL"/>
        </w:rPr>
      </w:pPr>
      <w:bookmarkStart w:id="158" w:name="_Toc464228133"/>
      <w:bookmarkStart w:id="159" w:name="_Toc465244195"/>
      <w:bookmarkStart w:id="160" w:name="_Toc502830187"/>
      <w:r w:rsidRPr="00961B82">
        <w:rPr>
          <w:lang w:val="pl-PL" w:eastAsia="pl-PL"/>
        </w:rPr>
        <w:t>ZAŁĄCZNIKI</w:t>
      </w:r>
      <w:bookmarkEnd w:id="158"/>
      <w:bookmarkEnd w:id="159"/>
      <w:bookmarkEnd w:id="160"/>
    </w:p>
    <w:p w:rsidR="00B15E5B" w:rsidRPr="00961B82" w:rsidRDefault="00B15E5B" w:rsidP="00A658DC">
      <w:pPr>
        <w:ind w:left="0"/>
        <w:rPr>
          <w:sz w:val="20"/>
          <w:szCs w:val="20"/>
        </w:rPr>
      </w:pPr>
    </w:p>
    <w:p w:rsidR="00B15E5B" w:rsidRPr="00961B82" w:rsidRDefault="00B15E5B" w:rsidP="00992393">
      <w:pPr>
        <w:pStyle w:val="Akapitzlist1"/>
        <w:numPr>
          <w:ilvl w:val="0"/>
          <w:numId w:val="10"/>
        </w:numPr>
        <w:ind w:left="284" w:hanging="284"/>
      </w:pPr>
      <w:bookmarkStart w:id="161" w:name="_Toc464228134"/>
      <w:bookmarkStart w:id="162" w:name="_Toc465244196"/>
      <w:r w:rsidRPr="00961B82">
        <w:t>Załącznik nr 1</w:t>
      </w:r>
      <w:bookmarkEnd w:id="161"/>
      <w:bookmarkEnd w:id="162"/>
      <w:r w:rsidR="00F65E97" w:rsidRPr="00961B82">
        <w:t>.</w:t>
      </w:r>
      <w:r w:rsidR="005F456C" w:rsidRPr="00961B82">
        <w:t>Wyrys z mapy</w:t>
      </w:r>
      <w:r w:rsidR="00A658DC" w:rsidRPr="00961B82">
        <w:t xml:space="preserve"> ewidencyjne</w:t>
      </w:r>
      <w:r w:rsidR="005F456C" w:rsidRPr="00961B82">
        <w:t>j</w:t>
      </w:r>
      <w:r w:rsidR="00F61BA0" w:rsidRPr="00961B82">
        <w:t>_</w:t>
      </w:r>
    </w:p>
    <w:p w:rsidR="00F80517" w:rsidRPr="00961B82" w:rsidRDefault="00F80517" w:rsidP="00AE0471"/>
    <w:p w:rsidR="005258AD" w:rsidRPr="00961B82" w:rsidRDefault="005258AD" w:rsidP="00AE0471"/>
    <w:p w:rsidR="005258AD" w:rsidRPr="00961B82" w:rsidRDefault="005258AD" w:rsidP="00AE0471"/>
    <w:p w:rsidR="005258AD" w:rsidRPr="00961B82" w:rsidRDefault="005258AD" w:rsidP="00AE0471"/>
    <w:p w:rsidR="005258AD" w:rsidRPr="00961B82" w:rsidRDefault="005258AD" w:rsidP="00AE0471"/>
    <w:p w:rsidR="005258AD" w:rsidRPr="00961B82" w:rsidRDefault="005258AD" w:rsidP="00AE0471"/>
    <w:p w:rsidR="005258AD" w:rsidRPr="00961B82" w:rsidRDefault="005258AD" w:rsidP="00AE0471"/>
    <w:p w:rsidR="005258AD" w:rsidRPr="00961B82" w:rsidRDefault="005258AD" w:rsidP="00AE0471"/>
    <w:sectPr w:rsidR="005258AD" w:rsidRPr="00961B82" w:rsidSect="004068B9">
      <w:headerReference w:type="default" r:id="rId10"/>
      <w:footerReference w:type="even" r:id="rId11"/>
      <w:footerReference w:type="default" r:id="rId12"/>
      <w:pgSz w:w="11906" w:h="16838"/>
      <w:pgMar w:top="1809" w:right="1128" w:bottom="1418" w:left="1418" w:header="426" w:footer="1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EAC" w:rsidRDefault="00381EAC" w:rsidP="00F200F2">
      <w:r>
        <w:separator/>
      </w:r>
    </w:p>
  </w:endnote>
  <w:endnote w:type="continuationSeparator" w:id="0">
    <w:p w:rsidR="00381EAC" w:rsidRDefault="00381EAC" w:rsidP="00F200F2">
      <w:r>
        <w:continuationSeparator/>
      </w:r>
    </w:p>
  </w:endnote>
  <w:endnote w:type="continuationNotice" w:id="1">
    <w:p w:rsidR="00381EAC" w:rsidRDefault="00381E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A15" w:rsidRDefault="00660A15" w:rsidP="00F200F2">
    <w:pPr>
      <w:pStyle w:val="Stopka"/>
      <w:rPr>
        <w:rStyle w:val="Numerstrony"/>
        <w:rFonts w:cs="Arial"/>
      </w:rPr>
    </w:pPr>
    <w:r>
      <w:rPr>
        <w:rStyle w:val="Numerstrony"/>
        <w:rFonts w:cs="Arial"/>
      </w:rPr>
      <w:fldChar w:fldCharType="begin"/>
    </w:r>
    <w:r>
      <w:rPr>
        <w:rStyle w:val="Numerstrony"/>
        <w:rFonts w:cs="Arial"/>
      </w:rPr>
      <w:instrText xml:space="preserve">PAGE  </w:instrText>
    </w:r>
    <w:r>
      <w:rPr>
        <w:rStyle w:val="Numerstrony"/>
        <w:rFonts w:cs="Arial"/>
      </w:rPr>
      <w:fldChar w:fldCharType="separate"/>
    </w:r>
    <w:r>
      <w:rPr>
        <w:rStyle w:val="Numerstrony"/>
        <w:rFonts w:cs="Arial"/>
        <w:noProof/>
      </w:rPr>
      <w:t>2</w:t>
    </w:r>
    <w:r>
      <w:rPr>
        <w:rStyle w:val="Numerstrony"/>
        <w:rFonts w:cs="Arial"/>
      </w:rPr>
      <w:fldChar w:fldCharType="end"/>
    </w:r>
  </w:p>
  <w:p w:rsidR="00660A15" w:rsidRDefault="00660A15" w:rsidP="00F200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A15" w:rsidRPr="00D66752" w:rsidRDefault="00660A15" w:rsidP="00F200F2">
    <w:pPr>
      <w:pStyle w:val="Stopka"/>
      <w:rPr>
        <w:rStyle w:val="Numerstrony"/>
        <w:rFonts w:ascii="Arial" w:hAnsi="Arial" w:cs="Arial"/>
        <w:sz w:val="16"/>
        <w:szCs w:val="16"/>
      </w:rPr>
    </w:pPr>
    <w:r w:rsidRPr="00D66752">
      <w:rPr>
        <w:rStyle w:val="Numerstrony"/>
        <w:rFonts w:ascii="Arial" w:hAnsi="Arial" w:cs="Arial"/>
        <w:sz w:val="16"/>
        <w:szCs w:val="16"/>
      </w:rPr>
      <w:fldChar w:fldCharType="begin"/>
    </w:r>
    <w:r w:rsidRPr="00D66752">
      <w:rPr>
        <w:rStyle w:val="Numerstrony"/>
        <w:rFonts w:ascii="Arial" w:hAnsi="Arial" w:cs="Arial"/>
        <w:sz w:val="16"/>
        <w:szCs w:val="16"/>
      </w:rPr>
      <w:instrText xml:space="preserve">PAGE  </w:instrText>
    </w:r>
    <w:r w:rsidRPr="00D66752">
      <w:rPr>
        <w:rStyle w:val="Numerstrony"/>
        <w:rFonts w:ascii="Arial" w:hAnsi="Arial" w:cs="Arial"/>
        <w:sz w:val="16"/>
        <w:szCs w:val="16"/>
      </w:rPr>
      <w:fldChar w:fldCharType="separate"/>
    </w:r>
    <w:r>
      <w:rPr>
        <w:rStyle w:val="Numerstrony"/>
        <w:rFonts w:ascii="Arial" w:hAnsi="Arial" w:cs="Arial"/>
        <w:noProof/>
        <w:sz w:val="16"/>
        <w:szCs w:val="16"/>
      </w:rPr>
      <w:t>25</w:t>
    </w:r>
    <w:r w:rsidRPr="00D66752">
      <w:rPr>
        <w:rStyle w:val="Numerstrony"/>
        <w:rFonts w:ascii="Arial" w:hAnsi="Arial" w:cs="Arial"/>
        <w:sz w:val="16"/>
        <w:szCs w:val="16"/>
      </w:rPr>
      <w:fldChar w:fldCharType="end"/>
    </w:r>
  </w:p>
  <w:tbl>
    <w:tblPr>
      <w:tblW w:w="9142" w:type="dxa"/>
      <w:tblLayout w:type="fixed"/>
      <w:tblCellMar>
        <w:left w:w="70" w:type="dxa"/>
        <w:right w:w="70" w:type="dxa"/>
      </w:tblCellMar>
      <w:tblLook w:val="0000" w:firstRow="0" w:lastRow="0" w:firstColumn="0" w:lastColumn="0" w:noHBand="0" w:noVBand="0"/>
    </w:tblPr>
    <w:tblGrid>
      <w:gridCol w:w="9142"/>
    </w:tblGrid>
    <w:tr w:rsidR="00660A15" w:rsidRPr="00E26EF0" w:rsidTr="00850A40">
      <w:trPr>
        <w:cantSplit/>
        <w:trHeight w:val="567"/>
      </w:trPr>
      <w:tc>
        <w:tcPr>
          <w:tcW w:w="9142" w:type="dxa"/>
          <w:tcBorders>
            <w:bottom w:val="single" w:sz="8" w:space="0" w:color="000000"/>
          </w:tcBorders>
          <w:vAlign w:val="center"/>
        </w:tcPr>
        <w:p w:rsidR="00660A15" w:rsidRPr="00E26EF0" w:rsidRDefault="00660A15" w:rsidP="00292E64">
          <w:pPr>
            <w:jc w:val="center"/>
            <w:rPr>
              <w:sz w:val="14"/>
              <w:szCs w:val="14"/>
            </w:rPr>
          </w:pPr>
          <w:r w:rsidRPr="00E26EF0">
            <w:rPr>
              <w:sz w:val="14"/>
              <w:szCs w:val="14"/>
            </w:rPr>
            <w:t>„</w:t>
          </w:r>
        </w:p>
      </w:tc>
    </w:tr>
  </w:tbl>
  <w:p w:rsidR="00660A15" w:rsidRPr="00E26EF0" w:rsidRDefault="00660A15" w:rsidP="00B12B72">
    <w:pPr>
      <w:pStyle w:val="Footer2"/>
      <w:jc w:val="center"/>
    </w:pPr>
    <w:r w:rsidRPr="00E26EF0">
      <w:t xml:space="preserve">Gdynia, </w:t>
    </w:r>
    <w:r>
      <w:t>maj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EAC" w:rsidRDefault="00381EAC" w:rsidP="00F200F2">
      <w:r>
        <w:separator/>
      </w:r>
    </w:p>
  </w:footnote>
  <w:footnote w:type="continuationSeparator" w:id="0">
    <w:p w:rsidR="00381EAC" w:rsidRDefault="00381EAC" w:rsidP="00F200F2">
      <w:r>
        <w:continuationSeparator/>
      </w:r>
    </w:p>
  </w:footnote>
  <w:footnote w:type="continuationNotice" w:id="1">
    <w:p w:rsidR="00381EAC" w:rsidRDefault="00381EA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0A15" w:rsidRPr="00285406" w:rsidRDefault="00660A15" w:rsidP="00292E64">
    <w:pPr>
      <w:pStyle w:val="Nagwek"/>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9042A4D0"/>
    <w:name w:val="WW8Num2"/>
    <w:lvl w:ilvl="0">
      <w:start w:val="1"/>
      <w:numFmt w:val="upperRoman"/>
      <w:pStyle w:val="FSpktI"/>
      <w:lvlText w:val="%1."/>
      <w:lvlJc w:val="left"/>
      <w:pPr>
        <w:tabs>
          <w:tab w:val="num" w:pos="851"/>
        </w:tabs>
        <w:ind w:left="851" w:hanging="851"/>
      </w:pPr>
      <w:rPr>
        <w:rFonts w:ascii="Arial Bold" w:hAnsi="Arial Bold" w:cs="Times New Roman"/>
        <w:b/>
        <w:i w:val="0"/>
        <w:sz w:val="24"/>
      </w:rPr>
    </w:lvl>
    <w:lvl w:ilvl="1">
      <w:start w:val="2"/>
      <w:numFmt w:val="decimal"/>
      <w:isLgl/>
      <w:lvlText w:val="%1.%2."/>
      <w:lvlJc w:val="left"/>
      <w:pPr>
        <w:tabs>
          <w:tab w:val="num" w:pos="405"/>
        </w:tabs>
        <w:ind w:left="405" w:hanging="4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 w15:restartNumberingAfterBreak="0">
    <w:nsid w:val="00000003"/>
    <w:multiLevelType w:val="singleLevel"/>
    <w:tmpl w:val="00000003"/>
    <w:name w:val="WW8Num4"/>
    <w:lvl w:ilvl="0">
      <w:start w:val="1"/>
      <w:numFmt w:val="upperRoman"/>
      <w:pStyle w:val="FSMWmalerzymskie"/>
      <w:lvlText w:val="%1."/>
      <w:lvlJc w:val="left"/>
      <w:pPr>
        <w:tabs>
          <w:tab w:val="num" w:pos="1701"/>
        </w:tabs>
        <w:ind w:left="1701" w:hanging="680"/>
      </w:pPr>
      <w:rPr>
        <w:rFonts w:ascii="Arial Bold" w:hAnsi="Arial Bold" w:cs="Times New Roman"/>
        <w:b/>
        <w:i w:val="0"/>
        <w:sz w:val="20"/>
      </w:rPr>
    </w:lvl>
  </w:abstractNum>
  <w:abstractNum w:abstractNumId="2" w15:restartNumberingAfterBreak="0">
    <w:nsid w:val="00000004"/>
    <w:multiLevelType w:val="multilevel"/>
    <w:tmpl w:val="00000004"/>
    <w:name w:val="WW8Num5"/>
    <w:lvl w:ilvl="0">
      <w:start w:val="1"/>
      <w:numFmt w:val="decimal"/>
      <w:lvlText w:val="%1."/>
      <w:lvlJc w:val="left"/>
      <w:pPr>
        <w:tabs>
          <w:tab w:val="num" w:pos="851"/>
        </w:tabs>
        <w:ind w:left="851" w:hanging="851"/>
      </w:pPr>
      <w:rPr>
        <w:rFonts w:ascii="Arial Bold" w:hAnsi="Arial Bold" w:cs="Times New Roman"/>
        <w:b/>
        <w:i w:val="0"/>
        <w:sz w:val="20"/>
      </w:rPr>
    </w:lvl>
    <w:lvl w:ilvl="1">
      <w:start w:val="1"/>
      <w:numFmt w:val="decimal"/>
      <w:lvlText w:val="%1.%2"/>
      <w:lvlJc w:val="left"/>
      <w:pPr>
        <w:tabs>
          <w:tab w:val="num" w:pos="851"/>
        </w:tabs>
        <w:ind w:left="851" w:hanging="851"/>
      </w:pPr>
      <w:rPr>
        <w:rFonts w:ascii="Arial" w:hAnsi="Arial" w:cs="Webdings"/>
        <w:b w:val="0"/>
        <w:bCs w:val="0"/>
        <w:i w:val="0"/>
        <w:iCs w:val="0"/>
        <w:caps w:val="0"/>
        <w:smallCaps w:val="0"/>
        <w:strike w:val="0"/>
        <w:dstrike w:val="0"/>
        <w:vanish w:val="0"/>
        <w:color w:val="000000"/>
        <w:spacing w:val="0"/>
        <w:kern w:val="1"/>
        <w:position w:val="0"/>
        <w:sz w:val="20"/>
        <w:szCs w:val="20"/>
        <w:u w:val="none"/>
        <w:vertAlign w:val="baseline"/>
      </w:rPr>
    </w:lvl>
    <w:lvl w:ilvl="2">
      <w:start w:val="1"/>
      <w:numFmt w:val="decimal"/>
      <w:lvlText w:val="%1.%2.%3"/>
      <w:lvlJc w:val="left"/>
      <w:pPr>
        <w:tabs>
          <w:tab w:val="num" w:pos="851"/>
        </w:tabs>
        <w:ind w:left="851" w:hanging="851"/>
      </w:pPr>
      <w:rPr>
        <w:rFonts w:ascii="Arial" w:hAnsi="Arial" w:cs="Times New Roman"/>
        <w:b w:val="0"/>
        <w:i/>
        <w:sz w:val="20"/>
      </w:rPr>
    </w:lvl>
    <w:lvl w:ilvl="3">
      <w:start w:val="1"/>
      <w:numFmt w:val="bullet"/>
      <w:lvlText w:val=""/>
      <w:lvlJc w:val="left"/>
      <w:pPr>
        <w:tabs>
          <w:tab w:val="num" w:pos="907"/>
        </w:tabs>
        <w:ind w:left="1418" w:hanging="567"/>
      </w:pPr>
      <w:rPr>
        <w:rFonts w:ascii="Symbol" w:hAnsi="Symbol"/>
        <w:color w:val="auto"/>
        <w:sz w:val="20"/>
      </w:rPr>
    </w:lvl>
    <w:lvl w:ilvl="4">
      <w:start w:val="1"/>
      <w:numFmt w:val="bullet"/>
      <w:lvlText w:val="­"/>
      <w:lvlJc w:val="left"/>
      <w:pPr>
        <w:tabs>
          <w:tab w:val="num" w:pos="1418"/>
        </w:tabs>
        <w:ind w:left="1418" w:hanging="284"/>
      </w:pPr>
      <w:rPr>
        <w:rFonts w:ascii="Arial" w:hAnsi="Arial"/>
        <w:color w:val="auto"/>
        <w:sz w:val="20"/>
      </w:rPr>
    </w:lvl>
    <w:lvl w:ilvl="5">
      <w:start w:val="1"/>
      <w:numFmt w:val="lowerLetter"/>
      <w:lvlText w:val="%6)"/>
      <w:lvlJc w:val="left"/>
      <w:pPr>
        <w:tabs>
          <w:tab w:val="num" w:pos="907"/>
        </w:tabs>
        <w:ind w:left="1418" w:hanging="567"/>
      </w:pPr>
      <w:rPr>
        <w:rFonts w:cs="Times New Roman"/>
        <w:sz w:val="20"/>
      </w:rPr>
    </w:lvl>
    <w:lvl w:ilvl="6">
      <w:start w:val="1"/>
      <w:numFmt w:val="decimal"/>
      <w:lvlText w:val="%1.%2.%3.%4.%5.%6.%7"/>
      <w:lvlJc w:val="left"/>
      <w:pPr>
        <w:tabs>
          <w:tab w:val="num" w:pos="1296"/>
        </w:tabs>
        <w:ind w:left="1296" w:hanging="1296"/>
      </w:pPr>
      <w:rPr>
        <w:rFonts w:cs="Times New Roman"/>
      </w:rPr>
    </w:lvl>
    <w:lvl w:ilvl="7">
      <w:start w:val="1"/>
      <w:numFmt w:val="decimal"/>
      <w:lvlText w:val="Rys. %6.%7.%8"/>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lvl w:ilvl="8">
      <w:start w:val="1"/>
      <w:numFmt w:val="decimal"/>
      <w:lvlText w:val="Tabela %7.%8.%9"/>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abstractNum>
  <w:abstractNum w:abstractNumId="3" w15:restartNumberingAfterBreak="0">
    <w:nsid w:val="00000005"/>
    <w:multiLevelType w:val="multilevel"/>
    <w:tmpl w:val="00000005"/>
    <w:name w:val="WW8Num6"/>
    <w:lvl w:ilvl="0">
      <w:start w:val="1"/>
      <w:numFmt w:val="decimal"/>
      <w:lvlText w:val="%1."/>
      <w:lvlJc w:val="left"/>
      <w:pPr>
        <w:tabs>
          <w:tab w:val="num" w:pos="851"/>
        </w:tabs>
        <w:ind w:left="851" w:hanging="851"/>
      </w:pPr>
      <w:rPr>
        <w:rFonts w:ascii="Arial Bold" w:hAnsi="Arial Bold" w:cs="Times New Roman"/>
        <w:b/>
        <w:i w:val="0"/>
        <w:sz w:val="20"/>
      </w:rPr>
    </w:lvl>
    <w:lvl w:ilvl="1">
      <w:start w:val="1"/>
      <w:numFmt w:val="decimal"/>
      <w:lvlText w:val="%1.%2"/>
      <w:lvlJc w:val="left"/>
      <w:pPr>
        <w:tabs>
          <w:tab w:val="num" w:pos="851"/>
        </w:tabs>
        <w:ind w:left="851" w:hanging="851"/>
      </w:pPr>
      <w:rPr>
        <w:rFonts w:ascii="Arial" w:hAnsi="Arial" w:cs="Webdings"/>
        <w:b w:val="0"/>
        <w:bCs w:val="0"/>
        <w:i w:val="0"/>
        <w:iCs w:val="0"/>
        <w:caps w:val="0"/>
        <w:smallCaps w:val="0"/>
        <w:strike w:val="0"/>
        <w:dstrike w:val="0"/>
        <w:vanish w:val="0"/>
        <w:color w:val="000000"/>
        <w:spacing w:val="0"/>
        <w:kern w:val="1"/>
        <w:position w:val="0"/>
        <w:sz w:val="20"/>
        <w:szCs w:val="20"/>
        <w:u w:val="none"/>
        <w:vertAlign w:val="baseline"/>
      </w:rPr>
    </w:lvl>
    <w:lvl w:ilvl="2">
      <w:start w:val="1"/>
      <w:numFmt w:val="decimal"/>
      <w:lvlText w:val="%1.%2.%3"/>
      <w:lvlJc w:val="left"/>
      <w:pPr>
        <w:tabs>
          <w:tab w:val="num" w:pos="851"/>
        </w:tabs>
        <w:ind w:left="851" w:hanging="851"/>
      </w:pPr>
      <w:rPr>
        <w:rFonts w:ascii="Arial" w:hAnsi="Arial" w:cs="Times New Roman"/>
        <w:b w:val="0"/>
        <w:i/>
        <w:sz w:val="20"/>
      </w:rPr>
    </w:lvl>
    <w:lvl w:ilvl="3">
      <w:start w:val="1"/>
      <w:numFmt w:val="bullet"/>
      <w:lvlText w:val=""/>
      <w:lvlJc w:val="left"/>
      <w:pPr>
        <w:tabs>
          <w:tab w:val="num" w:pos="907"/>
        </w:tabs>
        <w:ind w:left="1418" w:hanging="567"/>
      </w:pPr>
      <w:rPr>
        <w:rFonts w:ascii="Symbol" w:hAnsi="Symbol"/>
        <w:color w:val="auto"/>
        <w:sz w:val="20"/>
      </w:rPr>
    </w:lvl>
    <w:lvl w:ilvl="4">
      <w:start w:val="1"/>
      <w:numFmt w:val="bullet"/>
      <w:lvlText w:val="­"/>
      <w:lvlJc w:val="left"/>
      <w:pPr>
        <w:tabs>
          <w:tab w:val="num" w:pos="1418"/>
        </w:tabs>
        <w:ind w:left="1418" w:hanging="284"/>
      </w:pPr>
      <w:rPr>
        <w:rFonts w:ascii="Arial" w:hAnsi="Arial"/>
        <w:color w:val="auto"/>
        <w:sz w:val="20"/>
      </w:rPr>
    </w:lvl>
    <w:lvl w:ilvl="5">
      <w:start w:val="1"/>
      <w:numFmt w:val="lowerLetter"/>
      <w:lvlText w:val="%6)"/>
      <w:lvlJc w:val="left"/>
      <w:pPr>
        <w:tabs>
          <w:tab w:val="num" w:pos="907"/>
        </w:tabs>
        <w:ind w:left="1418" w:hanging="567"/>
      </w:pPr>
      <w:rPr>
        <w:rFonts w:cs="Times New Roman"/>
        <w:sz w:val="20"/>
      </w:rPr>
    </w:lvl>
    <w:lvl w:ilvl="6">
      <w:start w:val="1"/>
      <w:numFmt w:val="decimal"/>
      <w:lvlText w:val="%1.%2.%3.%4.%5.%6.%7"/>
      <w:lvlJc w:val="left"/>
      <w:pPr>
        <w:tabs>
          <w:tab w:val="num" w:pos="1296"/>
        </w:tabs>
        <w:ind w:left="1296" w:hanging="1296"/>
      </w:pPr>
      <w:rPr>
        <w:rFonts w:cs="Times New Roman"/>
      </w:rPr>
    </w:lvl>
    <w:lvl w:ilvl="7">
      <w:start w:val="1"/>
      <w:numFmt w:val="decimal"/>
      <w:lvlText w:val="Rys. %6.%7.%8"/>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lvl w:ilvl="8">
      <w:start w:val="1"/>
      <w:numFmt w:val="decimal"/>
      <w:lvlText w:val="Tabela %7.%8.%9"/>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abstractNum>
  <w:abstractNum w:abstractNumId="4" w15:restartNumberingAfterBreak="0">
    <w:nsid w:val="00000006"/>
    <w:multiLevelType w:val="multilevel"/>
    <w:tmpl w:val="00000006"/>
    <w:name w:val="WW8Num7"/>
    <w:lvl w:ilvl="0">
      <w:start w:val="1"/>
      <w:numFmt w:val="decimal"/>
      <w:lvlText w:val="%1."/>
      <w:lvlJc w:val="left"/>
      <w:pPr>
        <w:tabs>
          <w:tab w:val="num" w:pos="851"/>
        </w:tabs>
        <w:ind w:left="851" w:hanging="851"/>
      </w:pPr>
      <w:rPr>
        <w:rFonts w:ascii="Arial Bold" w:hAnsi="Arial Bold" w:cs="Times New Roman"/>
        <w:b/>
        <w:i w:val="0"/>
        <w:sz w:val="24"/>
      </w:rPr>
    </w:lvl>
    <w:lvl w:ilvl="1">
      <w:start w:val="1"/>
      <w:numFmt w:val="decimal"/>
      <w:lvlText w:val="%1.%2"/>
      <w:lvlJc w:val="left"/>
      <w:pPr>
        <w:tabs>
          <w:tab w:val="num" w:pos="851"/>
        </w:tabs>
        <w:ind w:left="851" w:hanging="851"/>
      </w:pPr>
      <w:rPr>
        <w:rFonts w:ascii="Arial" w:hAnsi="Arial" w:cs="Webdings"/>
        <w:b w:val="0"/>
        <w:bCs w:val="0"/>
        <w:i w:val="0"/>
        <w:iCs w:val="0"/>
        <w:caps w:val="0"/>
        <w:smallCaps w:val="0"/>
        <w:strike w:val="0"/>
        <w:dstrike w:val="0"/>
        <w:vanish w:val="0"/>
        <w:color w:val="000000"/>
        <w:spacing w:val="0"/>
        <w:kern w:val="1"/>
        <w:position w:val="0"/>
        <w:sz w:val="20"/>
        <w:szCs w:val="20"/>
        <w:u w:val="none"/>
        <w:vertAlign w:val="baseline"/>
      </w:rPr>
    </w:lvl>
    <w:lvl w:ilvl="2">
      <w:start w:val="1"/>
      <w:numFmt w:val="decimal"/>
      <w:lvlText w:val="%1.%2.%3"/>
      <w:lvlJc w:val="left"/>
      <w:pPr>
        <w:tabs>
          <w:tab w:val="num" w:pos="851"/>
        </w:tabs>
        <w:ind w:left="851" w:hanging="851"/>
      </w:pPr>
      <w:rPr>
        <w:rFonts w:ascii="Arial" w:hAnsi="Arial" w:cs="Times New Roman"/>
        <w:b w:val="0"/>
        <w:i/>
        <w:sz w:val="22"/>
      </w:rPr>
    </w:lvl>
    <w:lvl w:ilvl="3">
      <w:start w:val="1"/>
      <w:numFmt w:val="bullet"/>
      <w:lvlText w:val=""/>
      <w:lvlJc w:val="left"/>
      <w:pPr>
        <w:tabs>
          <w:tab w:val="num" w:pos="907"/>
        </w:tabs>
        <w:ind w:left="1418" w:hanging="567"/>
      </w:pPr>
      <w:rPr>
        <w:rFonts w:ascii="Symbol" w:hAnsi="Symbol"/>
        <w:color w:val="auto"/>
      </w:rPr>
    </w:lvl>
    <w:lvl w:ilvl="4">
      <w:start w:val="1"/>
      <w:numFmt w:val="bullet"/>
      <w:lvlText w:val="­"/>
      <w:lvlJc w:val="left"/>
      <w:pPr>
        <w:tabs>
          <w:tab w:val="num" w:pos="1418"/>
        </w:tabs>
        <w:ind w:left="1418" w:hanging="284"/>
      </w:pPr>
      <w:rPr>
        <w:rFonts w:ascii="Arial" w:hAnsi="Arial"/>
        <w:color w:val="auto"/>
      </w:rPr>
    </w:lvl>
    <w:lvl w:ilvl="5">
      <w:start w:val="1"/>
      <w:numFmt w:val="lowerLetter"/>
      <w:lvlText w:val="%6)"/>
      <w:lvlJc w:val="left"/>
      <w:pPr>
        <w:tabs>
          <w:tab w:val="num" w:pos="907"/>
        </w:tabs>
        <w:ind w:left="1418" w:hanging="567"/>
      </w:pPr>
      <w:rPr>
        <w:rFonts w:cs="Times New Roman"/>
        <w:sz w:val="20"/>
      </w:rPr>
    </w:lvl>
    <w:lvl w:ilvl="6">
      <w:start w:val="1"/>
      <w:numFmt w:val="decimal"/>
      <w:lvlText w:val="%1.%2.%3.%4.%5.%6.%7"/>
      <w:lvlJc w:val="left"/>
      <w:pPr>
        <w:tabs>
          <w:tab w:val="num" w:pos="1296"/>
        </w:tabs>
        <w:ind w:left="1296" w:hanging="1296"/>
      </w:pPr>
      <w:rPr>
        <w:rFonts w:cs="Times New Roman"/>
      </w:rPr>
    </w:lvl>
    <w:lvl w:ilvl="7">
      <w:start w:val="1"/>
      <w:numFmt w:val="decimal"/>
      <w:lvlText w:val="Rys. %6.%7.%8"/>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lvl w:ilvl="8">
      <w:start w:val="1"/>
      <w:numFmt w:val="decimal"/>
      <w:lvlText w:val="Tabela %7.%8.%9"/>
      <w:lvlJc w:val="left"/>
      <w:pPr>
        <w:tabs>
          <w:tab w:val="num" w:pos="1985"/>
        </w:tabs>
        <w:ind w:left="1985" w:hanging="1390"/>
      </w:pPr>
      <w:rPr>
        <w:rFonts w:cs="Webdings"/>
        <w:bCs w:val="0"/>
        <w:i w:val="0"/>
        <w:iCs w:val="0"/>
        <w:caps w:val="0"/>
        <w:smallCaps w:val="0"/>
        <w:strike w:val="0"/>
        <w:dstrike w:val="0"/>
        <w:vanish w:val="0"/>
        <w:color w:val="000000"/>
        <w:spacing w:val="0"/>
        <w:kern w:val="1"/>
        <w:position w:val="0"/>
        <w:sz w:val="24"/>
        <w:u w:val="none"/>
        <w:vertAlign w:val="baseline"/>
      </w:rPr>
    </w:lvl>
  </w:abstractNum>
  <w:abstractNum w:abstractNumId="5" w15:restartNumberingAfterBreak="0">
    <w:nsid w:val="00000007"/>
    <w:multiLevelType w:val="multilevel"/>
    <w:tmpl w:val="EF9614B0"/>
    <w:name w:val="WW8Num8"/>
    <w:lvl w:ilvl="0">
      <w:start w:val="1"/>
      <w:numFmt w:val="decimal"/>
      <w:pStyle w:val="FSa"/>
      <w:lvlText w:val="%1."/>
      <w:lvlJc w:val="left"/>
      <w:pPr>
        <w:tabs>
          <w:tab w:val="num" w:pos="851"/>
        </w:tabs>
        <w:ind w:left="851" w:hanging="851"/>
      </w:pPr>
      <w:rPr>
        <w:rFonts w:ascii="Arial Bold" w:hAnsi="Arial Bold" w:cs="Times New Roman" w:hint="default"/>
        <w:b/>
        <w:i w:val="0"/>
        <w:sz w:val="24"/>
      </w:rPr>
    </w:lvl>
    <w:lvl w:ilvl="1">
      <w:start w:val="1"/>
      <w:numFmt w:val="decimal"/>
      <w:lvlText w:val="%1.%2"/>
      <w:lvlJc w:val="left"/>
      <w:pPr>
        <w:tabs>
          <w:tab w:val="num" w:pos="851"/>
        </w:tabs>
        <w:ind w:left="851" w:hanging="851"/>
      </w:pPr>
      <w:rPr>
        <w:rFonts w:ascii="Arial" w:hAnsi="Arial" w:cs="Webdings" w:hint="default"/>
        <w:b w:val="0"/>
        <w:bCs w:val="0"/>
        <w:i w:val="0"/>
        <w:iCs w:val="0"/>
        <w:caps w:val="0"/>
        <w:smallCaps w:val="0"/>
        <w:strike w:val="0"/>
        <w:dstrike w:val="0"/>
        <w:vanish w:val="0"/>
        <w:color w:val="000000"/>
        <w:spacing w:val="0"/>
        <w:kern w:val="1"/>
        <w:position w:val="0"/>
        <w:sz w:val="20"/>
        <w:szCs w:val="20"/>
        <w:u w:val="none"/>
        <w:vertAlign w:val="baseline"/>
      </w:rPr>
    </w:lvl>
    <w:lvl w:ilvl="2">
      <w:start w:val="1"/>
      <w:numFmt w:val="decimal"/>
      <w:lvlText w:val="%1.%2.%3"/>
      <w:lvlJc w:val="left"/>
      <w:pPr>
        <w:tabs>
          <w:tab w:val="num" w:pos="851"/>
        </w:tabs>
        <w:ind w:left="851" w:hanging="851"/>
      </w:pPr>
      <w:rPr>
        <w:rFonts w:ascii="Arial" w:hAnsi="Arial" w:cs="Times New Roman" w:hint="default"/>
        <w:b w:val="0"/>
        <w:i/>
        <w:sz w:val="22"/>
      </w:rPr>
    </w:lvl>
    <w:lvl w:ilvl="3">
      <w:start w:val="1"/>
      <w:numFmt w:val="bullet"/>
      <w:lvlText w:val=""/>
      <w:lvlJc w:val="left"/>
      <w:pPr>
        <w:tabs>
          <w:tab w:val="num" w:pos="907"/>
        </w:tabs>
        <w:ind w:left="1418" w:hanging="567"/>
      </w:pPr>
      <w:rPr>
        <w:rFonts w:ascii="Symbol" w:hAnsi="Symbol" w:hint="default"/>
        <w:color w:val="auto"/>
      </w:rPr>
    </w:lvl>
    <w:lvl w:ilvl="4">
      <w:start w:val="1"/>
      <w:numFmt w:val="bullet"/>
      <w:lvlText w:val="­"/>
      <w:lvlJc w:val="left"/>
      <w:pPr>
        <w:tabs>
          <w:tab w:val="num" w:pos="1418"/>
        </w:tabs>
        <w:ind w:left="1418" w:hanging="284"/>
      </w:pPr>
      <w:rPr>
        <w:rFonts w:ascii="Arial" w:hAnsi="Arial" w:hint="default"/>
        <w:b w:val="0"/>
        <w:i w:val="0"/>
        <w:color w:val="auto"/>
        <w:sz w:val="22"/>
      </w:rPr>
    </w:lvl>
    <w:lvl w:ilvl="5">
      <w:start w:val="1"/>
      <w:numFmt w:val="lowerLetter"/>
      <w:lvlText w:val="%6)"/>
      <w:lvlJc w:val="left"/>
      <w:pPr>
        <w:tabs>
          <w:tab w:val="num" w:pos="907"/>
        </w:tabs>
        <w:ind w:left="1418" w:hanging="567"/>
      </w:pPr>
      <w:rPr>
        <w:rFonts w:cs="Times New Roman" w:hint="default"/>
        <w:sz w:val="20"/>
      </w:rPr>
    </w:lvl>
    <w:lvl w:ilvl="6">
      <w:start w:val="1"/>
      <w:numFmt w:val="decimal"/>
      <w:lvlText w:val="%1.%2.%3.%4.%5.%6.%7"/>
      <w:lvlJc w:val="left"/>
      <w:pPr>
        <w:tabs>
          <w:tab w:val="num" w:pos="1296"/>
        </w:tabs>
        <w:ind w:left="1296" w:hanging="1296"/>
      </w:pPr>
      <w:rPr>
        <w:rFonts w:cs="Times New Roman" w:hint="default"/>
      </w:rPr>
    </w:lvl>
    <w:lvl w:ilvl="7">
      <w:start w:val="1"/>
      <w:numFmt w:val="decimal"/>
      <w:lvlText w:val="Rys. %6.%7.%8"/>
      <w:lvlJc w:val="left"/>
      <w:pPr>
        <w:tabs>
          <w:tab w:val="num" w:pos="1985"/>
        </w:tabs>
        <w:ind w:left="1985" w:hanging="1390"/>
      </w:pPr>
      <w:rPr>
        <w:rFonts w:cs="Webdings" w:hint="default"/>
        <w:bCs w:val="0"/>
        <w:i w:val="0"/>
        <w:iCs w:val="0"/>
        <w:caps w:val="0"/>
        <w:smallCaps w:val="0"/>
        <w:strike w:val="0"/>
        <w:dstrike w:val="0"/>
        <w:vanish w:val="0"/>
        <w:color w:val="000000"/>
        <w:spacing w:val="0"/>
        <w:kern w:val="1"/>
        <w:position w:val="0"/>
        <w:sz w:val="24"/>
        <w:u w:val="none"/>
        <w:vertAlign w:val="baseline"/>
      </w:rPr>
    </w:lvl>
    <w:lvl w:ilvl="8">
      <w:start w:val="1"/>
      <w:numFmt w:val="decimal"/>
      <w:lvlText w:val="Tabela %7.%8.%9"/>
      <w:lvlJc w:val="left"/>
      <w:pPr>
        <w:tabs>
          <w:tab w:val="num" w:pos="1985"/>
        </w:tabs>
        <w:ind w:left="1985" w:hanging="1390"/>
      </w:pPr>
      <w:rPr>
        <w:rFonts w:cs="Webdings" w:hint="default"/>
        <w:bCs w:val="0"/>
        <w:i w:val="0"/>
        <w:iCs w:val="0"/>
        <w:caps w:val="0"/>
        <w:smallCaps w:val="0"/>
        <w:strike w:val="0"/>
        <w:dstrike w:val="0"/>
        <w:vanish w:val="0"/>
        <w:color w:val="000000"/>
        <w:spacing w:val="0"/>
        <w:kern w:val="1"/>
        <w:position w:val="0"/>
        <w:sz w:val="24"/>
        <w:u w:val="none"/>
        <w:vertAlign w:val="baseline"/>
      </w:rPr>
    </w:lvl>
  </w:abstractNum>
  <w:abstractNum w:abstractNumId="6" w15:restartNumberingAfterBreak="0">
    <w:nsid w:val="01401496"/>
    <w:multiLevelType w:val="hybridMultilevel"/>
    <w:tmpl w:val="D242A858"/>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05070BE3"/>
    <w:multiLevelType w:val="multilevel"/>
    <w:tmpl w:val="0FB28116"/>
    <w:lvl w:ilvl="0">
      <w:start w:val="1"/>
      <w:numFmt w:val="decimal"/>
      <w:lvlText w:val="%1."/>
      <w:lvlJc w:val="left"/>
      <w:pPr>
        <w:tabs>
          <w:tab w:val="num" w:pos="851"/>
        </w:tabs>
        <w:ind w:left="851" w:hanging="851"/>
      </w:pPr>
      <w:rPr>
        <w:rFonts w:ascii="Arial Bold" w:hAnsi="Arial Bold" w:cs="Times New Roman" w:hint="default"/>
        <w:b/>
        <w:i w:val="0"/>
        <w:sz w:val="24"/>
      </w:rPr>
    </w:lvl>
    <w:lvl w:ilvl="1">
      <w:start w:val="4"/>
      <w:numFmt w:val="decimal"/>
      <w:lvlText w:val="%1.%2"/>
      <w:lvlJc w:val="left"/>
      <w:pPr>
        <w:tabs>
          <w:tab w:val="num" w:pos="851"/>
        </w:tabs>
        <w:ind w:left="851" w:hanging="851"/>
      </w:pPr>
      <w:rPr>
        <w:rFonts w:ascii="Arial" w:hAnsi="Arial" w:cs="Webdings" w:hint="default"/>
        <w:b w:val="0"/>
        <w:bCs w:val="0"/>
        <w:i w:val="0"/>
        <w:iCs w:val="0"/>
        <w:caps w:val="0"/>
        <w:strike w:val="0"/>
        <w:dstrike w:val="0"/>
        <w:vanish w:val="0"/>
        <w:color w:val="000000"/>
        <w:spacing w:val="0"/>
        <w:kern w:val="0"/>
        <w:position w:val="0"/>
        <w:sz w:val="20"/>
        <w:szCs w:val="20"/>
        <w:u w:val="none"/>
        <w:vertAlign w:val="baseline"/>
      </w:rPr>
    </w:lvl>
    <w:lvl w:ilvl="2">
      <w:start w:val="1"/>
      <w:numFmt w:val="decimal"/>
      <w:pStyle w:val="FSpkt111"/>
      <w:lvlText w:val="%1.%2.%3"/>
      <w:lvlJc w:val="left"/>
      <w:pPr>
        <w:tabs>
          <w:tab w:val="num" w:pos="851"/>
        </w:tabs>
        <w:ind w:left="851" w:hanging="851"/>
      </w:pPr>
      <w:rPr>
        <w:rFonts w:ascii="Arial" w:hAnsi="Arial" w:cs="Times New Roman" w:hint="default"/>
        <w:b w:val="0"/>
        <w:i/>
        <w:sz w:val="22"/>
      </w:rPr>
    </w:lvl>
    <w:lvl w:ilvl="3">
      <w:start w:val="1"/>
      <w:numFmt w:val="bullet"/>
      <w:lvlText w:val=""/>
      <w:lvlJc w:val="left"/>
      <w:pPr>
        <w:tabs>
          <w:tab w:val="num" w:pos="907"/>
        </w:tabs>
        <w:ind w:left="1418" w:hanging="567"/>
      </w:pPr>
      <w:rPr>
        <w:rFonts w:ascii="Symbol" w:hAnsi="Symbol" w:hint="default"/>
        <w:color w:val="auto"/>
      </w:rPr>
    </w:lvl>
    <w:lvl w:ilvl="4">
      <w:start w:val="1"/>
      <w:numFmt w:val="bullet"/>
      <w:lvlText w:val="­"/>
      <w:lvlJc w:val="left"/>
      <w:pPr>
        <w:tabs>
          <w:tab w:val="num" w:pos="1418"/>
        </w:tabs>
        <w:ind w:left="1418" w:hanging="284"/>
      </w:pPr>
      <w:rPr>
        <w:rFonts w:ascii="Arial" w:hAnsi="Arial" w:hint="default"/>
        <w:color w:val="auto"/>
      </w:rPr>
    </w:lvl>
    <w:lvl w:ilvl="5">
      <w:start w:val="1"/>
      <w:numFmt w:val="lowerLetter"/>
      <w:lvlRestart w:val="0"/>
      <w:lvlText w:val="%6)"/>
      <w:lvlJc w:val="left"/>
      <w:pPr>
        <w:tabs>
          <w:tab w:val="num" w:pos="907"/>
        </w:tabs>
        <w:ind w:left="1418" w:hanging="567"/>
      </w:pPr>
      <w:rPr>
        <w:rFonts w:cs="Times New Roman" w:hint="default"/>
        <w:sz w:val="20"/>
      </w:rPr>
    </w:lvl>
    <w:lvl w:ilvl="6">
      <w:start w:val="1"/>
      <w:numFmt w:val="decimal"/>
      <w:lvlText w:val="%1.%2.%3.%4.%5.%6.%7"/>
      <w:lvlJc w:val="left"/>
      <w:pPr>
        <w:tabs>
          <w:tab w:val="num" w:pos="1296"/>
        </w:tabs>
        <w:ind w:left="1296" w:hanging="1296"/>
      </w:pPr>
      <w:rPr>
        <w:rFonts w:cs="Times New Roman" w:hint="default"/>
      </w:rPr>
    </w:lvl>
    <w:lvl w:ilvl="7">
      <w:start w:val="1"/>
      <w:numFmt w:val="decimal"/>
      <w:lvlRestart w:val="0"/>
      <w:lvlText w:val="Rys. %1.%2-%8"/>
      <w:lvlJc w:val="left"/>
      <w:pPr>
        <w:tabs>
          <w:tab w:val="num" w:pos="1985"/>
        </w:tabs>
        <w:ind w:left="1985" w:hanging="1390"/>
      </w:pPr>
      <w:rPr>
        <w:rFonts w:cs="Webdings" w:hint="default"/>
        <w:bCs w:val="0"/>
        <w:i w:val="0"/>
        <w:iCs w:val="0"/>
        <w:caps w:val="0"/>
        <w:smallCaps w:val="0"/>
        <w:strike w:val="0"/>
        <w:dstrike w:val="0"/>
        <w:vanish w:val="0"/>
        <w:color w:val="000000"/>
        <w:spacing w:val="0"/>
        <w:kern w:val="0"/>
        <w:position w:val="0"/>
        <w:u w:val="none"/>
        <w:vertAlign w:val="baseline"/>
      </w:rPr>
    </w:lvl>
    <w:lvl w:ilvl="8">
      <w:start w:val="1"/>
      <w:numFmt w:val="decimal"/>
      <w:lvlRestart w:val="0"/>
      <w:lvlText w:val="Tabela %1.%2-%9"/>
      <w:lvlJc w:val="left"/>
      <w:pPr>
        <w:tabs>
          <w:tab w:val="num" w:pos="1985"/>
        </w:tabs>
        <w:ind w:left="1985" w:hanging="1390"/>
      </w:pPr>
      <w:rPr>
        <w:rFonts w:cs="Webdings" w:hint="default"/>
        <w:bCs w:val="0"/>
        <w:i w:val="0"/>
        <w:iCs w:val="0"/>
        <w:caps w:val="0"/>
        <w:smallCaps w:val="0"/>
        <w:strike w:val="0"/>
        <w:dstrike w:val="0"/>
        <w:vanish w:val="0"/>
        <w:color w:val="000000"/>
        <w:spacing w:val="0"/>
        <w:kern w:val="0"/>
        <w:position w:val="0"/>
        <w:u w:val="none"/>
        <w:vertAlign w:val="baseline"/>
      </w:rPr>
    </w:lvl>
  </w:abstractNum>
  <w:abstractNum w:abstractNumId="8" w15:restartNumberingAfterBreak="0">
    <w:nsid w:val="096640F8"/>
    <w:multiLevelType w:val="multilevel"/>
    <w:tmpl w:val="85F81E44"/>
    <w:lvl w:ilvl="0">
      <w:start w:val="6"/>
      <w:numFmt w:val="decimal"/>
      <w:lvlText w:val="%1."/>
      <w:lvlJc w:val="left"/>
      <w:pPr>
        <w:tabs>
          <w:tab w:val="num" w:pos="0"/>
        </w:tabs>
        <w:ind w:left="360" w:hanging="360"/>
      </w:pPr>
      <w:rPr>
        <w:rFonts w:cs="Times New Roman" w:hint="default"/>
      </w:rPr>
    </w:lvl>
    <w:lvl w:ilvl="1">
      <w:start w:val="2"/>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568"/>
        </w:tabs>
        <w:ind w:left="646" w:hanging="504"/>
      </w:pPr>
      <w:rPr>
        <w:rFonts w:cs="Times New Roman" w:hint="default"/>
        <w:b w:val="0"/>
        <w:strike w:val="0"/>
        <w:color w:val="auto"/>
      </w:rPr>
    </w:lvl>
    <w:lvl w:ilvl="3">
      <w:start w:val="1"/>
      <w:numFmt w:val="decimal"/>
      <w:lvlText w:val="%1.%2.%3.%4."/>
      <w:lvlJc w:val="left"/>
      <w:pPr>
        <w:tabs>
          <w:tab w:val="num" w:pos="-370"/>
        </w:tabs>
        <w:ind w:left="1358" w:hanging="648"/>
      </w:pPr>
      <w:rPr>
        <w:rFonts w:cs="Times New Roman" w:hint="default"/>
        <w:strike w:val="0"/>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9" w15:restartNumberingAfterBreak="0">
    <w:nsid w:val="0DAF2EDD"/>
    <w:multiLevelType w:val="hybridMultilevel"/>
    <w:tmpl w:val="EB4EB21A"/>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11B176B0"/>
    <w:multiLevelType w:val="hybridMultilevel"/>
    <w:tmpl w:val="E25447CC"/>
    <w:lvl w:ilvl="0" w:tplc="C012FAFE">
      <w:start w:val="1"/>
      <w:numFmt w:val="decimal"/>
      <w:pStyle w:val="Nagwek2"/>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 w15:restartNumberingAfterBreak="0">
    <w:nsid w:val="12A320C1"/>
    <w:multiLevelType w:val="hybridMultilevel"/>
    <w:tmpl w:val="58F2CDBE"/>
    <w:lvl w:ilvl="0" w:tplc="ED845E90">
      <w:start w:val="1"/>
      <w:numFmt w:val="lowerLetter"/>
      <w:pStyle w:val="wyliczankaa"/>
      <w:lvlText w:val="%1)"/>
      <w:lvlJc w:val="left"/>
      <w:pPr>
        <w:tabs>
          <w:tab w:val="num" w:pos="1080"/>
        </w:tabs>
        <w:ind w:left="1080" w:hanging="360"/>
      </w:pPr>
      <w:rPr>
        <w:rFonts w:hint="default"/>
      </w:rPr>
    </w:lvl>
    <w:lvl w:ilvl="1" w:tplc="04150001">
      <w:start w:val="1"/>
      <w:numFmt w:val="bullet"/>
      <w:lvlText w:val=""/>
      <w:lvlJc w:val="left"/>
      <w:pPr>
        <w:tabs>
          <w:tab w:val="num" w:pos="1800"/>
        </w:tabs>
        <w:ind w:left="1800" w:hanging="360"/>
      </w:pPr>
      <w:rPr>
        <w:rFonts w:ascii="Symbol" w:hAnsi="Symbol" w:hint="default"/>
      </w:rPr>
    </w:lvl>
    <w:lvl w:ilvl="2" w:tplc="04150001">
      <w:start w:val="1"/>
      <w:numFmt w:val="bullet"/>
      <w:lvlText w:val=""/>
      <w:lvlJc w:val="left"/>
      <w:pPr>
        <w:tabs>
          <w:tab w:val="num" w:pos="1800"/>
        </w:tabs>
        <w:ind w:left="1800" w:hanging="360"/>
      </w:pPr>
      <w:rPr>
        <w:rFonts w:ascii="Symbol" w:hAnsi="Symbol"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ED62F19"/>
    <w:multiLevelType w:val="hybridMultilevel"/>
    <w:tmpl w:val="50B0CF62"/>
    <w:lvl w:ilvl="0" w:tplc="738C4C80">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FA10F58"/>
    <w:multiLevelType w:val="hybridMultilevel"/>
    <w:tmpl w:val="7C02CB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B81769"/>
    <w:multiLevelType w:val="hybridMultilevel"/>
    <w:tmpl w:val="BA6A15F4"/>
    <w:lvl w:ilvl="0" w:tplc="153E3D6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23AE1236"/>
    <w:multiLevelType w:val="multilevel"/>
    <w:tmpl w:val="A7E8E14A"/>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280"/>
        </w:tabs>
        <w:ind w:left="149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6" w15:restartNumberingAfterBreak="0">
    <w:nsid w:val="25B308DB"/>
    <w:multiLevelType w:val="multilevel"/>
    <w:tmpl w:val="AD5E9AE0"/>
    <w:lvl w:ilvl="0">
      <w:start w:val="1"/>
      <w:numFmt w:val="decimal"/>
      <w:lvlText w:val="%1."/>
      <w:lvlJc w:val="left"/>
      <w:pPr>
        <w:ind w:left="720" w:hanging="360"/>
      </w:pPr>
      <w:rPr>
        <w:rFonts w:cs="Times New Roman" w:hint="default"/>
      </w:rPr>
    </w:lvl>
    <w:lvl w:ilvl="1">
      <w:start w:val="1"/>
      <w:numFmt w:val="decimal"/>
      <w:pStyle w:val="Nagwek7"/>
      <w:isLgl/>
      <w:lvlText w:val="2.%2"/>
      <w:lvlJc w:val="left"/>
      <w:pPr>
        <w:ind w:left="1440" w:hanging="720"/>
      </w:pPr>
      <w:rPr>
        <w:rFonts w:cs="Times New Roman" w:hint="default"/>
      </w:rPr>
    </w:lvl>
    <w:lvl w:ilvl="2">
      <w:start w:val="1"/>
      <w:numFmt w:val="decimal"/>
      <w:isLgl/>
      <w:lvlText w:val="5.4.%3"/>
      <w:lvlJc w:val="left"/>
      <w:pPr>
        <w:ind w:left="1430" w:hanging="720"/>
      </w:pPr>
      <w:rPr>
        <w:rFonts w:cs="Times New Roman" w:hint="default"/>
        <w:b/>
        <w:sz w:val="22"/>
        <w:szCs w:val="22"/>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15:restartNumberingAfterBreak="0">
    <w:nsid w:val="27E82C03"/>
    <w:multiLevelType w:val="hybridMultilevel"/>
    <w:tmpl w:val="38045B8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84236EE"/>
    <w:multiLevelType w:val="multilevel"/>
    <w:tmpl w:val="6DFCE9F8"/>
    <w:lvl w:ilvl="0">
      <w:start w:val="2"/>
      <w:numFmt w:val="decimal"/>
      <w:lvlText w:val="%1."/>
      <w:lvlJc w:val="left"/>
      <w:pPr>
        <w:ind w:left="540" w:hanging="540"/>
      </w:pPr>
      <w:rPr>
        <w:rFonts w:hint="default"/>
      </w:rPr>
    </w:lvl>
    <w:lvl w:ilvl="1">
      <w:start w:val="6"/>
      <w:numFmt w:val="decimal"/>
      <w:lvlText w:val="%1.%2."/>
      <w:lvlJc w:val="left"/>
      <w:pPr>
        <w:ind w:left="1358" w:hanging="720"/>
      </w:pPr>
      <w:rPr>
        <w:rFonts w:hint="default"/>
        <w:b/>
      </w:rPr>
    </w:lvl>
    <w:lvl w:ilvl="2">
      <w:start w:val="9"/>
      <w:numFmt w:val="decimal"/>
      <w:lvlText w:val="%1.%2.%3."/>
      <w:lvlJc w:val="left"/>
      <w:pPr>
        <w:ind w:left="1855" w:hanging="720"/>
      </w:pPr>
      <w:rPr>
        <w:rFonts w:hint="default"/>
        <w:strike w:val="0"/>
        <w:color w:val="auto"/>
        <w:u w:val="none"/>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19" w15:restartNumberingAfterBreak="0">
    <w:nsid w:val="2E8F7023"/>
    <w:multiLevelType w:val="hybridMultilevel"/>
    <w:tmpl w:val="DB3292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6D061A"/>
    <w:multiLevelType w:val="hybridMultilevel"/>
    <w:tmpl w:val="7196F148"/>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3DE12034"/>
    <w:multiLevelType w:val="hybridMultilevel"/>
    <w:tmpl w:val="34667444"/>
    <w:lvl w:ilvl="0" w:tplc="BD981426">
      <w:start w:val="1"/>
      <w:numFmt w:val="bullet"/>
      <w:pStyle w:val="punkty"/>
      <w:lvlText w:val=""/>
      <w:lvlJc w:val="left"/>
      <w:pPr>
        <w:tabs>
          <w:tab w:val="num" w:pos="720"/>
        </w:tabs>
        <w:ind w:left="720" w:hanging="360"/>
      </w:pPr>
      <w:rPr>
        <w:rFonts w:ascii="Symbol" w:hAnsi="Symbol" w:hint="default"/>
      </w:rPr>
    </w:lvl>
    <w:lvl w:ilvl="1" w:tplc="7A06D308" w:tentative="1">
      <w:start w:val="1"/>
      <w:numFmt w:val="bullet"/>
      <w:lvlText w:val="o"/>
      <w:lvlJc w:val="left"/>
      <w:pPr>
        <w:tabs>
          <w:tab w:val="num" w:pos="1440"/>
        </w:tabs>
        <w:ind w:left="1440" w:hanging="360"/>
      </w:pPr>
      <w:rPr>
        <w:rFonts w:ascii="Courier New" w:hAnsi="Courier New" w:hint="default"/>
      </w:rPr>
    </w:lvl>
    <w:lvl w:ilvl="2" w:tplc="6F744D72" w:tentative="1">
      <w:start w:val="1"/>
      <w:numFmt w:val="bullet"/>
      <w:lvlText w:val=""/>
      <w:lvlJc w:val="left"/>
      <w:pPr>
        <w:tabs>
          <w:tab w:val="num" w:pos="2160"/>
        </w:tabs>
        <w:ind w:left="2160" w:hanging="360"/>
      </w:pPr>
      <w:rPr>
        <w:rFonts w:ascii="Wingdings" w:hAnsi="Wingdings" w:hint="default"/>
      </w:rPr>
    </w:lvl>
    <w:lvl w:ilvl="3" w:tplc="816A6748" w:tentative="1">
      <w:start w:val="1"/>
      <w:numFmt w:val="bullet"/>
      <w:lvlText w:val=""/>
      <w:lvlJc w:val="left"/>
      <w:pPr>
        <w:tabs>
          <w:tab w:val="num" w:pos="2880"/>
        </w:tabs>
        <w:ind w:left="2880" w:hanging="360"/>
      </w:pPr>
      <w:rPr>
        <w:rFonts w:ascii="Symbol" w:hAnsi="Symbol" w:hint="default"/>
      </w:rPr>
    </w:lvl>
    <w:lvl w:ilvl="4" w:tplc="953CAFEE" w:tentative="1">
      <w:start w:val="1"/>
      <w:numFmt w:val="bullet"/>
      <w:lvlText w:val="o"/>
      <w:lvlJc w:val="left"/>
      <w:pPr>
        <w:tabs>
          <w:tab w:val="num" w:pos="3600"/>
        </w:tabs>
        <w:ind w:left="3600" w:hanging="360"/>
      </w:pPr>
      <w:rPr>
        <w:rFonts w:ascii="Courier New" w:hAnsi="Courier New" w:hint="default"/>
      </w:rPr>
    </w:lvl>
    <w:lvl w:ilvl="5" w:tplc="CD18D200" w:tentative="1">
      <w:start w:val="1"/>
      <w:numFmt w:val="bullet"/>
      <w:lvlText w:val=""/>
      <w:lvlJc w:val="left"/>
      <w:pPr>
        <w:tabs>
          <w:tab w:val="num" w:pos="4320"/>
        </w:tabs>
        <w:ind w:left="4320" w:hanging="360"/>
      </w:pPr>
      <w:rPr>
        <w:rFonts w:ascii="Wingdings" w:hAnsi="Wingdings" w:hint="default"/>
      </w:rPr>
    </w:lvl>
    <w:lvl w:ilvl="6" w:tplc="044AD118" w:tentative="1">
      <w:start w:val="1"/>
      <w:numFmt w:val="bullet"/>
      <w:lvlText w:val=""/>
      <w:lvlJc w:val="left"/>
      <w:pPr>
        <w:tabs>
          <w:tab w:val="num" w:pos="5040"/>
        </w:tabs>
        <w:ind w:left="5040" w:hanging="360"/>
      </w:pPr>
      <w:rPr>
        <w:rFonts w:ascii="Symbol" w:hAnsi="Symbol" w:hint="default"/>
      </w:rPr>
    </w:lvl>
    <w:lvl w:ilvl="7" w:tplc="1E609D28" w:tentative="1">
      <w:start w:val="1"/>
      <w:numFmt w:val="bullet"/>
      <w:lvlText w:val="o"/>
      <w:lvlJc w:val="left"/>
      <w:pPr>
        <w:tabs>
          <w:tab w:val="num" w:pos="5760"/>
        </w:tabs>
        <w:ind w:left="5760" w:hanging="360"/>
      </w:pPr>
      <w:rPr>
        <w:rFonts w:ascii="Courier New" w:hAnsi="Courier New" w:hint="default"/>
      </w:rPr>
    </w:lvl>
    <w:lvl w:ilvl="8" w:tplc="9B0E070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3D7839"/>
    <w:multiLevelType w:val="hybridMultilevel"/>
    <w:tmpl w:val="F0A22630"/>
    <w:lvl w:ilvl="0" w:tplc="04150005">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40611D12"/>
    <w:multiLevelType w:val="multilevel"/>
    <w:tmpl w:val="B45E0642"/>
    <w:lvl w:ilvl="0">
      <w:start w:val="5"/>
      <w:numFmt w:val="decimal"/>
      <w:lvlText w:val="%1."/>
      <w:lvlJc w:val="left"/>
      <w:pPr>
        <w:tabs>
          <w:tab w:val="num" w:pos="0"/>
        </w:tabs>
        <w:ind w:left="360" w:hanging="360"/>
      </w:pPr>
      <w:rPr>
        <w:rFonts w:cs="Times New Roman" w:hint="default"/>
      </w:rPr>
    </w:lvl>
    <w:lvl w:ilvl="1">
      <w:start w:val="1"/>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280"/>
        </w:tabs>
        <w:ind w:left="149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4" w15:restartNumberingAfterBreak="0">
    <w:nsid w:val="45E53147"/>
    <w:multiLevelType w:val="multilevel"/>
    <w:tmpl w:val="E31A1C54"/>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280"/>
        </w:tabs>
        <w:ind w:left="149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5" w15:restartNumberingAfterBreak="0">
    <w:nsid w:val="4D160BA4"/>
    <w:multiLevelType w:val="multilevel"/>
    <w:tmpl w:val="6A70B588"/>
    <w:lvl w:ilvl="0">
      <w:start w:val="1"/>
      <w:numFmt w:val="decimal"/>
      <w:pStyle w:val="myslnik"/>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6" w15:restartNumberingAfterBreak="0">
    <w:nsid w:val="4D7968C1"/>
    <w:multiLevelType w:val="hybridMultilevel"/>
    <w:tmpl w:val="24AC4EC4"/>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50BD2F8A"/>
    <w:multiLevelType w:val="multilevel"/>
    <w:tmpl w:val="73DADAA8"/>
    <w:lvl w:ilvl="0">
      <w:start w:val="1"/>
      <w:numFmt w:val="decimal"/>
      <w:pStyle w:val="Nagwek1"/>
      <w:lvlText w:val="%1."/>
      <w:lvlJc w:val="left"/>
      <w:pPr>
        <w:tabs>
          <w:tab w:val="num" w:pos="851"/>
        </w:tabs>
        <w:ind w:left="851" w:hanging="851"/>
      </w:pPr>
      <w:rPr>
        <w:rFonts w:ascii="Arial Bold" w:hAnsi="Arial Bold" w:cs="Times New Roman" w:hint="default"/>
        <w:b/>
        <w:i w:val="0"/>
        <w:sz w:val="24"/>
      </w:rPr>
    </w:lvl>
    <w:lvl w:ilvl="1">
      <w:start w:val="4"/>
      <w:numFmt w:val="decimal"/>
      <w:pStyle w:val="FSpkt11"/>
      <w:lvlText w:val="%1.%2"/>
      <w:lvlJc w:val="left"/>
      <w:pPr>
        <w:tabs>
          <w:tab w:val="num" w:pos="851"/>
        </w:tabs>
        <w:ind w:left="851" w:hanging="851"/>
      </w:pPr>
      <w:rPr>
        <w:rFonts w:ascii="Arial" w:hAnsi="Arial" w:cs="Webdings" w:hint="default"/>
        <w:b/>
        <w:bCs w:val="0"/>
        <w:i w:val="0"/>
        <w:iCs w:val="0"/>
        <w:caps w:val="0"/>
        <w:strike w:val="0"/>
        <w:dstrike w:val="0"/>
        <w:vanish w:val="0"/>
        <w:color w:val="000000"/>
        <w:spacing w:val="0"/>
        <w:kern w:val="0"/>
        <w:position w:val="0"/>
        <w:sz w:val="20"/>
        <w:szCs w:val="20"/>
        <w:u w:val="none"/>
        <w:vertAlign w:val="baseline"/>
      </w:rPr>
    </w:lvl>
    <w:lvl w:ilvl="2">
      <w:start w:val="1"/>
      <w:numFmt w:val="decimal"/>
      <w:pStyle w:val="Spistreci8"/>
      <w:lvlText w:val="%1.%2.%3"/>
      <w:lvlJc w:val="left"/>
      <w:pPr>
        <w:tabs>
          <w:tab w:val="num" w:pos="851"/>
        </w:tabs>
        <w:ind w:left="851" w:hanging="851"/>
      </w:pPr>
      <w:rPr>
        <w:rFonts w:ascii="Arial" w:hAnsi="Arial" w:cs="Times New Roman" w:hint="default"/>
        <w:b w:val="0"/>
        <w:i/>
        <w:sz w:val="22"/>
      </w:rPr>
    </w:lvl>
    <w:lvl w:ilvl="3">
      <w:start w:val="1"/>
      <w:numFmt w:val="bullet"/>
      <w:pStyle w:val="CharChar21"/>
      <w:lvlText w:val=""/>
      <w:lvlJc w:val="left"/>
      <w:pPr>
        <w:tabs>
          <w:tab w:val="num" w:pos="907"/>
        </w:tabs>
        <w:ind w:left="1418" w:hanging="567"/>
      </w:pPr>
      <w:rPr>
        <w:rFonts w:ascii="Symbol" w:hAnsi="Symbol" w:hint="default"/>
        <w:color w:val="auto"/>
      </w:rPr>
    </w:lvl>
    <w:lvl w:ilvl="4">
      <w:start w:val="1"/>
      <w:numFmt w:val="bullet"/>
      <w:pStyle w:val="FSpkt-"/>
      <w:lvlText w:val="­"/>
      <w:lvlJc w:val="left"/>
      <w:pPr>
        <w:tabs>
          <w:tab w:val="num" w:pos="1418"/>
        </w:tabs>
        <w:ind w:left="1418" w:hanging="284"/>
      </w:pPr>
      <w:rPr>
        <w:rFonts w:ascii="Arial" w:hAnsi="Arial" w:hint="default"/>
        <w:color w:val="auto"/>
      </w:rPr>
    </w:lvl>
    <w:lvl w:ilvl="5">
      <w:start w:val="1"/>
      <w:numFmt w:val="lowerLetter"/>
      <w:lvlRestart w:val="0"/>
      <w:lvlText w:val="%6)"/>
      <w:lvlJc w:val="left"/>
      <w:pPr>
        <w:tabs>
          <w:tab w:val="num" w:pos="907"/>
        </w:tabs>
        <w:ind w:left="1418" w:hanging="567"/>
      </w:pPr>
      <w:rPr>
        <w:rFonts w:cs="Times New Roman" w:hint="default"/>
        <w:sz w:val="20"/>
      </w:rPr>
    </w:lvl>
    <w:lvl w:ilvl="6">
      <w:start w:val="1"/>
      <w:numFmt w:val="decimal"/>
      <w:lvlText w:val="%1.%2.%3.%4.%5.%6.%7"/>
      <w:lvlJc w:val="left"/>
      <w:pPr>
        <w:tabs>
          <w:tab w:val="num" w:pos="1296"/>
        </w:tabs>
        <w:ind w:left="1296" w:hanging="1296"/>
      </w:pPr>
      <w:rPr>
        <w:rFonts w:cs="Times New Roman" w:hint="default"/>
      </w:rPr>
    </w:lvl>
    <w:lvl w:ilvl="7">
      <w:start w:val="1"/>
      <w:numFmt w:val="decimal"/>
      <w:lvlRestart w:val="0"/>
      <w:lvlText w:val="Rys. %1.%2-%8"/>
      <w:lvlJc w:val="left"/>
      <w:pPr>
        <w:tabs>
          <w:tab w:val="num" w:pos="1985"/>
        </w:tabs>
        <w:ind w:left="1985" w:hanging="1390"/>
      </w:pPr>
      <w:rPr>
        <w:rFonts w:cs="Webdings" w:hint="default"/>
        <w:bCs w:val="0"/>
        <w:i w:val="0"/>
        <w:iCs w:val="0"/>
        <w:caps w:val="0"/>
        <w:smallCaps w:val="0"/>
        <w:strike w:val="0"/>
        <w:dstrike w:val="0"/>
        <w:vanish w:val="0"/>
        <w:color w:val="000000"/>
        <w:spacing w:val="0"/>
        <w:kern w:val="0"/>
        <w:position w:val="0"/>
        <w:u w:val="none"/>
        <w:vertAlign w:val="baseline"/>
      </w:rPr>
    </w:lvl>
    <w:lvl w:ilvl="8">
      <w:start w:val="1"/>
      <w:numFmt w:val="decimal"/>
      <w:lvlRestart w:val="0"/>
      <w:lvlText w:val="Tabela %1.%2-%9"/>
      <w:lvlJc w:val="left"/>
      <w:pPr>
        <w:tabs>
          <w:tab w:val="num" w:pos="1985"/>
        </w:tabs>
        <w:ind w:left="1985" w:hanging="1390"/>
      </w:pPr>
      <w:rPr>
        <w:rFonts w:cs="Webdings" w:hint="default"/>
        <w:bCs w:val="0"/>
        <w:i w:val="0"/>
        <w:iCs w:val="0"/>
        <w:caps w:val="0"/>
        <w:smallCaps w:val="0"/>
        <w:strike w:val="0"/>
        <w:dstrike w:val="0"/>
        <w:vanish w:val="0"/>
        <w:color w:val="000000"/>
        <w:spacing w:val="0"/>
        <w:kern w:val="0"/>
        <w:position w:val="0"/>
        <w:u w:val="none"/>
        <w:vertAlign w:val="baseline"/>
      </w:rPr>
    </w:lvl>
  </w:abstractNum>
  <w:abstractNum w:abstractNumId="28" w15:restartNumberingAfterBreak="0">
    <w:nsid w:val="513226D8"/>
    <w:multiLevelType w:val="hybridMultilevel"/>
    <w:tmpl w:val="E9C02D7E"/>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15:restartNumberingAfterBreak="0">
    <w:nsid w:val="55073BFC"/>
    <w:multiLevelType w:val="hybridMultilevel"/>
    <w:tmpl w:val="E25216A8"/>
    <w:lvl w:ilvl="0" w:tplc="A628F8CE">
      <w:start w:val="1"/>
      <w:numFmt w:val="decimal"/>
      <w:pStyle w:val="Nagwek6"/>
      <w:lvlText w:val="%1."/>
      <w:lvlJc w:val="left"/>
      <w:pPr>
        <w:ind w:left="1996" w:hanging="360"/>
      </w:pPr>
      <w:rPr>
        <w:rFonts w:cs="Times New Roman"/>
      </w:rPr>
    </w:lvl>
    <w:lvl w:ilvl="1" w:tplc="04150019" w:tentative="1">
      <w:start w:val="1"/>
      <w:numFmt w:val="lowerLetter"/>
      <w:lvlText w:val="%2."/>
      <w:lvlJc w:val="left"/>
      <w:pPr>
        <w:ind w:left="2716" w:hanging="360"/>
      </w:pPr>
      <w:rPr>
        <w:rFonts w:cs="Times New Roman"/>
      </w:rPr>
    </w:lvl>
    <w:lvl w:ilvl="2" w:tplc="0415001B" w:tentative="1">
      <w:start w:val="1"/>
      <w:numFmt w:val="lowerRoman"/>
      <w:lvlText w:val="%3."/>
      <w:lvlJc w:val="right"/>
      <w:pPr>
        <w:ind w:left="3436" w:hanging="180"/>
      </w:pPr>
      <w:rPr>
        <w:rFonts w:cs="Times New Roman"/>
      </w:rPr>
    </w:lvl>
    <w:lvl w:ilvl="3" w:tplc="0415000F" w:tentative="1">
      <w:start w:val="1"/>
      <w:numFmt w:val="decimal"/>
      <w:lvlText w:val="%4."/>
      <w:lvlJc w:val="left"/>
      <w:pPr>
        <w:ind w:left="4156" w:hanging="360"/>
      </w:pPr>
      <w:rPr>
        <w:rFonts w:cs="Times New Roman"/>
      </w:rPr>
    </w:lvl>
    <w:lvl w:ilvl="4" w:tplc="04150019" w:tentative="1">
      <w:start w:val="1"/>
      <w:numFmt w:val="lowerLetter"/>
      <w:lvlText w:val="%5."/>
      <w:lvlJc w:val="left"/>
      <w:pPr>
        <w:ind w:left="4876" w:hanging="360"/>
      </w:pPr>
      <w:rPr>
        <w:rFonts w:cs="Times New Roman"/>
      </w:rPr>
    </w:lvl>
    <w:lvl w:ilvl="5" w:tplc="0415001B" w:tentative="1">
      <w:start w:val="1"/>
      <w:numFmt w:val="lowerRoman"/>
      <w:lvlText w:val="%6."/>
      <w:lvlJc w:val="right"/>
      <w:pPr>
        <w:ind w:left="5596" w:hanging="180"/>
      </w:pPr>
      <w:rPr>
        <w:rFonts w:cs="Times New Roman"/>
      </w:rPr>
    </w:lvl>
    <w:lvl w:ilvl="6" w:tplc="0415000F" w:tentative="1">
      <w:start w:val="1"/>
      <w:numFmt w:val="decimal"/>
      <w:lvlText w:val="%7."/>
      <w:lvlJc w:val="left"/>
      <w:pPr>
        <w:ind w:left="6316" w:hanging="360"/>
      </w:pPr>
      <w:rPr>
        <w:rFonts w:cs="Times New Roman"/>
      </w:rPr>
    </w:lvl>
    <w:lvl w:ilvl="7" w:tplc="04150019" w:tentative="1">
      <w:start w:val="1"/>
      <w:numFmt w:val="lowerLetter"/>
      <w:lvlText w:val="%8."/>
      <w:lvlJc w:val="left"/>
      <w:pPr>
        <w:ind w:left="7036" w:hanging="360"/>
      </w:pPr>
      <w:rPr>
        <w:rFonts w:cs="Times New Roman"/>
      </w:rPr>
    </w:lvl>
    <w:lvl w:ilvl="8" w:tplc="0415001B" w:tentative="1">
      <w:start w:val="1"/>
      <w:numFmt w:val="lowerRoman"/>
      <w:lvlText w:val="%9."/>
      <w:lvlJc w:val="right"/>
      <w:pPr>
        <w:ind w:left="7756" w:hanging="180"/>
      </w:pPr>
      <w:rPr>
        <w:rFonts w:cs="Times New Roman"/>
      </w:rPr>
    </w:lvl>
  </w:abstractNum>
  <w:abstractNum w:abstractNumId="30" w15:restartNumberingAfterBreak="0">
    <w:nsid w:val="5ACC13A1"/>
    <w:multiLevelType w:val="multilevel"/>
    <w:tmpl w:val="3976D4B8"/>
    <w:lvl w:ilvl="0">
      <w:start w:val="5"/>
      <w:numFmt w:val="decimal"/>
      <w:lvlText w:val="%1."/>
      <w:lvlJc w:val="left"/>
      <w:pPr>
        <w:tabs>
          <w:tab w:val="num" w:pos="0"/>
        </w:tabs>
        <w:ind w:left="360" w:hanging="360"/>
      </w:pPr>
      <w:rPr>
        <w:rFonts w:cs="Times New Roman" w:hint="default"/>
      </w:rPr>
    </w:lvl>
    <w:lvl w:ilvl="1">
      <w:start w:val="12"/>
      <w:numFmt w:val="decimal"/>
      <w:lvlText w:val="%1.%2."/>
      <w:lvlJc w:val="left"/>
      <w:pPr>
        <w:tabs>
          <w:tab w:val="num" w:pos="-648"/>
        </w:tabs>
        <w:ind w:left="1202" w:hanging="432"/>
      </w:pPr>
      <w:rPr>
        <w:rFonts w:cs="Times New Roman" w:hint="default"/>
        <w:sz w:val="22"/>
        <w:szCs w:val="22"/>
      </w:rPr>
    </w:lvl>
    <w:lvl w:ilvl="2">
      <w:start w:val="1"/>
      <w:numFmt w:val="decimal"/>
      <w:lvlText w:val="%1.%2.%3."/>
      <w:lvlJc w:val="left"/>
      <w:pPr>
        <w:tabs>
          <w:tab w:val="num" w:pos="280"/>
        </w:tabs>
        <w:ind w:left="149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1" w15:restartNumberingAfterBreak="0">
    <w:nsid w:val="5D7755D9"/>
    <w:multiLevelType w:val="multilevel"/>
    <w:tmpl w:val="E6387E1C"/>
    <w:styleLink w:val="Styl1"/>
    <w:lvl w:ilvl="0">
      <w:start w:val="2"/>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713" w:hanging="720"/>
      </w:pPr>
      <w:rPr>
        <w:rFonts w:cs="Times New Roman" w:hint="default"/>
        <w:b w:val="0"/>
        <w:sz w:val="22"/>
        <w:szCs w:val="22"/>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2" w15:restartNumberingAfterBreak="0">
    <w:nsid w:val="5F6C06E1"/>
    <w:multiLevelType w:val="hybridMultilevel"/>
    <w:tmpl w:val="10E4424C"/>
    <w:lvl w:ilvl="0" w:tplc="42C4CAB8">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3" w15:restartNumberingAfterBreak="0">
    <w:nsid w:val="5FFC1A92"/>
    <w:multiLevelType w:val="multilevel"/>
    <w:tmpl w:val="F5B81852"/>
    <w:lvl w:ilvl="0">
      <w:start w:val="2"/>
      <w:numFmt w:val="decimal"/>
      <w:lvlText w:val="%1"/>
      <w:lvlJc w:val="left"/>
      <w:pPr>
        <w:ind w:left="480" w:hanging="480"/>
      </w:pPr>
      <w:rPr>
        <w:rFonts w:hint="default"/>
      </w:rPr>
    </w:lvl>
    <w:lvl w:ilvl="1">
      <w:start w:val="6"/>
      <w:numFmt w:val="decimal"/>
      <w:lvlText w:val="%1.%2"/>
      <w:lvlJc w:val="left"/>
      <w:pPr>
        <w:ind w:left="1118" w:hanging="480"/>
      </w:pPr>
      <w:rPr>
        <w:rFonts w:hint="default"/>
      </w:rPr>
    </w:lvl>
    <w:lvl w:ilvl="2">
      <w:start w:val="8"/>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4" w15:restartNumberingAfterBreak="0">
    <w:nsid w:val="635C0AF7"/>
    <w:multiLevelType w:val="hybridMultilevel"/>
    <w:tmpl w:val="5BB4601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4821AA3"/>
    <w:multiLevelType w:val="hybridMultilevel"/>
    <w:tmpl w:val="10E0C994"/>
    <w:lvl w:ilvl="0" w:tplc="153E3D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7DB0254"/>
    <w:multiLevelType w:val="hybridMultilevel"/>
    <w:tmpl w:val="349A664A"/>
    <w:lvl w:ilvl="0" w:tplc="4C889312">
      <w:start w:val="1"/>
      <w:numFmt w:val="bullet"/>
      <w:pStyle w:val="podkrelenie"/>
      <w:lvlText w:val=""/>
      <w:lvlJc w:val="left"/>
      <w:pPr>
        <w:tabs>
          <w:tab w:val="num" w:pos="720"/>
        </w:tabs>
        <w:ind w:left="72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937051"/>
    <w:multiLevelType w:val="hybridMultilevel"/>
    <w:tmpl w:val="6150A902"/>
    <w:lvl w:ilvl="0" w:tplc="153E3D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9B3166F"/>
    <w:multiLevelType w:val="hybridMultilevel"/>
    <w:tmpl w:val="990272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7D9E63C9"/>
    <w:multiLevelType w:val="hybridMultilevel"/>
    <w:tmpl w:val="DF74043A"/>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5"/>
  </w:num>
  <w:num w:numId="4">
    <w:abstractNumId w:val="7"/>
  </w:num>
  <w:num w:numId="5">
    <w:abstractNumId w:val="36"/>
  </w:num>
  <w:num w:numId="6">
    <w:abstractNumId w:val="21"/>
  </w:num>
  <w:num w:numId="7">
    <w:abstractNumId w:val="27"/>
  </w:num>
  <w:num w:numId="8">
    <w:abstractNumId w:val="37"/>
  </w:num>
  <w:num w:numId="9">
    <w:abstractNumId w:val="13"/>
  </w:num>
  <w:num w:numId="10">
    <w:abstractNumId w:val="32"/>
  </w:num>
  <w:num w:numId="11">
    <w:abstractNumId w:val="35"/>
  </w:num>
  <w:num w:numId="12">
    <w:abstractNumId w:val="12"/>
  </w:num>
  <w:num w:numId="13">
    <w:abstractNumId w:val="17"/>
  </w:num>
  <w:num w:numId="14">
    <w:abstractNumId w:val="34"/>
  </w:num>
  <w:num w:numId="15">
    <w:abstractNumId w:val="22"/>
  </w:num>
  <w:num w:numId="16">
    <w:abstractNumId w:val="25"/>
  </w:num>
  <w:num w:numId="17">
    <w:abstractNumId w:val="29"/>
  </w:num>
  <w:num w:numId="18">
    <w:abstractNumId w:val="31"/>
  </w:num>
  <w:num w:numId="19">
    <w:abstractNumId w:val="39"/>
  </w:num>
  <w:num w:numId="20">
    <w:abstractNumId w:val="24"/>
  </w:num>
  <w:num w:numId="21">
    <w:abstractNumId w:val="16"/>
  </w:num>
  <w:num w:numId="22">
    <w:abstractNumId w:val="10"/>
  </w:num>
  <w:num w:numId="23">
    <w:abstractNumId w:val="14"/>
  </w:num>
  <w:num w:numId="24">
    <w:abstractNumId w:val="6"/>
  </w:num>
  <w:num w:numId="25">
    <w:abstractNumId w:val="28"/>
  </w:num>
  <w:num w:numId="26">
    <w:abstractNumId w:val="26"/>
  </w:num>
  <w:num w:numId="27">
    <w:abstractNumId w:val="20"/>
  </w:num>
  <w:num w:numId="28">
    <w:abstractNumId w:val="30"/>
  </w:num>
  <w:num w:numId="29">
    <w:abstractNumId w:val="23"/>
  </w:num>
  <w:num w:numId="30">
    <w:abstractNumId w:val="15"/>
  </w:num>
  <w:num w:numId="31">
    <w:abstractNumId w:val="19"/>
  </w:num>
  <w:num w:numId="32">
    <w:abstractNumId w:val="8"/>
  </w:num>
  <w:num w:numId="33">
    <w:abstractNumId w:val="9"/>
  </w:num>
  <w:num w:numId="34">
    <w:abstractNumId w:val="11"/>
  </w:num>
  <w:num w:numId="35">
    <w:abstractNumId w:val="33"/>
  </w:num>
  <w:num w:numId="36">
    <w:abstractNumId w:val="18"/>
  </w:num>
  <w:num w:numId="37">
    <w:abstractNumId w:val="38"/>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ina Semak">
    <w15:presenceInfo w15:providerId="AD" w15:userId="S-1-5-21-2198828578-1525274988-235139508-47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BCA"/>
    <w:rsid w:val="00000905"/>
    <w:rsid w:val="00000B2F"/>
    <w:rsid w:val="00000BAE"/>
    <w:rsid w:val="0000173D"/>
    <w:rsid w:val="00001B8D"/>
    <w:rsid w:val="00001D70"/>
    <w:rsid w:val="00001EA2"/>
    <w:rsid w:val="00002042"/>
    <w:rsid w:val="0000209C"/>
    <w:rsid w:val="00002BBC"/>
    <w:rsid w:val="00002C11"/>
    <w:rsid w:val="000030C2"/>
    <w:rsid w:val="00003431"/>
    <w:rsid w:val="00003E36"/>
    <w:rsid w:val="0000406C"/>
    <w:rsid w:val="00004681"/>
    <w:rsid w:val="00004B5A"/>
    <w:rsid w:val="0000526D"/>
    <w:rsid w:val="00005491"/>
    <w:rsid w:val="00005B79"/>
    <w:rsid w:val="0000608D"/>
    <w:rsid w:val="0000637D"/>
    <w:rsid w:val="00006624"/>
    <w:rsid w:val="000066AE"/>
    <w:rsid w:val="000070F9"/>
    <w:rsid w:val="00007A82"/>
    <w:rsid w:val="00010822"/>
    <w:rsid w:val="000109CD"/>
    <w:rsid w:val="00010BFE"/>
    <w:rsid w:val="00011290"/>
    <w:rsid w:val="00011A18"/>
    <w:rsid w:val="00011A9D"/>
    <w:rsid w:val="00011D58"/>
    <w:rsid w:val="0001259D"/>
    <w:rsid w:val="000127F8"/>
    <w:rsid w:val="00013D59"/>
    <w:rsid w:val="00013DD5"/>
    <w:rsid w:val="00013FB8"/>
    <w:rsid w:val="000143EE"/>
    <w:rsid w:val="00014518"/>
    <w:rsid w:val="000147CF"/>
    <w:rsid w:val="000148AE"/>
    <w:rsid w:val="000149AB"/>
    <w:rsid w:val="000149D4"/>
    <w:rsid w:val="000151A3"/>
    <w:rsid w:val="0001575F"/>
    <w:rsid w:val="0001576D"/>
    <w:rsid w:val="0001583F"/>
    <w:rsid w:val="000164F8"/>
    <w:rsid w:val="0001671F"/>
    <w:rsid w:val="00016FAE"/>
    <w:rsid w:val="0001703B"/>
    <w:rsid w:val="0001703C"/>
    <w:rsid w:val="00017254"/>
    <w:rsid w:val="00017588"/>
    <w:rsid w:val="00017789"/>
    <w:rsid w:val="00017EF1"/>
    <w:rsid w:val="00020633"/>
    <w:rsid w:val="00020CE1"/>
    <w:rsid w:val="00021152"/>
    <w:rsid w:val="0002182D"/>
    <w:rsid w:val="000218CF"/>
    <w:rsid w:val="00021E9E"/>
    <w:rsid w:val="000222B9"/>
    <w:rsid w:val="000222D3"/>
    <w:rsid w:val="000224BB"/>
    <w:rsid w:val="00022BB7"/>
    <w:rsid w:val="00022BC6"/>
    <w:rsid w:val="000230C3"/>
    <w:rsid w:val="0002326E"/>
    <w:rsid w:val="00023683"/>
    <w:rsid w:val="000251B1"/>
    <w:rsid w:val="000251F3"/>
    <w:rsid w:val="00025B2C"/>
    <w:rsid w:val="0002618A"/>
    <w:rsid w:val="00026947"/>
    <w:rsid w:val="0002696E"/>
    <w:rsid w:val="00026D12"/>
    <w:rsid w:val="0002709F"/>
    <w:rsid w:val="0002756E"/>
    <w:rsid w:val="00027767"/>
    <w:rsid w:val="00027CBA"/>
    <w:rsid w:val="00027FFB"/>
    <w:rsid w:val="000302E4"/>
    <w:rsid w:val="0003033F"/>
    <w:rsid w:val="00030B82"/>
    <w:rsid w:val="00030EBA"/>
    <w:rsid w:val="00031125"/>
    <w:rsid w:val="0003153B"/>
    <w:rsid w:val="00031C0F"/>
    <w:rsid w:val="00031F9D"/>
    <w:rsid w:val="00032296"/>
    <w:rsid w:val="00032548"/>
    <w:rsid w:val="0003325B"/>
    <w:rsid w:val="000333FA"/>
    <w:rsid w:val="00033504"/>
    <w:rsid w:val="000343EE"/>
    <w:rsid w:val="0003457E"/>
    <w:rsid w:val="00034863"/>
    <w:rsid w:val="000348C8"/>
    <w:rsid w:val="00035475"/>
    <w:rsid w:val="00035638"/>
    <w:rsid w:val="00035DFC"/>
    <w:rsid w:val="000361DA"/>
    <w:rsid w:val="00036678"/>
    <w:rsid w:val="000367CE"/>
    <w:rsid w:val="00036DC5"/>
    <w:rsid w:val="00036FCC"/>
    <w:rsid w:val="00037000"/>
    <w:rsid w:val="000372C6"/>
    <w:rsid w:val="000378BB"/>
    <w:rsid w:val="0004008A"/>
    <w:rsid w:val="000400DF"/>
    <w:rsid w:val="0004037F"/>
    <w:rsid w:val="000407B2"/>
    <w:rsid w:val="00040BDE"/>
    <w:rsid w:val="00040BE1"/>
    <w:rsid w:val="0004144A"/>
    <w:rsid w:val="00041590"/>
    <w:rsid w:val="00041F29"/>
    <w:rsid w:val="000423CB"/>
    <w:rsid w:val="0004296F"/>
    <w:rsid w:val="00042FAE"/>
    <w:rsid w:val="0004337C"/>
    <w:rsid w:val="0004344A"/>
    <w:rsid w:val="00043773"/>
    <w:rsid w:val="0004438E"/>
    <w:rsid w:val="000445FE"/>
    <w:rsid w:val="00044CA3"/>
    <w:rsid w:val="00044F81"/>
    <w:rsid w:val="0004551F"/>
    <w:rsid w:val="00045661"/>
    <w:rsid w:val="000459D2"/>
    <w:rsid w:val="00045CB7"/>
    <w:rsid w:val="00045E98"/>
    <w:rsid w:val="00046FA9"/>
    <w:rsid w:val="00047120"/>
    <w:rsid w:val="0005018B"/>
    <w:rsid w:val="000502DB"/>
    <w:rsid w:val="00050730"/>
    <w:rsid w:val="0005119B"/>
    <w:rsid w:val="00051DD0"/>
    <w:rsid w:val="0005216C"/>
    <w:rsid w:val="00052434"/>
    <w:rsid w:val="00052530"/>
    <w:rsid w:val="000526D6"/>
    <w:rsid w:val="00052822"/>
    <w:rsid w:val="000530FB"/>
    <w:rsid w:val="0005391D"/>
    <w:rsid w:val="00053D82"/>
    <w:rsid w:val="00053E8B"/>
    <w:rsid w:val="00053E96"/>
    <w:rsid w:val="000541EF"/>
    <w:rsid w:val="000549C9"/>
    <w:rsid w:val="00054D68"/>
    <w:rsid w:val="000556CC"/>
    <w:rsid w:val="00055E19"/>
    <w:rsid w:val="00055FD7"/>
    <w:rsid w:val="0005733C"/>
    <w:rsid w:val="00057483"/>
    <w:rsid w:val="00057B64"/>
    <w:rsid w:val="00057EDE"/>
    <w:rsid w:val="0006002F"/>
    <w:rsid w:val="000601B9"/>
    <w:rsid w:val="0006056A"/>
    <w:rsid w:val="00060723"/>
    <w:rsid w:val="00061B50"/>
    <w:rsid w:val="00062254"/>
    <w:rsid w:val="0006269C"/>
    <w:rsid w:val="000626F3"/>
    <w:rsid w:val="000632A7"/>
    <w:rsid w:val="000647CE"/>
    <w:rsid w:val="00064AE7"/>
    <w:rsid w:val="00064D28"/>
    <w:rsid w:val="00065024"/>
    <w:rsid w:val="00065748"/>
    <w:rsid w:val="00066762"/>
    <w:rsid w:val="000669D6"/>
    <w:rsid w:val="00067951"/>
    <w:rsid w:val="00067EDE"/>
    <w:rsid w:val="000702D6"/>
    <w:rsid w:val="00070993"/>
    <w:rsid w:val="00070A37"/>
    <w:rsid w:val="00070A6C"/>
    <w:rsid w:val="00070F54"/>
    <w:rsid w:val="00071325"/>
    <w:rsid w:val="000713D1"/>
    <w:rsid w:val="0007166A"/>
    <w:rsid w:val="00071759"/>
    <w:rsid w:val="00071CAB"/>
    <w:rsid w:val="000721B8"/>
    <w:rsid w:val="000726A5"/>
    <w:rsid w:val="00073093"/>
    <w:rsid w:val="00073CEC"/>
    <w:rsid w:val="00073EFB"/>
    <w:rsid w:val="0007405D"/>
    <w:rsid w:val="0007414B"/>
    <w:rsid w:val="0007434E"/>
    <w:rsid w:val="000746CC"/>
    <w:rsid w:val="00074B10"/>
    <w:rsid w:val="000754D9"/>
    <w:rsid w:val="00075536"/>
    <w:rsid w:val="00075AA9"/>
    <w:rsid w:val="00076331"/>
    <w:rsid w:val="00076545"/>
    <w:rsid w:val="00076EBE"/>
    <w:rsid w:val="000770A9"/>
    <w:rsid w:val="000770B0"/>
    <w:rsid w:val="00077571"/>
    <w:rsid w:val="0008008B"/>
    <w:rsid w:val="00080674"/>
    <w:rsid w:val="00080D78"/>
    <w:rsid w:val="00081D0B"/>
    <w:rsid w:val="0008250E"/>
    <w:rsid w:val="0008264D"/>
    <w:rsid w:val="00082A39"/>
    <w:rsid w:val="00083341"/>
    <w:rsid w:val="00083691"/>
    <w:rsid w:val="00083F50"/>
    <w:rsid w:val="0008429C"/>
    <w:rsid w:val="00084934"/>
    <w:rsid w:val="00084D9E"/>
    <w:rsid w:val="00085254"/>
    <w:rsid w:val="000856F3"/>
    <w:rsid w:val="00085841"/>
    <w:rsid w:val="00085A48"/>
    <w:rsid w:val="00086053"/>
    <w:rsid w:val="000864E5"/>
    <w:rsid w:val="0008665C"/>
    <w:rsid w:val="00087154"/>
    <w:rsid w:val="00087167"/>
    <w:rsid w:val="000900FD"/>
    <w:rsid w:val="0009050C"/>
    <w:rsid w:val="00090FC3"/>
    <w:rsid w:val="00091188"/>
    <w:rsid w:val="00091D95"/>
    <w:rsid w:val="000924D3"/>
    <w:rsid w:val="000924DC"/>
    <w:rsid w:val="000927AC"/>
    <w:rsid w:val="00092C69"/>
    <w:rsid w:val="00092EAD"/>
    <w:rsid w:val="00093297"/>
    <w:rsid w:val="00093326"/>
    <w:rsid w:val="000941CD"/>
    <w:rsid w:val="00094299"/>
    <w:rsid w:val="00094584"/>
    <w:rsid w:val="00094AE5"/>
    <w:rsid w:val="00094CD4"/>
    <w:rsid w:val="00094FE1"/>
    <w:rsid w:val="0009548E"/>
    <w:rsid w:val="000957B8"/>
    <w:rsid w:val="00095C50"/>
    <w:rsid w:val="00096348"/>
    <w:rsid w:val="000963CD"/>
    <w:rsid w:val="00096B36"/>
    <w:rsid w:val="0009703B"/>
    <w:rsid w:val="0009711A"/>
    <w:rsid w:val="000977D7"/>
    <w:rsid w:val="00097F2F"/>
    <w:rsid w:val="000A042F"/>
    <w:rsid w:val="000A04E8"/>
    <w:rsid w:val="000A04F7"/>
    <w:rsid w:val="000A0552"/>
    <w:rsid w:val="000A0AA5"/>
    <w:rsid w:val="000A0F9B"/>
    <w:rsid w:val="000A12EB"/>
    <w:rsid w:val="000A13F7"/>
    <w:rsid w:val="000A191A"/>
    <w:rsid w:val="000A1DA7"/>
    <w:rsid w:val="000A31A3"/>
    <w:rsid w:val="000A4126"/>
    <w:rsid w:val="000A54B8"/>
    <w:rsid w:val="000A5FB4"/>
    <w:rsid w:val="000A669D"/>
    <w:rsid w:val="000A6810"/>
    <w:rsid w:val="000A6AC7"/>
    <w:rsid w:val="000A7A0A"/>
    <w:rsid w:val="000A7BD6"/>
    <w:rsid w:val="000A7C82"/>
    <w:rsid w:val="000B0204"/>
    <w:rsid w:val="000B0460"/>
    <w:rsid w:val="000B0761"/>
    <w:rsid w:val="000B08A3"/>
    <w:rsid w:val="000B09C3"/>
    <w:rsid w:val="000B0A53"/>
    <w:rsid w:val="000B0B45"/>
    <w:rsid w:val="000B0B70"/>
    <w:rsid w:val="000B0F40"/>
    <w:rsid w:val="000B207B"/>
    <w:rsid w:val="000B272B"/>
    <w:rsid w:val="000B2F6E"/>
    <w:rsid w:val="000B313A"/>
    <w:rsid w:val="000B3A77"/>
    <w:rsid w:val="000B3D19"/>
    <w:rsid w:val="000B41F4"/>
    <w:rsid w:val="000B4458"/>
    <w:rsid w:val="000B446A"/>
    <w:rsid w:val="000B4565"/>
    <w:rsid w:val="000B4C18"/>
    <w:rsid w:val="000B5447"/>
    <w:rsid w:val="000B5AE3"/>
    <w:rsid w:val="000B6686"/>
    <w:rsid w:val="000B6E98"/>
    <w:rsid w:val="000B7007"/>
    <w:rsid w:val="000B713F"/>
    <w:rsid w:val="000B7226"/>
    <w:rsid w:val="000B757F"/>
    <w:rsid w:val="000B7A79"/>
    <w:rsid w:val="000C03DC"/>
    <w:rsid w:val="000C077D"/>
    <w:rsid w:val="000C1C98"/>
    <w:rsid w:val="000C1CF2"/>
    <w:rsid w:val="000C21A8"/>
    <w:rsid w:val="000C2299"/>
    <w:rsid w:val="000C2F71"/>
    <w:rsid w:val="000C3DE1"/>
    <w:rsid w:val="000C3E65"/>
    <w:rsid w:val="000C3FA1"/>
    <w:rsid w:val="000C49C9"/>
    <w:rsid w:val="000C4B2F"/>
    <w:rsid w:val="000C4CE2"/>
    <w:rsid w:val="000C554C"/>
    <w:rsid w:val="000C5557"/>
    <w:rsid w:val="000C5B58"/>
    <w:rsid w:val="000C5DC6"/>
    <w:rsid w:val="000C60B4"/>
    <w:rsid w:val="000C61B8"/>
    <w:rsid w:val="000C64E9"/>
    <w:rsid w:val="000C6522"/>
    <w:rsid w:val="000C6EE9"/>
    <w:rsid w:val="000C72B9"/>
    <w:rsid w:val="000C7690"/>
    <w:rsid w:val="000C7A30"/>
    <w:rsid w:val="000D0004"/>
    <w:rsid w:val="000D0743"/>
    <w:rsid w:val="000D0DEB"/>
    <w:rsid w:val="000D12B3"/>
    <w:rsid w:val="000D13FC"/>
    <w:rsid w:val="000D1710"/>
    <w:rsid w:val="000D1720"/>
    <w:rsid w:val="000D1B09"/>
    <w:rsid w:val="000D1FDE"/>
    <w:rsid w:val="000D2381"/>
    <w:rsid w:val="000D23E1"/>
    <w:rsid w:val="000D2C11"/>
    <w:rsid w:val="000D3006"/>
    <w:rsid w:val="000D3404"/>
    <w:rsid w:val="000D3AB8"/>
    <w:rsid w:val="000D4CF8"/>
    <w:rsid w:val="000D4D11"/>
    <w:rsid w:val="000D5051"/>
    <w:rsid w:val="000D59AB"/>
    <w:rsid w:val="000D692F"/>
    <w:rsid w:val="000D698E"/>
    <w:rsid w:val="000D6A2D"/>
    <w:rsid w:val="000D6BD3"/>
    <w:rsid w:val="000D6CDE"/>
    <w:rsid w:val="000D7342"/>
    <w:rsid w:val="000D7477"/>
    <w:rsid w:val="000D7980"/>
    <w:rsid w:val="000E0067"/>
    <w:rsid w:val="000E0728"/>
    <w:rsid w:val="000E0BE8"/>
    <w:rsid w:val="000E0D43"/>
    <w:rsid w:val="000E0ECF"/>
    <w:rsid w:val="000E1698"/>
    <w:rsid w:val="000E171A"/>
    <w:rsid w:val="000E17E4"/>
    <w:rsid w:val="000E1915"/>
    <w:rsid w:val="000E195C"/>
    <w:rsid w:val="000E19DE"/>
    <w:rsid w:val="000E1B4C"/>
    <w:rsid w:val="000E2831"/>
    <w:rsid w:val="000E2A74"/>
    <w:rsid w:val="000E3266"/>
    <w:rsid w:val="000E32A5"/>
    <w:rsid w:val="000E34AD"/>
    <w:rsid w:val="000E371A"/>
    <w:rsid w:val="000E3863"/>
    <w:rsid w:val="000E389F"/>
    <w:rsid w:val="000E39B5"/>
    <w:rsid w:val="000E3E8B"/>
    <w:rsid w:val="000E3F87"/>
    <w:rsid w:val="000E4165"/>
    <w:rsid w:val="000E4502"/>
    <w:rsid w:val="000E4945"/>
    <w:rsid w:val="000E4C66"/>
    <w:rsid w:val="000E4E60"/>
    <w:rsid w:val="000E4F82"/>
    <w:rsid w:val="000E5252"/>
    <w:rsid w:val="000E57E2"/>
    <w:rsid w:val="000E5A28"/>
    <w:rsid w:val="000E5A56"/>
    <w:rsid w:val="000E5D70"/>
    <w:rsid w:val="000E661D"/>
    <w:rsid w:val="000E6717"/>
    <w:rsid w:val="000E6875"/>
    <w:rsid w:val="000E6884"/>
    <w:rsid w:val="000E68A6"/>
    <w:rsid w:val="000E6C73"/>
    <w:rsid w:val="000E6D57"/>
    <w:rsid w:val="000E6FFC"/>
    <w:rsid w:val="000E70E5"/>
    <w:rsid w:val="000E73B2"/>
    <w:rsid w:val="000F06BA"/>
    <w:rsid w:val="000F0A60"/>
    <w:rsid w:val="000F0DA6"/>
    <w:rsid w:val="000F0EA9"/>
    <w:rsid w:val="000F0F67"/>
    <w:rsid w:val="000F1E02"/>
    <w:rsid w:val="000F24D2"/>
    <w:rsid w:val="000F28A7"/>
    <w:rsid w:val="000F2C51"/>
    <w:rsid w:val="000F2F4F"/>
    <w:rsid w:val="000F3030"/>
    <w:rsid w:val="000F37E6"/>
    <w:rsid w:val="000F395A"/>
    <w:rsid w:val="000F47CB"/>
    <w:rsid w:val="000F4842"/>
    <w:rsid w:val="000F4AF1"/>
    <w:rsid w:val="000F4D4F"/>
    <w:rsid w:val="000F4DDD"/>
    <w:rsid w:val="000F53D8"/>
    <w:rsid w:val="000F576E"/>
    <w:rsid w:val="000F5B2E"/>
    <w:rsid w:val="000F5C35"/>
    <w:rsid w:val="000F5FB9"/>
    <w:rsid w:val="000F71F5"/>
    <w:rsid w:val="000F7C4D"/>
    <w:rsid w:val="000F7C92"/>
    <w:rsid w:val="001003C8"/>
    <w:rsid w:val="001004CA"/>
    <w:rsid w:val="0010057B"/>
    <w:rsid w:val="001009B2"/>
    <w:rsid w:val="00100B97"/>
    <w:rsid w:val="00100C6A"/>
    <w:rsid w:val="00101831"/>
    <w:rsid w:val="00101D3A"/>
    <w:rsid w:val="001020A1"/>
    <w:rsid w:val="001020D8"/>
    <w:rsid w:val="001029AA"/>
    <w:rsid w:val="001048B3"/>
    <w:rsid w:val="0010520A"/>
    <w:rsid w:val="0010539D"/>
    <w:rsid w:val="00105958"/>
    <w:rsid w:val="00105E30"/>
    <w:rsid w:val="0010611D"/>
    <w:rsid w:val="0010657C"/>
    <w:rsid w:val="001068AB"/>
    <w:rsid w:val="00106920"/>
    <w:rsid w:val="00106B6F"/>
    <w:rsid w:val="00106D76"/>
    <w:rsid w:val="001071A6"/>
    <w:rsid w:val="001073E5"/>
    <w:rsid w:val="001076A5"/>
    <w:rsid w:val="001079E3"/>
    <w:rsid w:val="00107C70"/>
    <w:rsid w:val="00107CFD"/>
    <w:rsid w:val="001101C9"/>
    <w:rsid w:val="00110674"/>
    <w:rsid w:val="00110735"/>
    <w:rsid w:val="001115D5"/>
    <w:rsid w:val="00111BC8"/>
    <w:rsid w:val="00111C49"/>
    <w:rsid w:val="00111C6D"/>
    <w:rsid w:val="00111EEF"/>
    <w:rsid w:val="00112986"/>
    <w:rsid w:val="00112DDE"/>
    <w:rsid w:val="00113042"/>
    <w:rsid w:val="001131C6"/>
    <w:rsid w:val="0011339B"/>
    <w:rsid w:val="00113650"/>
    <w:rsid w:val="00113780"/>
    <w:rsid w:val="00113A4A"/>
    <w:rsid w:val="0011461C"/>
    <w:rsid w:val="001158D9"/>
    <w:rsid w:val="00115FFE"/>
    <w:rsid w:val="001165A9"/>
    <w:rsid w:val="00116944"/>
    <w:rsid w:val="00117849"/>
    <w:rsid w:val="00117EBE"/>
    <w:rsid w:val="00120296"/>
    <w:rsid w:val="0012063D"/>
    <w:rsid w:val="00120EEE"/>
    <w:rsid w:val="00120F1A"/>
    <w:rsid w:val="0012126D"/>
    <w:rsid w:val="00121890"/>
    <w:rsid w:val="00121BC4"/>
    <w:rsid w:val="00122CBC"/>
    <w:rsid w:val="00122CF5"/>
    <w:rsid w:val="00122EE8"/>
    <w:rsid w:val="001238D4"/>
    <w:rsid w:val="001238D6"/>
    <w:rsid w:val="0012471A"/>
    <w:rsid w:val="00124C12"/>
    <w:rsid w:val="00124D1D"/>
    <w:rsid w:val="00124F28"/>
    <w:rsid w:val="001255A6"/>
    <w:rsid w:val="00125B8B"/>
    <w:rsid w:val="0012622A"/>
    <w:rsid w:val="001265A7"/>
    <w:rsid w:val="00127884"/>
    <w:rsid w:val="00127A36"/>
    <w:rsid w:val="00127FF8"/>
    <w:rsid w:val="00130648"/>
    <w:rsid w:val="0013076E"/>
    <w:rsid w:val="00130822"/>
    <w:rsid w:val="00130D19"/>
    <w:rsid w:val="001315C5"/>
    <w:rsid w:val="001318CE"/>
    <w:rsid w:val="0013196A"/>
    <w:rsid w:val="00131EA3"/>
    <w:rsid w:val="00132B48"/>
    <w:rsid w:val="0013364E"/>
    <w:rsid w:val="00133E46"/>
    <w:rsid w:val="00133F45"/>
    <w:rsid w:val="0013468F"/>
    <w:rsid w:val="00134B9F"/>
    <w:rsid w:val="00135381"/>
    <w:rsid w:val="00135695"/>
    <w:rsid w:val="001358D7"/>
    <w:rsid w:val="00136055"/>
    <w:rsid w:val="001362AD"/>
    <w:rsid w:val="00136569"/>
    <w:rsid w:val="001367CF"/>
    <w:rsid w:val="00136B93"/>
    <w:rsid w:val="00136BE3"/>
    <w:rsid w:val="00136BFC"/>
    <w:rsid w:val="00136E15"/>
    <w:rsid w:val="00137022"/>
    <w:rsid w:val="0013716A"/>
    <w:rsid w:val="00137196"/>
    <w:rsid w:val="001378F7"/>
    <w:rsid w:val="00137DB7"/>
    <w:rsid w:val="00140222"/>
    <w:rsid w:val="00140451"/>
    <w:rsid w:val="00140470"/>
    <w:rsid w:val="0014075A"/>
    <w:rsid w:val="00140C3A"/>
    <w:rsid w:val="00140DCD"/>
    <w:rsid w:val="00140F8D"/>
    <w:rsid w:val="00141580"/>
    <w:rsid w:val="00141655"/>
    <w:rsid w:val="00141FAA"/>
    <w:rsid w:val="00142643"/>
    <w:rsid w:val="001428DC"/>
    <w:rsid w:val="00142C5F"/>
    <w:rsid w:val="00143412"/>
    <w:rsid w:val="00143A7A"/>
    <w:rsid w:val="001441F7"/>
    <w:rsid w:val="00144F51"/>
    <w:rsid w:val="00144FBF"/>
    <w:rsid w:val="001454AE"/>
    <w:rsid w:val="001456B4"/>
    <w:rsid w:val="00146B07"/>
    <w:rsid w:val="0014718D"/>
    <w:rsid w:val="0014726C"/>
    <w:rsid w:val="0014785A"/>
    <w:rsid w:val="001479FA"/>
    <w:rsid w:val="00147DA5"/>
    <w:rsid w:val="00147ED6"/>
    <w:rsid w:val="001502BC"/>
    <w:rsid w:val="00150421"/>
    <w:rsid w:val="001507C7"/>
    <w:rsid w:val="00150E0D"/>
    <w:rsid w:val="00151309"/>
    <w:rsid w:val="00151B6E"/>
    <w:rsid w:val="00151C0D"/>
    <w:rsid w:val="00151E1B"/>
    <w:rsid w:val="00151EF8"/>
    <w:rsid w:val="00151F02"/>
    <w:rsid w:val="00151F44"/>
    <w:rsid w:val="0015208D"/>
    <w:rsid w:val="0015283F"/>
    <w:rsid w:val="00152ABE"/>
    <w:rsid w:val="00152DD2"/>
    <w:rsid w:val="0015316E"/>
    <w:rsid w:val="001532DF"/>
    <w:rsid w:val="00153A4B"/>
    <w:rsid w:val="00153F94"/>
    <w:rsid w:val="001540D1"/>
    <w:rsid w:val="00154275"/>
    <w:rsid w:val="00154399"/>
    <w:rsid w:val="0015480F"/>
    <w:rsid w:val="00155138"/>
    <w:rsid w:val="00155176"/>
    <w:rsid w:val="00155960"/>
    <w:rsid w:val="00155E9C"/>
    <w:rsid w:val="00156049"/>
    <w:rsid w:val="00156527"/>
    <w:rsid w:val="00156801"/>
    <w:rsid w:val="00156C67"/>
    <w:rsid w:val="00156C70"/>
    <w:rsid w:val="00156F15"/>
    <w:rsid w:val="00156F23"/>
    <w:rsid w:val="00157052"/>
    <w:rsid w:val="001572AF"/>
    <w:rsid w:val="00157971"/>
    <w:rsid w:val="00157A9B"/>
    <w:rsid w:val="00157D34"/>
    <w:rsid w:val="00157FF5"/>
    <w:rsid w:val="00160463"/>
    <w:rsid w:val="001606F0"/>
    <w:rsid w:val="00160879"/>
    <w:rsid w:val="0016097B"/>
    <w:rsid w:val="00160D4C"/>
    <w:rsid w:val="00160E6D"/>
    <w:rsid w:val="00160EF2"/>
    <w:rsid w:val="00161368"/>
    <w:rsid w:val="00161ACC"/>
    <w:rsid w:val="00161CE2"/>
    <w:rsid w:val="001620BA"/>
    <w:rsid w:val="001625AD"/>
    <w:rsid w:val="00162D19"/>
    <w:rsid w:val="00163138"/>
    <w:rsid w:val="001639C2"/>
    <w:rsid w:val="00163A35"/>
    <w:rsid w:val="00163D2F"/>
    <w:rsid w:val="00164010"/>
    <w:rsid w:val="001649D6"/>
    <w:rsid w:val="00164FF4"/>
    <w:rsid w:val="00165910"/>
    <w:rsid w:val="00165E94"/>
    <w:rsid w:val="001660E6"/>
    <w:rsid w:val="001662A8"/>
    <w:rsid w:val="00166344"/>
    <w:rsid w:val="00166458"/>
    <w:rsid w:val="00166507"/>
    <w:rsid w:val="00166572"/>
    <w:rsid w:val="00166706"/>
    <w:rsid w:val="00166870"/>
    <w:rsid w:val="00167220"/>
    <w:rsid w:val="001673C0"/>
    <w:rsid w:val="001673E0"/>
    <w:rsid w:val="001675D9"/>
    <w:rsid w:val="00167915"/>
    <w:rsid w:val="00167DB5"/>
    <w:rsid w:val="00167DD7"/>
    <w:rsid w:val="0017068D"/>
    <w:rsid w:val="00170868"/>
    <w:rsid w:val="00170933"/>
    <w:rsid w:val="00171086"/>
    <w:rsid w:val="00171252"/>
    <w:rsid w:val="00171584"/>
    <w:rsid w:val="0017161F"/>
    <w:rsid w:val="00171DC2"/>
    <w:rsid w:val="0017276B"/>
    <w:rsid w:val="00172E40"/>
    <w:rsid w:val="001730A4"/>
    <w:rsid w:val="0017316A"/>
    <w:rsid w:val="00173F98"/>
    <w:rsid w:val="0017403E"/>
    <w:rsid w:val="00174571"/>
    <w:rsid w:val="00174A87"/>
    <w:rsid w:val="00174BA6"/>
    <w:rsid w:val="001751FB"/>
    <w:rsid w:val="0017542C"/>
    <w:rsid w:val="00175520"/>
    <w:rsid w:val="00175996"/>
    <w:rsid w:val="00176DE7"/>
    <w:rsid w:val="00176FFB"/>
    <w:rsid w:val="001774D9"/>
    <w:rsid w:val="00177EDD"/>
    <w:rsid w:val="001800BE"/>
    <w:rsid w:val="001803AD"/>
    <w:rsid w:val="00180AF6"/>
    <w:rsid w:val="00180C7E"/>
    <w:rsid w:val="00180FEC"/>
    <w:rsid w:val="0018140A"/>
    <w:rsid w:val="00181422"/>
    <w:rsid w:val="001818E7"/>
    <w:rsid w:val="0018199C"/>
    <w:rsid w:val="00181EFB"/>
    <w:rsid w:val="00182147"/>
    <w:rsid w:val="0018249B"/>
    <w:rsid w:val="001824A7"/>
    <w:rsid w:val="00182F91"/>
    <w:rsid w:val="00183189"/>
    <w:rsid w:val="001835D7"/>
    <w:rsid w:val="00183B61"/>
    <w:rsid w:val="001846AD"/>
    <w:rsid w:val="00184AC5"/>
    <w:rsid w:val="00184AF6"/>
    <w:rsid w:val="00185103"/>
    <w:rsid w:val="00185D38"/>
    <w:rsid w:val="00185D9A"/>
    <w:rsid w:val="00186959"/>
    <w:rsid w:val="00186B09"/>
    <w:rsid w:val="0018757A"/>
    <w:rsid w:val="001875D0"/>
    <w:rsid w:val="00187BA0"/>
    <w:rsid w:val="00187C89"/>
    <w:rsid w:val="00190303"/>
    <w:rsid w:val="00190614"/>
    <w:rsid w:val="00190635"/>
    <w:rsid w:val="00190FA9"/>
    <w:rsid w:val="0019183B"/>
    <w:rsid w:val="001918E3"/>
    <w:rsid w:val="00191B8F"/>
    <w:rsid w:val="001925A0"/>
    <w:rsid w:val="00192843"/>
    <w:rsid w:val="00193C36"/>
    <w:rsid w:val="00193DF6"/>
    <w:rsid w:val="0019404F"/>
    <w:rsid w:val="001943F2"/>
    <w:rsid w:val="0019445A"/>
    <w:rsid w:val="001944A6"/>
    <w:rsid w:val="001945B8"/>
    <w:rsid w:val="001946DB"/>
    <w:rsid w:val="00194C52"/>
    <w:rsid w:val="001953BE"/>
    <w:rsid w:val="001955E3"/>
    <w:rsid w:val="0019568A"/>
    <w:rsid w:val="001958DF"/>
    <w:rsid w:val="001959D3"/>
    <w:rsid w:val="00195B3F"/>
    <w:rsid w:val="00195C6F"/>
    <w:rsid w:val="00196538"/>
    <w:rsid w:val="00196773"/>
    <w:rsid w:val="001970F8"/>
    <w:rsid w:val="001973A2"/>
    <w:rsid w:val="00197A2F"/>
    <w:rsid w:val="00197CF0"/>
    <w:rsid w:val="001A020B"/>
    <w:rsid w:val="001A0837"/>
    <w:rsid w:val="001A18BD"/>
    <w:rsid w:val="001A1E1D"/>
    <w:rsid w:val="001A20BD"/>
    <w:rsid w:val="001A2449"/>
    <w:rsid w:val="001A2AD9"/>
    <w:rsid w:val="001A3014"/>
    <w:rsid w:val="001A3379"/>
    <w:rsid w:val="001A3423"/>
    <w:rsid w:val="001A3601"/>
    <w:rsid w:val="001A3796"/>
    <w:rsid w:val="001A3F17"/>
    <w:rsid w:val="001A3F43"/>
    <w:rsid w:val="001A408F"/>
    <w:rsid w:val="001A43C2"/>
    <w:rsid w:val="001A493E"/>
    <w:rsid w:val="001A49A2"/>
    <w:rsid w:val="001A4A90"/>
    <w:rsid w:val="001A4B2E"/>
    <w:rsid w:val="001A4F58"/>
    <w:rsid w:val="001A51E8"/>
    <w:rsid w:val="001A528E"/>
    <w:rsid w:val="001A573F"/>
    <w:rsid w:val="001A580C"/>
    <w:rsid w:val="001A58EF"/>
    <w:rsid w:val="001A5F74"/>
    <w:rsid w:val="001A6419"/>
    <w:rsid w:val="001A65AD"/>
    <w:rsid w:val="001A68F8"/>
    <w:rsid w:val="001A7389"/>
    <w:rsid w:val="001A7FDB"/>
    <w:rsid w:val="001B0591"/>
    <w:rsid w:val="001B0775"/>
    <w:rsid w:val="001B10C9"/>
    <w:rsid w:val="001B16B0"/>
    <w:rsid w:val="001B1E56"/>
    <w:rsid w:val="001B278D"/>
    <w:rsid w:val="001B3676"/>
    <w:rsid w:val="001B374C"/>
    <w:rsid w:val="001B3CBD"/>
    <w:rsid w:val="001B418E"/>
    <w:rsid w:val="001B425C"/>
    <w:rsid w:val="001B4E02"/>
    <w:rsid w:val="001B535B"/>
    <w:rsid w:val="001B55FD"/>
    <w:rsid w:val="001B5848"/>
    <w:rsid w:val="001B628F"/>
    <w:rsid w:val="001B67CD"/>
    <w:rsid w:val="001B6DBF"/>
    <w:rsid w:val="001B6E1B"/>
    <w:rsid w:val="001B7870"/>
    <w:rsid w:val="001B7CA3"/>
    <w:rsid w:val="001C037D"/>
    <w:rsid w:val="001C0E72"/>
    <w:rsid w:val="001C0FC5"/>
    <w:rsid w:val="001C1047"/>
    <w:rsid w:val="001C108C"/>
    <w:rsid w:val="001C148C"/>
    <w:rsid w:val="001C2C53"/>
    <w:rsid w:val="001C3C89"/>
    <w:rsid w:val="001C3E80"/>
    <w:rsid w:val="001C4091"/>
    <w:rsid w:val="001C41BF"/>
    <w:rsid w:val="001C4225"/>
    <w:rsid w:val="001C4DFE"/>
    <w:rsid w:val="001C5FDF"/>
    <w:rsid w:val="001C6371"/>
    <w:rsid w:val="001C6F4D"/>
    <w:rsid w:val="001C7498"/>
    <w:rsid w:val="001C7EE9"/>
    <w:rsid w:val="001D029A"/>
    <w:rsid w:val="001D06C1"/>
    <w:rsid w:val="001D06D9"/>
    <w:rsid w:val="001D1888"/>
    <w:rsid w:val="001D1B85"/>
    <w:rsid w:val="001D1CEE"/>
    <w:rsid w:val="001D1D20"/>
    <w:rsid w:val="001D253E"/>
    <w:rsid w:val="001D2DEE"/>
    <w:rsid w:val="001D3096"/>
    <w:rsid w:val="001D30C8"/>
    <w:rsid w:val="001D38E0"/>
    <w:rsid w:val="001D3B7C"/>
    <w:rsid w:val="001D3D6A"/>
    <w:rsid w:val="001D3EB4"/>
    <w:rsid w:val="001D4505"/>
    <w:rsid w:val="001D45C6"/>
    <w:rsid w:val="001D4C48"/>
    <w:rsid w:val="001D4C80"/>
    <w:rsid w:val="001D5104"/>
    <w:rsid w:val="001D513B"/>
    <w:rsid w:val="001D58B1"/>
    <w:rsid w:val="001D5D36"/>
    <w:rsid w:val="001D63E0"/>
    <w:rsid w:val="001D67EC"/>
    <w:rsid w:val="001D6896"/>
    <w:rsid w:val="001D68BE"/>
    <w:rsid w:val="001D7A8E"/>
    <w:rsid w:val="001D7CBE"/>
    <w:rsid w:val="001E08AA"/>
    <w:rsid w:val="001E0D01"/>
    <w:rsid w:val="001E0ED5"/>
    <w:rsid w:val="001E0FA9"/>
    <w:rsid w:val="001E1A06"/>
    <w:rsid w:val="001E1AF7"/>
    <w:rsid w:val="001E1E74"/>
    <w:rsid w:val="001E1EA0"/>
    <w:rsid w:val="001E2621"/>
    <w:rsid w:val="001E2770"/>
    <w:rsid w:val="001E27C7"/>
    <w:rsid w:val="001E28DA"/>
    <w:rsid w:val="001E3119"/>
    <w:rsid w:val="001E3347"/>
    <w:rsid w:val="001E34FE"/>
    <w:rsid w:val="001E42F4"/>
    <w:rsid w:val="001E4BF4"/>
    <w:rsid w:val="001E4F77"/>
    <w:rsid w:val="001E5262"/>
    <w:rsid w:val="001E5517"/>
    <w:rsid w:val="001E584C"/>
    <w:rsid w:val="001E588B"/>
    <w:rsid w:val="001E5BEA"/>
    <w:rsid w:val="001E5C2A"/>
    <w:rsid w:val="001E5D5E"/>
    <w:rsid w:val="001E618F"/>
    <w:rsid w:val="001E6A87"/>
    <w:rsid w:val="001E70F0"/>
    <w:rsid w:val="001E7159"/>
    <w:rsid w:val="001E74A5"/>
    <w:rsid w:val="001E759D"/>
    <w:rsid w:val="001F00B1"/>
    <w:rsid w:val="001F01FE"/>
    <w:rsid w:val="001F0EEF"/>
    <w:rsid w:val="001F12FA"/>
    <w:rsid w:val="001F14CA"/>
    <w:rsid w:val="001F1CA4"/>
    <w:rsid w:val="001F26CC"/>
    <w:rsid w:val="001F2A0C"/>
    <w:rsid w:val="001F2BB7"/>
    <w:rsid w:val="001F37CA"/>
    <w:rsid w:val="001F37FB"/>
    <w:rsid w:val="001F3FE4"/>
    <w:rsid w:val="001F4147"/>
    <w:rsid w:val="001F46CE"/>
    <w:rsid w:val="001F4C4F"/>
    <w:rsid w:val="001F5032"/>
    <w:rsid w:val="001F516C"/>
    <w:rsid w:val="001F543B"/>
    <w:rsid w:val="001F5829"/>
    <w:rsid w:val="001F5C39"/>
    <w:rsid w:val="001F5FEA"/>
    <w:rsid w:val="001F60B1"/>
    <w:rsid w:val="001F6973"/>
    <w:rsid w:val="001F6DA6"/>
    <w:rsid w:val="001F784C"/>
    <w:rsid w:val="001F7A12"/>
    <w:rsid w:val="001F7D69"/>
    <w:rsid w:val="001F7E82"/>
    <w:rsid w:val="00200044"/>
    <w:rsid w:val="002001A6"/>
    <w:rsid w:val="00200FC7"/>
    <w:rsid w:val="0020137A"/>
    <w:rsid w:val="00201521"/>
    <w:rsid w:val="0020168A"/>
    <w:rsid w:val="00202338"/>
    <w:rsid w:val="00202342"/>
    <w:rsid w:val="002029FC"/>
    <w:rsid w:val="00203914"/>
    <w:rsid w:val="00203F01"/>
    <w:rsid w:val="002050AF"/>
    <w:rsid w:val="00205828"/>
    <w:rsid w:val="00205C3D"/>
    <w:rsid w:val="00205C78"/>
    <w:rsid w:val="00205DED"/>
    <w:rsid w:val="00205EB9"/>
    <w:rsid w:val="00206171"/>
    <w:rsid w:val="00206566"/>
    <w:rsid w:val="002065FD"/>
    <w:rsid w:val="00207531"/>
    <w:rsid w:val="00207627"/>
    <w:rsid w:val="00207E4C"/>
    <w:rsid w:val="00210163"/>
    <w:rsid w:val="00210190"/>
    <w:rsid w:val="00210A75"/>
    <w:rsid w:val="00211BC1"/>
    <w:rsid w:val="00211C90"/>
    <w:rsid w:val="00211FBC"/>
    <w:rsid w:val="00212516"/>
    <w:rsid w:val="00212FA9"/>
    <w:rsid w:val="00213337"/>
    <w:rsid w:val="00213AD4"/>
    <w:rsid w:val="00213AFA"/>
    <w:rsid w:val="00213D2C"/>
    <w:rsid w:val="002146A2"/>
    <w:rsid w:val="0021541D"/>
    <w:rsid w:val="002158B7"/>
    <w:rsid w:val="002158C7"/>
    <w:rsid w:val="002158E5"/>
    <w:rsid w:val="00215D79"/>
    <w:rsid w:val="00215FF3"/>
    <w:rsid w:val="00217163"/>
    <w:rsid w:val="0021719B"/>
    <w:rsid w:val="00217BE1"/>
    <w:rsid w:val="00217D24"/>
    <w:rsid w:val="00220215"/>
    <w:rsid w:val="0022107E"/>
    <w:rsid w:val="002215AF"/>
    <w:rsid w:val="00221912"/>
    <w:rsid w:val="00221A14"/>
    <w:rsid w:val="00221C2A"/>
    <w:rsid w:val="00221E60"/>
    <w:rsid w:val="00222496"/>
    <w:rsid w:val="00222A74"/>
    <w:rsid w:val="00222AB7"/>
    <w:rsid w:val="0022354C"/>
    <w:rsid w:val="0022368F"/>
    <w:rsid w:val="002248FD"/>
    <w:rsid w:val="002251E3"/>
    <w:rsid w:val="00225388"/>
    <w:rsid w:val="002254E3"/>
    <w:rsid w:val="002265A1"/>
    <w:rsid w:val="00227262"/>
    <w:rsid w:val="00227643"/>
    <w:rsid w:val="00227B0F"/>
    <w:rsid w:val="00227CCD"/>
    <w:rsid w:val="00227CD0"/>
    <w:rsid w:val="00230E4F"/>
    <w:rsid w:val="00231468"/>
    <w:rsid w:val="00231F4B"/>
    <w:rsid w:val="002325E6"/>
    <w:rsid w:val="002326FE"/>
    <w:rsid w:val="00233355"/>
    <w:rsid w:val="0023399E"/>
    <w:rsid w:val="002340BF"/>
    <w:rsid w:val="00234763"/>
    <w:rsid w:val="00234867"/>
    <w:rsid w:val="0023493F"/>
    <w:rsid w:val="002357AC"/>
    <w:rsid w:val="00235B77"/>
    <w:rsid w:val="0023603E"/>
    <w:rsid w:val="00236AB6"/>
    <w:rsid w:val="00236CB8"/>
    <w:rsid w:val="00236E9B"/>
    <w:rsid w:val="0024027E"/>
    <w:rsid w:val="00240626"/>
    <w:rsid w:val="00240985"/>
    <w:rsid w:val="00240C3F"/>
    <w:rsid w:val="00240CB8"/>
    <w:rsid w:val="00240CE5"/>
    <w:rsid w:val="00241157"/>
    <w:rsid w:val="0024130B"/>
    <w:rsid w:val="002414DC"/>
    <w:rsid w:val="00241DDC"/>
    <w:rsid w:val="00242369"/>
    <w:rsid w:val="0024277C"/>
    <w:rsid w:val="00242B22"/>
    <w:rsid w:val="00243825"/>
    <w:rsid w:val="00244004"/>
    <w:rsid w:val="0024500D"/>
    <w:rsid w:val="002456E4"/>
    <w:rsid w:val="002457CA"/>
    <w:rsid w:val="00245CD7"/>
    <w:rsid w:val="00246BA9"/>
    <w:rsid w:val="00246C9D"/>
    <w:rsid w:val="00246CF1"/>
    <w:rsid w:val="0024774C"/>
    <w:rsid w:val="00247AB7"/>
    <w:rsid w:val="00250CC2"/>
    <w:rsid w:val="002515B2"/>
    <w:rsid w:val="00252833"/>
    <w:rsid w:val="002529A0"/>
    <w:rsid w:val="002533E7"/>
    <w:rsid w:val="002534B4"/>
    <w:rsid w:val="00253A34"/>
    <w:rsid w:val="00253DC1"/>
    <w:rsid w:val="00253FB4"/>
    <w:rsid w:val="00253FF8"/>
    <w:rsid w:val="00254015"/>
    <w:rsid w:val="00255356"/>
    <w:rsid w:val="00255E8C"/>
    <w:rsid w:val="00256230"/>
    <w:rsid w:val="00256AD8"/>
    <w:rsid w:val="00256FDE"/>
    <w:rsid w:val="00257011"/>
    <w:rsid w:val="00257A2D"/>
    <w:rsid w:val="00257ADD"/>
    <w:rsid w:val="00257F0E"/>
    <w:rsid w:val="00261760"/>
    <w:rsid w:val="00261860"/>
    <w:rsid w:val="00261C1F"/>
    <w:rsid w:val="00261F4C"/>
    <w:rsid w:val="002628D0"/>
    <w:rsid w:val="00262C04"/>
    <w:rsid w:val="002630F5"/>
    <w:rsid w:val="002637D5"/>
    <w:rsid w:val="0026382F"/>
    <w:rsid w:val="00263A0D"/>
    <w:rsid w:val="00263B2C"/>
    <w:rsid w:val="00263BC4"/>
    <w:rsid w:val="00263C64"/>
    <w:rsid w:val="00263FD2"/>
    <w:rsid w:val="002647F5"/>
    <w:rsid w:val="00264D71"/>
    <w:rsid w:val="00265402"/>
    <w:rsid w:val="002661DD"/>
    <w:rsid w:val="00266655"/>
    <w:rsid w:val="002667BD"/>
    <w:rsid w:val="00266B0A"/>
    <w:rsid w:val="00266ED6"/>
    <w:rsid w:val="002679C3"/>
    <w:rsid w:val="00267CA0"/>
    <w:rsid w:val="0027026F"/>
    <w:rsid w:val="00270994"/>
    <w:rsid w:val="002709B6"/>
    <w:rsid w:val="00270B08"/>
    <w:rsid w:val="0027154E"/>
    <w:rsid w:val="002717DD"/>
    <w:rsid w:val="00271831"/>
    <w:rsid w:val="00271B03"/>
    <w:rsid w:val="00271BE1"/>
    <w:rsid w:val="002737CA"/>
    <w:rsid w:val="0027390D"/>
    <w:rsid w:val="00273D7F"/>
    <w:rsid w:val="0027407E"/>
    <w:rsid w:val="0027421C"/>
    <w:rsid w:val="002742DF"/>
    <w:rsid w:val="00274C75"/>
    <w:rsid w:val="00274C91"/>
    <w:rsid w:val="00274FCA"/>
    <w:rsid w:val="002751AF"/>
    <w:rsid w:val="00275586"/>
    <w:rsid w:val="002757D4"/>
    <w:rsid w:val="00275941"/>
    <w:rsid w:val="00275FF7"/>
    <w:rsid w:val="0027606D"/>
    <w:rsid w:val="00276144"/>
    <w:rsid w:val="0027661A"/>
    <w:rsid w:val="00276789"/>
    <w:rsid w:val="00276DB4"/>
    <w:rsid w:val="00276FD7"/>
    <w:rsid w:val="00277056"/>
    <w:rsid w:val="0027706C"/>
    <w:rsid w:val="002772CC"/>
    <w:rsid w:val="00277923"/>
    <w:rsid w:val="00277A42"/>
    <w:rsid w:val="002800DA"/>
    <w:rsid w:val="00280427"/>
    <w:rsid w:val="00280545"/>
    <w:rsid w:val="00280717"/>
    <w:rsid w:val="00281239"/>
    <w:rsid w:val="00281860"/>
    <w:rsid w:val="00281A86"/>
    <w:rsid w:val="00281B72"/>
    <w:rsid w:val="00281E9B"/>
    <w:rsid w:val="00281FFE"/>
    <w:rsid w:val="00282932"/>
    <w:rsid w:val="00282C10"/>
    <w:rsid w:val="00283107"/>
    <w:rsid w:val="00283150"/>
    <w:rsid w:val="002831EE"/>
    <w:rsid w:val="0028330D"/>
    <w:rsid w:val="002836BB"/>
    <w:rsid w:val="002837FD"/>
    <w:rsid w:val="00283FFB"/>
    <w:rsid w:val="002840E5"/>
    <w:rsid w:val="002841D8"/>
    <w:rsid w:val="00284470"/>
    <w:rsid w:val="002847E8"/>
    <w:rsid w:val="00284918"/>
    <w:rsid w:val="0028494A"/>
    <w:rsid w:val="00284B80"/>
    <w:rsid w:val="00285406"/>
    <w:rsid w:val="002854AD"/>
    <w:rsid w:val="0028551C"/>
    <w:rsid w:val="00285C7B"/>
    <w:rsid w:val="00285E91"/>
    <w:rsid w:val="0028623F"/>
    <w:rsid w:val="00286245"/>
    <w:rsid w:val="00286BB8"/>
    <w:rsid w:val="00286CEC"/>
    <w:rsid w:val="00287BEF"/>
    <w:rsid w:val="00287CFD"/>
    <w:rsid w:val="00290104"/>
    <w:rsid w:val="0029081C"/>
    <w:rsid w:val="00290DB2"/>
    <w:rsid w:val="00291067"/>
    <w:rsid w:val="00291473"/>
    <w:rsid w:val="002922BA"/>
    <w:rsid w:val="0029267D"/>
    <w:rsid w:val="002926DB"/>
    <w:rsid w:val="00292C20"/>
    <w:rsid w:val="00292CEF"/>
    <w:rsid w:val="00292E64"/>
    <w:rsid w:val="0029308A"/>
    <w:rsid w:val="00293435"/>
    <w:rsid w:val="00294D31"/>
    <w:rsid w:val="00295000"/>
    <w:rsid w:val="002951C3"/>
    <w:rsid w:val="0029553B"/>
    <w:rsid w:val="00295A51"/>
    <w:rsid w:val="00295BBE"/>
    <w:rsid w:val="00295EF0"/>
    <w:rsid w:val="00296001"/>
    <w:rsid w:val="00296258"/>
    <w:rsid w:val="00296776"/>
    <w:rsid w:val="00296E1C"/>
    <w:rsid w:val="00296F39"/>
    <w:rsid w:val="002A0B5F"/>
    <w:rsid w:val="002A0EE1"/>
    <w:rsid w:val="002A151E"/>
    <w:rsid w:val="002A1574"/>
    <w:rsid w:val="002A195A"/>
    <w:rsid w:val="002A1965"/>
    <w:rsid w:val="002A19C8"/>
    <w:rsid w:val="002A1A32"/>
    <w:rsid w:val="002A1B97"/>
    <w:rsid w:val="002A1D9B"/>
    <w:rsid w:val="002A36A7"/>
    <w:rsid w:val="002A38ED"/>
    <w:rsid w:val="002A3B7B"/>
    <w:rsid w:val="002A403A"/>
    <w:rsid w:val="002A49E9"/>
    <w:rsid w:val="002A4CA4"/>
    <w:rsid w:val="002A4E72"/>
    <w:rsid w:val="002A51C5"/>
    <w:rsid w:val="002A59A4"/>
    <w:rsid w:val="002A5C29"/>
    <w:rsid w:val="002A5D39"/>
    <w:rsid w:val="002A6858"/>
    <w:rsid w:val="002A703F"/>
    <w:rsid w:val="002A728C"/>
    <w:rsid w:val="002A7304"/>
    <w:rsid w:val="002A7589"/>
    <w:rsid w:val="002A7671"/>
    <w:rsid w:val="002A79A7"/>
    <w:rsid w:val="002A7CDA"/>
    <w:rsid w:val="002B02E3"/>
    <w:rsid w:val="002B059F"/>
    <w:rsid w:val="002B0855"/>
    <w:rsid w:val="002B0DAA"/>
    <w:rsid w:val="002B1051"/>
    <w:rsid w:val="002B1073"/>
    <w:rsid w:val="002B10C6"/>
    <w:rsid w:val="002B17EE"/>
    <w:rsid w:val="002B20B5"/>
    <w:rsid w:val="002B25E1"/>
    <w:rsid w:val="002B289D"/>
    <w:rsid w:val="002B3110"/>
    <w:rsid w:val="002B312C"/>
    <w:rsid w:val="002B328E"/>
    <w:rsid w:val="002B34ED"/>
    <w:rsid w:val="002B35AB"/>
    <w:rsid w:val="002B4083"/>
    <w:rsid w:val="002B495F"/>
    <w:rsid w:val="002B515D"/>
    <w:rsid w:val="002B5631"/>
    <w:rsid w:val="002B5AAF"/>
    <w:rsid w:val="002B5E50"/>
    <w:rsid w:val="002B6044"/>
    <w:rsid w:val="002B611A"/>
    <w:rsid w:val="002B670C"/>
    <w:rsid w:val="002B6D00"/>
    <w:rsid w:val="002B6E29"/>
    <w:rsid w:val="002B6F92"/>
    <w:rsid w:val="002B7015"/>
    <w:rsid w:val="002B710F"/>
    <w:rsid w:val="002B71E0"/>
    <w:rsid w:val="002B7B07"/>
    <w:rsid w:val="002B7B8E"/>
    <w:rsid w:val="002C0144"/>
    <w:rsid w:val="002C02D2"/>
    <w:rsid w:val="002C08C8"/>
    <w:rsid w:val="002C0D30"/>
    <w:rsid w:val="002C12CF"/>
    <w:rsid w:val="002C18E1"/>
    <w:rsid w:val="002C196F"/>
    <w:rsid w:val="002C2496"/>
    <w:rsid w:val="002C25E8"/>
    <w:rsid w:val="002C28A1"/>
    <w:rsid w:val="002C299B"/>
    <w:rsid w:val="002C32A3"/>
    <w:rsid w:val="002C3A58"/>
    <w:rsid w:val="002C4660"/>
    <w:rsid w:val="002C48CB"/>
    <w:rsid w:val="002C4A61"/>
    <w:rsid w:val="002C4C70"/>
    <w:rsid w:val="002C4DF6"/>
    <w:rsid w:val="002C5061"/>
    <w:rsid w:val="002C50BE"/>
    <w:rsid w:val="002C6263"/>
    <w:rsid w:val="002C7928"/>
    <w:rsid w:val="002C7E40"/>
    <w:rsid w:val="002D0114"/>
    <w:rsid w:val="002D0432"/>
    <w:rsid w:val="002D07E9"/>
    <w:rsid w:val="002D1BB5"/>
    <w:rsid w:val="002D26A0"/>
    <w:rsid w:val="002D2CBB"/>
    <w:rsid w:val="002D2F61"/>
    <w:rsid w:val="002D300F"/>
    <w:rsid w:val="002D3616"/>
    <w:rsid w:val="002D3B63"/>
    <w:rsid w:val="002D5252"/>
    <w:rsid w:val="002D53FD"/>
    <w:rsid w:val="002D554C"/>
    <w:rsid w:val="002D5CAE"/>
    <w:rsid w:val="002D5F9B"/>
    <w:rsid w:val="002D608F"/>
    <w:rsid w:val="002D623C"/>
    <w:rsid w:val="002D6BA9"/>
    <w:rsid w:val="002D6F14"/>
    <w:rsid w:val="002D7236"/>
    <w:rsid w:val="002D7C5B"/>
    <w:rsid w:val="002E0195"/>
    <w:rsid w:val="002E047C"/>
    <w:rsid w:val="002E054B"/>
    <w:rsid w:val="002E061C"/>
    <w:rsid w:val="002E1093"/>
    <w:rsid w:val="002E1440"/>
    <w:rsid w:val="002E161D"/>
    <w:rsid w:val="002E18AB"/>
    <w:rsid w:val="002E297E"/>
    <w:rsid w:val="002E2AE2"/>
    <w:rsid w:val="002E341C"/>
    <w:rsid w:val="002E385F"/>
    <w:rsid w:val="002E3DD1"/>
    <w:rsid w:val="002E4045"/>
    <w:rsid w:val="002E4723"/>
    <w:rsid w:val="002E476F"/>
    <w:rsid w:val="002E4AFE"/>
    <w:rsid w:val="002E4BAC"/>
    <w:rsid w:val="002E4CDA"/>
    <w:rsid w:val="002E50B5"/>
    <w:rsid w:val="002E5263"/>
    <w:rsid w:val="002E54AA"/>
    <w:rsid w:val="002E5CC8"/>
    <w:rsid w:val="002E6400"/>
    <w:rsid w:val="002E65E6"/>
    <w:rsid w:val="002E6A5A"/>
    <w:rsid w:val="002E6BA4"/>
    <w:rsid w:val="002E6D5F"/>
    <w:rsid w:val="002E6FC9"/>
    <w:rsid w:val="002E75F0"/>
    <w:rsid w:val="002E77E9"/>
    <w:rsid w:val="002E7F3C"/>
    <w:rsid w:val="002F05B4"/>
    <w:rsid w:val="002F0A98"/>
    <w:rsid w:val="002F0AE9"/>
    <w:rsid w:val="002F0E0D"/>
    <w:rsid w:val="002F1444"/>
    <w:rsid w:val="002F1566"/>
    <w:rsid w:val="002F1EE6"/>
    <w:rsid w:val="002F20FC"/>
    <w:rsid w:val="002F28F1"/>
    <w:rsid w:val="002F2E47"/>
    <w:rsid w:val="002F3794"/>
    <w:rsid w:val="002F3857"/>
    <w:rsid w:val="002F3921"/>
    <w:rsid w:val="002F3D7A"/>
    <w:rsid w:val="002F3E2E"/>
    <w:rsid w:val="002F3E75"/>
    <w:rsid w:val="002F4A0A"/>
    <w:rsid w:val="002F5195"/>
    <w:rsid w:val="002F56ED"/>
    <w:rsid w:val="002F6373"/>
    <w:rsid w:val="002F64FC"/>
    <w:rsid w:val="002F654D"/>
    <w:rsid w:val="002F6B81"/>
    <w:rsid w:val="002F773C"/>
    <w:rsid w:val="002F7798"/>
    <w:rsid w:val="002F7A83"/>
    <w:rsid w:val="002F7D28"/>
    <w:rsid w:val="002F7DF6"/>
    <w:rsid w:val="002F7E25"/>
    <w:rsid w:val="002F7EBE"/>
    <w:rsid w:val="00300060"/>
    <w:rsid w:val="003005B7"/>
    <w:rsid w:val="0030068F"/>
    <w:rsid w:val="00300820"/>
    <w:rsid w:val="0030106D"/>
    <w:rsid w:val="003018E8"/>
    <w:rsid w:val="003019D0"/>
    <w:rsid w:val="00301DAA"/>
    <w:rsid w:val="00302181"/>
    <w:rsid w:val="00302BB0"/>
    <w:rsid w:val="00302E0A"/>
    <w:rsid w:val="0030329D"/>
    <w:rsid w:val="00303374"/>
    <w:rsid w:val="003036FE"/>
    <w:rsid w:val="003037C2"/>
    <w:rsid w:val="00303C17"/>
    <w:rsid w:val="00303EB4"/>
    <w:rsid w:val="00304710"/>
    <w:rsid w:val="00304B04"/>
    <w:rsid w:val="00305AB4"/>
    <w:rsid w:val="0030619F"/>
    <w:rsid w:val="003061A7"/>
    <w:rsid w:val="00306526"/>
    <w:rsid w:val="00306818"/>
    <w:rsid w:val="003068C3"/>
    <w:rsid w:val="003075D6"/>
    <w:rsid w:val="0031066C"/>
    <w:rsid w:val="00310CDF"/>
    <w:rsid w:val="00310D01"/>
    <w:rsid w:val="00311064"/>
    <w:rsid w:val="00311605"/>
    <w:rsid w:val="0031241F"/>
    <w:rsid w:val="00312C0F"/>
    <w:rsid w:val="00313A79"/>
    <w:rsid w:val="00314C85"/>
    <w:rsid w:val="00314FF0"/>
    <w:rsid w:val="00315338"/>
    <w:rsid w:val="00315632"/>
    <w:rsid w:val="0031585A"/>
    <w:rsid w:val="003158D2"/>
    <w:rsid w:val="00315F47"/>
    <w:rsid w:val="003162D6"/>
    <w:rsid w:val="00316B3B"/>
    <w:rsid w:val="00316F29"/>
    <w:rsid w:val="003172AD"/>
    <w:rsid w:val="00317831"/>
    <w:rsid w:val="003179BE"/>
    <w:rsid w:val="00317DA8"/>
    <w:rsid w:val="00317E2F"/>
    <w:rsid w:val="0032001B"/>
    <w:rsid w:val="0032025A"/>
    <w:rsid w:val="00320451"/>
    <w:rsid w:val="0032085F"/>
    <w:rsid w:val="00320907"/>
    <w:rsid w:val="00321812"/>
    <w:rsid w:val="00321A0B"/>
    <w:rsid w:val="00321D3F"/>
    <w:rsid w:val="0032206F"/>
    <w:rsid w:val="00322769"/>
    <w:rsid w:val="00322952"/>
    <w:rsid w:val="00322BA5"/>
    <w:rsid w:val="00322D1C"/>
    <w:rsid w:val="00323349"/>
    <w:rsid w:val="00323676"/>
    <w:rsid w:val="00323991"/>
    <w:rsid w:val="003243DB"/>
    <w:rsid w:val="00324601"/>
    <w:rsid w:val="00324B32"/>
    <w:rsid w:val="00324EAE"/>
    <w:rsid w:val="00325AD3"/>
    <w:rsid w:val="00325EA7"/>
    <w:rsid w:val="00325FFD"/>
    <w:rsid w:val="0032617C"/>
    <w:rsid w:val="003262B4"/>
    <w:rsid w:val="003265D5"/>
    <w:rsid w:val="0032662A"/>
    <w:rsid w:val="003269F5"/>
    <w:rsid w:val="00326DBB"/>
    <w:rsid w:val="003270F0"/>
    <w:rsid w:val="00327B7D"/>
    <w:rsid w:val="003304CA"/>
    <w:rsid w:val="00330D06"/>
    <w:rsid w:val="00331323"/>
    <w:rsid w:val="00331D2B"/>
    <w:rsid w:val="00332643"/>
    <w:rsid w:val="00332C32"/>
    <w:rsid w:val="00332D4C"/>
    <w:rsid w:val="0033345D"/>
    <w:rsid w:val="003339A0"/>
    <w:rsid w:val="00333A08"/>
    <w:rsid w:val="00333F11"/>
    <w:rsid w:val="003340D0"/>
    <w:rsid w:val="00334891"/>
    <w:rsid w:val="003348BF"/>
    <w:rsid w:val="00335326"/>
    <w:rsid w:val="00335434"/>
    <w:rsid w:val="00335967"/>
    <w:rsid w:val="0033635B"/>
    <w:rsid w:val="003372E0"/>
    <w:rsid w:val="00337382"/>
    <w:rsid w:val="00340093"/>
    <w:rsid w:val="003400FD"/>
    <w:rsid w:val="00340691"/>
    <w:rsid w:val="0034086B"/>
    <w:rsid w:val="00340A6E"/>
    <w:rsid w:val="00340ACB"/>
    <w:rsid w:val="00340B99"/>
    <w:rsid w:val="00341095"/>
    <w:rsid w:val="00341533"/>
    <w:rsid w:val="00341665"/>
    <w:rsid w:val="00342426"/>
    <w:rsid w:val="00342683"/>
    <w:rsid w:val="003429EA"/>
    <w:rsid w:val="00342EBD"/>
    <w:rsid w:val="00343780"/>
    <w:rsid w:val="003438D6"/>
    <w:rsid w:val="00343961"/>
    <w:rsid w:val="00343F65"/>
    <w:rsid w:val="00344325"/>
    <w:rsid w:val="00344674"/>
    <w:rsid w:val="00344741"/>
    <w:rsid w:val="003448B6"/>
    <w:rsid w:val="00344B09"/>
    <w:rsid w:val="00344CEC"/>
    <w:rsid w:val="00344D32"/>
    <w:rsid w:val="00345099"/>
    <w:rsid w:val="0034658A"/>
    <w:rsid w:val="0034658D"/>
    <w:rsid w:val="0034674E"/>
    <w:rsid w:val="0034679A"/>
    <w:rsid w:val="003470BF"/>
    <w:rsid w:val="003473FD"/>
    <w:rsid w:val="00347522"/>
    <w:rsid w:val="00347CD2"/>
    <w:rsid w:val="00347D97"/>
    <w:rsid w:val="00347E27"/>
    <w:rsid w:val="00350534"/>
    <w:rsid w:val="00350AD8"/>
    <w:rsid w:val="0035154A"/>
    <w:rsid w:val="0035169E"/>
    <w:rsid w:val="00351A63"/>
    <w:rsid w:val="00351F98"/>
    <w:rsid w:val="00353E0D"/>
    <w:rsid w:val="00355452"/>
    <w:rsid w:val="0035554F"/>
    <w:rsid w:val="00355715"/>
    <w:rsid w:val="00355B37"/>
    <w:rsid w:val="00355CD5"/>
    <w:rsid w:val="00355D98"/>
    <w:rsid w:val="00356E3C"/>
    <w:rsid w:val="00357316"/>
    <w:rsid w:val="00357337"/>
    <w:rsid w:val="003575CC"/>
    <w:rsid w:val="0035762F"/>
    <w:rsid w:val="003578BE"/>
    <w:rsid w:val="003606B9"/>
    <w:rsid w:val="00360A24"/>
    <w:rsid w:val="00360A44"/>
    <w:rsid w:val="00360AC8"/>
    <w:rsid w:val="00361335"/>
    <w:rsid w:val="00361339"/>
    <w:rsid w:val="00361717"/>
    <w:rsid w:val="00361F5E"/>
    <w:rsid w:val="00362605"/>
    <w:rsid w:val="0036325F"/>
    <w:rsid w:val="00364F73"/>
    <w:rsid w:val="00365291"/>
    <w:rsid w:val="003657E2"/>
    <w:rsid w:val="00365A85"/>
    <w:rsid w:val="00365B52"/>
    <w:rsid w:val="00366033"/>
    <w:rsid w:val="00366580"/>
    <w:rsid w:val="003668CA"/>
    <w:rsid w:val="00366998"/>
    <w:rsid w:val="003675F5"/>
    <w:rsid w:val="00367828"/>
    <w:rsid w:val="00370588"/>
    <w:rsid w:val="00370D4C"/>
    <w:rsid w:val="0037138A"/>
    <w:rsid w:val="0037168F"/>
    <w:rsid w:val="00371ABE"/>
    <w:rsid w:val="00371E54"/>
    <w:rsid w:val="00373005"/>
    <w:rsid w:val="003730C6"/>
    <w:rsid w:val="003738EE"/>
    <w:rsid w:val="00373D51"/>
    <w:rsid w:val="00373F07"/>
    <w:rsid w:val="003740CB"/>
    <w:rsid w:val="0037412C"/>
    <w:rsid w:val="0037442E"/>
    <w:rsid w:val="00374635"/>
    <w:rsid w:val="003746F7"/>
    <w:rsid w:val="0037489F"/>
    <w:rsid w:val="003748F3"/>
    <w:rsid w:val="00374AAF"/>
    <w:rsid w:val="00374C29"/>
    <w:rsid w:val="00374E6E"/>
    <w:rsid w:val="0037507C"/>
    <w:rsid w:val="0037520D"/>
    <w:rsid w:val="00375495"/>
    <w:rsid w:val="00375A80"/>
    <w:rsid w:val="00375D5B"/>
    <w:rsid w:val="003764CC"/>
    <w:rsid w:val="00376B49"/>
    <w:rsid w:val="0038020C"/>
    <w:rsid w:val="00380A24"/>
    <w:rsid w:val="00380BA1"/>
    <w:rsid w:val="003810F6"/>
    <w:rsid w:val="003817A2"/>
    <w:rsid w:val="003819DA"/>
    <w:rsid w:val="00381A0A"/>
    <w:rsid w:val="00381EAC"/>
    <w:rsid w:val="003825B2"/>
    <w:rsid w:val="00382F16"/>
    <w:rsid w:val="00382F8D"/>
    <w:rsid w:val="00382FE5"/>
    <w:rsid w:val="00383B91"/>
    <w:rsid w:val="003843E2"/>
    <w:rsid w:val="0038515E"/>
    <w:rsid w:val="00385404"/>
    <w:rsid w:val="003867F1"/>
    <w:rsid w:val="00386967"/>
    <w:rsid w:val="00386A84"/>
    <w:rsid w:val="00387696"/>
    <w:rsid w:val="00387E07"/>
    <w:rsid w:val="00387F7F"/>
    <w:rsid w:val="003904E1"/>
    <w:rsid w:val="00390AA9"/>
    <w:rsid w:val="00390AC2"/>
    <w:rsid w:val="00390C02"/>
    <w:rsid w:val="0039126D"/>
    <w:rsid w:val="00391A3A"/>
    <w:rsid w:val="00391E6E"/>
    <w:rsid w:val="00391ED6"/>
    <w:rsid w:val="00392050"/>
    <w:rsid w:val="00392212"/>
    <w:rsid w:val="00392782"/>
    <w:rsid w:val="00392808"/>
    <w:rsid w:val="00392F1C"/>
    <w:rsid w:val="0039303A"/>
    <w:rsid w:val="00393550"/>
    <w:rsid w:val="0039374C"/>
    <w:rsid w:val="00393947"/>
    <w:rsid w:val="0039409F"/>
    <w:rsid w:val="00394786"/>
    <w:rsid w:val="003948DF"/>
    <w:rsid w:val="00394E1F"/>
    <w:rsid w:val="00395DB4"/>
    <w:rsid w:val="00395E94"/>
    <w:rsid w:val="00396A0F"/>
    <w:rsid w:val="003979FB"/>
    <w:rsid w:val="00397E94"/>
    <w:rsid w:val="003A012F"/>
    <w:rsid w:val="003A035C"/>
    <w:rsid w:val="003A076F"/>
    <w:rsid w:val="003A091B"/>
    <w:rsid w:val="003A0C38"/>
    <w:rsid w:val="003A1644"/>
    <w:rsid w:val="003A17D0"/>
    <w:rsid w:val="003A231C"/>
    <w:rsid w:val="003A256E"/>
    <w:rsid w:val="003A27B1"/>
    <w:rsid w:val="003A2A32"/>
    <w:rsid w:val="003A2D49"/>
    <w:rsid w:val="003A2EBA"/>
    <w:rsid w:val="003A3E98"/>
    <w:rsid w:val="003A4434"/>
    <w:rsid w:val="003A4485"/>
    <w:rsid w:val="003A4B83"/>
    <w:rsid w:val="003A5573"/>
    <w:rsid w:val="003A5618"/>
    <w:rsid w:val="003A5729"/>
    <w:rsid w:val="003A576B"/>
    <w:rsid w:val="003A5D5A"/>
    <w:rsid w:val="003A673E"/>
    <w:rsid w:val="003A68E6"/>
    <w:rsid w:val="003A6D59"/>
    <w:rsid w:val="003A6E37"/>
    <w:rsid w:val="003A6EA6"/>
    <w:rsid w:val="003A738F"/>
    <w:rsid w:val="003A7D3F"/>
    <w:rsid w:val="003A7DE2"/>
    <w:rsid w:val="003B009E"/>
    <w:rsid w:val="003B010F"/>
    <w:rsid w:val="003B019C"/>
    <w:rsid w:val="003B0206"/>
    <w:rsid w:val="003B056B"/>
    <w:rsid w:val="003B0A7B"/>
    <w:rsid w:val="003B0C1B"/>
    <w:rsid w:val="003B201A"/>
    <w:rsid w:val="003B22D2"/>
    <w:rsid w:val="003B2712"/>
    <w:rsid w:val="003B2970"/>
    <w:rsid w:val="003B319D"/>
    <w:rsid w:val="003B36C1"/>
    <w:rsid w:val="003B39BD"/>
    <w:rsid w:val="003B3FDB"/>
    <w:rsid w:val="003B401A"/>
    <w:rsid w:val="003B4091"/>
    <w:rsid w:val="003B43DF"/>
    <w:rsid w:val="003B45AC"/>
    <w:rsid w:val="003B47C5"/>
    <w:rsid w:val="003B4948"/>
    <w:rsid w:val="003B4CAF"/>
    <w:rsid w:val="003B4CB9"/>
    <w:rsid w:val="003B5250"/>
    <w:rsid w:val="003B52CD"/>
    <w:rsid w:val="003B5A15"/>
    <w:rsid w:val="003B5AED"/>
    <w:rsid w:val="003B5B10"/>
    <w:rsid w:val="003B6129"/>
    <w:rsid w:val="003B627F"/>
    <w:rsid w:val="003B65A3"/>
    <w:rsid w:val="003B7357"/>
    <w:rsid w:val="003B73EC"/>
    <w:rsid w:val="003B759E"/>
    <w:rsid w:val="003B7838"/>
    <w:rsid w:val="003B7962"/>
    <w:rsid w:val="003B7ACB"/>
    <w:rsid w:val="003B7C2C"/>
    <w:rsid w:val="003C03A8"/>
    <w:rsid w:val="003C05F0"/>
    <w:rsid w:val="003C0F67"/>
    <w:rsid w:val="003C1F55"/>
    <w:rsid w:val="003C2113"/>
    <w:rsid w:val="003C2713"/>
    <w:rsid w:val="003C32EA"/>
    <w:rsid w:val="003C341A"/>
    <w:rsid w:val="003C3887"/>
    <w:rsid w:val="003C3B5F"/>
    <w:rsid w:val="003C3BBC"/>
    <w:rsid w:val="003C3CF8"/>
    <w:rsid w:val="003C3EDC"/>
    <w:rsid w:val="003C4498"/>
    <w:rsid w:val="003C4ED3"/>
    <w:rsid w:val="003C5578"/>
    <w:rsid w:val="003C56B5"/>
    <w:rsid w:val="003C5814"/>
    <w:rsid w:val="003C5B89"/>
    <w:rsid w:val="003C5DC4"/>
    <w:rsid w:val="003C65BF"/>
    <w:rsid w:val="003C66A8"/>
    <w:rsid w:val="003C6AA7"/>
    <w:rsid w:val="003C6BE4"/>
    <w:rsid w:val="003C6CEB"/>
    <w:rsid w:val="003C6F71"/>
    <w:rsid w:val="003C7BC5"/>
    <w:rsid w:val="003C7C33"/>
    <w:rsid w:val="003D005A"/>
    <w:rsid w:val="003D0207"/>
    <w:rsid w:val="003D06B6"/>
    <w:rsid w:val="003D0B22"/>
    <w:rsid w:val="003D0D63"/>
    <w:rsid w:val="003D13AD"/>
    <w:rsid w:val="003D1F1D"/>
    <w:rsid w:val="003D1FB2"/>
    <w:rsid w:val="003D21C9"/>
    <w:rsid w:val="003D23A1"/>
    <w:rsid w:val="003D24F8"/>
    <w:rsid w:val="003D2834"/>
    <w:rsid w:val="003D2881"/>
    <w:rsid w:val="003D2B00"/>
    <w:rsid w:val="003D332F"/>
    <w:rsid w:val="003D36CC"/>
    <w:rsid w:val="003D37A3"/>
    <w:rsid w:val="003D38BA"/>
    <w:rsid w:val="003D3D01"/>
    <w:rsid w:val="003D3D39"/>
    <w:rsid w:val="003D41AF"/>
    <w:rsid w:val="003D444D"/>
    <w:rsid w:val="003D4557"/>
    <w:rsid w:val="003D4E06"/>
    <w:rsid w:val="003D5365"/>
    <w:rsid w:val="003D57AE"/>
    <w:rsid w:val="003D70CA"/>
    <w:rsid w:val="003D71DE"/>
    <w:rsid w:val="003D779C"/>
    <w:rsid w:val="003D78D9"/>
    <w:rsid w:val="003D7B48"/>
    <w:rsid w:val="003D7D75"/>
    <w:rsid w:val="003D7FCB"/>
    <w:rsid w:val="003E026B"/>
    <w:rsid w:val="003E04A9"/>
    <w:rsid w:val="003E05E3"/>
    <w:rsid w:val="003E0A46"/>
    <w:rsid w:val="003E0ECD"/>
    <w:rsid w:val="003E1AD2"/>
    <w:rsid w:val="003E1EE5"/>
    <w:rsid w:val="003E1F21"/>
    <w:rsid w:val="003E1FA5"/>
    <w:rsid w:val="003E2074"/>
    <w:rsid w:val="003E286B"/>
    <w:rsid w:val="003E2C46"/>
    <w:rsid w:val="003E2EAA"/>
    <w:rsid w:val="003E30CE"/>
    <w:rsid w:val="003E3183"/>
    <w:rsid w:val="003E31AC"/>
    <w:rsid w:val="003E3447"/>
    <w:rsid w:val="003E3E4B"/>
    <w:rsid w:val="003E4161"/>
    <w:rsid w:val="003E49B9"/>
    <w:rsid w:val="003E4AB8"/>
    <w:rsid w:val="003E4CA3"/>
    <w:rsid w:val="003E4D0E"/>
    <w:rsid w:val="003E5681"/>
    <w:rsid w:val="003E5958"/>
    <w:rsid w:val="003E5CD9"/>
    <w:rsid w:val="003E5E63"/>
    <w:rsid w:val="003E60CE"/>
    <w:rsid w:val="003E6A01"/>
    <w:rsid w:val="003E6BA3"/>
    <w:rsid w:val="003E6F08"/>
    <w:rsid w:val="003E74A9"/>
    <w:rsid w:val="003E78FA"/>
    <w:rsid w:val="003E7915"/>
    <w:rsid w:val="003E7CCC"/>
    <w:rsid w:val="003F0272"/>
    <w:rsid w:val="003F0B0C"/>
    <w:rsid w:val="003F0CB1"/>
    <w:rsid w:val="003F0DB7"/>
    <w:rsid w:val="003F12DC"/>
    <w:rsid w:val="003F144C"/>
    <w:rsid w:val="003F1676"/>
    <w:rsid w:val="003F1C2C"/>
    <w:rsid w:val="003F2156"/>
    <w:rsid w:val="003F256A"/>
    <w:rsid w:val="003F25F1"/>
    <w:rsid w:val="003F272F"/>
    <w:rsid w:val="003F27EA"/>
    <w:rsid w:val="003F2DED"/>
    <w:rsid w:val="003F3063"/>
    <w:rsid w:val="003F32F0"/>
    <w:rsid w:val="003F396E"/>
    <w:rsid w:val="003F3991"/>
    <w:rsid w:val="003F3AA3"/>
    <w:rsid w:val="003F3EA8"/>
    <w:rsid w:val="003F4384"/>
    <w:rsid w:val="003F4CB7"/>
    <w:rsid w:val="003F4E3C"/>
    <w:rsid w:val="003F4EC9"/>
    <w:rsid w:val="003F518E"/>
    <w:rsid w:val="003F5A4C"/>
    <w:rsid w:val="003F5AAE"/>
    <w:rsid w:val="003F5E0A"/>
    <w:rsid w:val="003F5F59"/>
    <w:rsid w:val="003F60F1"/>
    <w:rsid w:val="003F686E"/>
    <w:rsid w:val="003F6915"/>
    <w:rsid w:val="003F6996"/>
    <w:rsid w:val="003F6F55"/>
    <w:rsid w:val="003F7B9F"/>
    <w:rsid w:val="003F7C65"/>
    <w:rsid w:val="00400EAC"/>
    <w:rsid w:val="00400F1F"/>
    <w:rsid w:val="004014A1"/>
    <w:rsid w:val="004014CA"/>
    <w:rsid w:val="00401856"/>
    <w:rsid w:val="00401A76"/>
    <w:rsid w:val="00401E5A"/>
    <w:rsid w:val="00402178"/>
    <w:rsid w:val="00402268"/>
    <w:rsid w:val="00402279"/>
    <w:rsid w:val="00402315"/>
    <w:rsid w:val="00402327"/>
    <w:rsid w:val="00402D6E"/>
    <w:rsid w:val="00402D80"/>
    <w:rsid w:val="00402E2C"/>
    <w:rsid w:val="004030C4"/>
    <w:rsid w:val="004036A4"/>
    <w:rsid w:val="00403908"/>
    <w:rsid w:val="004040C0"/>
    <w:rsid w:val="004040F9"/>
    <w:rsid w:val="004042B4"/>
    <w:rsid w:val="00404BC3"/>
    <w:rsid w:val="00404DB1"/>
    <w:rsid w:val="00405089"/>
    <w:rsid w:val="0040532F"/>
    <w:rsid w:val="00405365"/>
    <w:rsid w:val="004057F1"/>
    <w:rsid w:val="004059AE"/>
    <w:rsid w:val="00405A32"/>
    <w:rsid w:val="0040608D"/>
    <w:rsid w:val="004066FF"/>
    <w:rsid w:val="004068B9"/>
    <w:rsid w:val="004068C7"/>
    <w:rsid w:val="00406A1E"/>
    <w:rsid w:val="00406A8B"/>
    <w:rsid w:val="00406BA7"/>
    <w:rsid w:val="00406C20"/>
    <w:rsid w:val="00406C87"/>
    <w:rsid w:val="0040727D"/>
    <w:rsid w:val="0040750B"/>
    <w:rsid w:val="0040766F"/>
    <w:rsid w:val="004105A2"/>
    <w:rsid w:val="00410F21"/>
    <w:rsid w:val="00411100"/>
    <w:rsid w:val="0041196D"/>
    <w:rsid w:val="004121DD"/>
    <w:rsid w:val="004122D5"/>
    <w:rsid w:val="0041240C"/>
    <w:rsid w:val="00412A59"/>
    <w:rsid w:val="00412E95"/>
    <w:rsid w:val="0041302C"/>
    <w:rsid w:val="00413317"/>
    <w:rsid w:val="00413A1E"/>
    <w:rsid w:val="00413D82"/>
    <w:rsid w:val="00413FBB"/>
    <w:rsid w:val="004145EA"/>
    <w:rsid w:val="00414A74"/>
    <w:rsid w:val="004150EB"/>
    <w:rsid w:val="00415ACD"/>
    <w:rsid w:val="00416169"/>
    <w:rsid w:val="00416DA9"/>
    <w:rsid w:val="00416EAE"/>
    <w:rsid w:val="004171F0"/>
    <w:rsid w:val="00417F3E"/>
    <w:rsid w:val="00420A79"/>
    <w:rsid w:val="00420E49"/>
    <w:rsid w:val="00420E92"/>
    <w:rsid w:val="00420F95"/>
    <w:rsid w:val="00421C18"/>
    <w:rsid w:val="004220DC"/>
    <w:rsid w:val="004221B5"/>
    <w:rsid w:val="00423499"/>
    <w:rsid w:val="0042352B"/>
    <w:rsid w:val="00423CF6"/>
    <w:rsid w:val="004241C9"/>
    <w:rsid w:val="00424DA0"/>
    <w:rsid w:val="00424F17"/>
    <w:rsid w:val="0042515A"/>
    <w:rsid w:val="00425459"/>
    <w:rsid w:val="004254D0"/>
    <w:rsid w:val="004268C4"/>
    <w:rsid w:val="00426B64"/>
    <w:rsid w:val="00426C07"/>
    <w:rsid w:val="00426E1C"/>
    <w:rsid w:val="004271DD"/>
    <w:rsid w:val="004272F7"/>
    <w:rsid w:val="004273C4"/>
    <w:rsid w:val="004275D7"/>
    <w:rsid w:val="004302D1"/>
    <w:rsid w:val="00430A30"/>
    <w:rsid w:val="00431BCC"/>
    <w:rsid w:val="00431C1F"/>
    <w:rsid w:val="00431DDC"/>
    <w:rsid w:val="00432372"/>
    <w:rsid w:val="0043255E"/>
    <w:rsid w:val="004327CD"/>
    <w:rsid w:val="00432B75"/>
    <w:rsid w:val="00432B8F"/>
    <w:rsid w:val="00432BA7"/>
    <w:rsid w:val="00432D6E"/>
    <w:rsid w:val="00432EC4"/>
    <w:rsid w:val="00432FE2"/>
    <w:rsid w:val="0043303C"/>
    <w:rsid w:val="004331A4"/>
    <w:rsid w:val="0043397D"/>
    <w:rsid w:val="00433EE5"/>
    <w:rsid w:val="00434062"/>
    <w:rsid w:val="00434E18"/>
    <w:rsid w:val="004359EC"/>
    <w:rsid w:val="00435C69"/>
    <w:rsid w:val="00436169"/>
    <w:rsid w:val="004363A6"/>
    <w:rsid w:val="0043659A"/>
    <w:rsid w:val="00436A3F"/>
    <w:rsid w:val="00436BA5"/>
    <w:rsid w:val="00436BF0"/>
    <w:rsid w:val="00437D79"/>
    <w:rsid w:val="004408FB"/>
    <w:rsid w:val="0044095E"/>
    <w:rsid w:val="00440A2A"/>
    <w:rsid w:val="00440ADA"/>
    <w:rsid w:val="00440B21"/>
    <w:rsid w:val="004423FC"/>
    <w:rsid w:val="004430C0"/>
    <w:rsid w:val="004436D9"/>
    <w:rsid w:val="00443955"/>
    <w:rsid w:val="00443BC4"/>
    <w:rsid w:val="00443F9C"/>
    <w:rsid w:val="0044487C"/>
    <w:rsid w:val="00444DDA"/>
    <w:rsid w:val="00444F92"/>
    <w:rsid w:val="00445718"/>
    <w:rsid w:val="0044577D"/>
    <w:rsid w:val="00445B6E"/>
    <w:rsid w:val="004469BF"/>
    <w:rsid w:val="00446CFB"/>
    <w:rsid w:val="0044788E"/>
    <w:rsid w:val="0045017F"/>
    <w:rsid w:val="00450340"/>
    <w:rsid w:val="00450375"/>
    <w:rsid w:val="004505EF"/>
    <w:rsid w:val="004515E1"/>
    <w:rsid w:val="00451852"/>
    <w:rsid w:val="00451E84"/>
    <w:rsid w:val="00451F8D"/>
    <w:rsid w:val="00452405"/>
    <w:rsid w:val="004524F5"/>
    <w:rsid w:val="0045258A"/>
    <w:rsid w:val="004526C8"/>
    <w:rsid w:val="00452822"/>
    <w:rsid w:val="0045387A"/>
    <w:rsid w:val="004545A4"/>
    <w:rsid w:val="00455478"/>
    <w:rsid w:val="00455CCF"/>
    <w:rsid w:val="00455E51"/>
    <w:rsid w:val="00456CF0"/>
    <w:rsid w:val="00456F7B"/>
    <w:rsid w:val="00457006"/>
    <w:rsid w:val="00457291"/>
    <w:rsid w:val="00457313"/>
    <w:rsid w:val="00457552"/>
    <w:rsid w:val="004575BE"/>
    <w:rsid w:val="004607EF"/>
    <w:rsid w:val="0046130E"/>
    <w:rsid w:val="00461558"/>
    <w:rsid w:val="00461D57"/>
    <w:rsid w:val="004621EB"/>
    <w:rsid w:val="00462480"/>
    <w:rsid w:val="004624BE"/>
    <w:rsid w:val="00463440"/>
    <w:rsid w:val="0046372D"/>
    <w:rsid w:val="00463A44"/>
    <w:rsid w:val="00464106"/>
    <w:rsid w:val="004643FB"/>
    <w:rsid w:val="0046462F"/>
    <w:rsid w:val="004649C3"/>
    <w:rsid w:val="00465CD4"/>
    <w:rsid w:val="004662D0"/>
    <w:rsid w:val="00466A13"/>
    <w:rsid w:val="004670A1"/>
    <w:rsid w:val="004675B7"/>
    <w:rsid w:val="004678F5"/>
    <w:rsid w:val="00467A7B"/>
    <w:rsid w:val="00467E3E"/>
    <w:rsid w:val="00467EF6"/>
    <w:rsid w:val="00470129"/>
    <w:rsid w:val="0047055F"/>
    <w:rsid w:val="0047105D"/>
    <w:rsid w:val="00471269"/>
    <w:rsid w:val="00471338"/>
    <w:rsid w:val="00471593"/>
    <w:rsid w:val="004719D7"/>
    <w:rsid w:val="00471B33"/>
    <w:rsid w:val="00472078"/>
    <w:rsid w:val="00472457"/>
    <w:rsid w:val="0047261B"/>
    <w:rsid w:val="004727DD"/>
    <w:rsid w:val="00472CF1"/>
    <w:rsid w:val="00473938"/>
    <w:rsid w:val="00473F17"/>
    <w:rsid w:val="00474501"/>
    <w:rsid w:val="00474EE3"/>
    <w:rsid w:val="00475712"/>
    <w:rsid w:val="004761F4"/>
    <w:rsid w:val="00476208"/>
    <w:rsid w:val="00476327"/>
    <w:rsid w:val="00476351"/>
    <w:rsid w:val="004764E0"/>
    <w:rsid w:val="004768B2"/>
    <w:rsid w:val="00476AB2"/>
    <w:rsid w:val="00476BE3"/>
    <w:rsid w:val="0047706B"/>
    <w:rsid w:val="00477157"/>
    <w:rsid w:val="0047741C"/>
    <w:rsid w:val="00477439"/>
    <w:rsid w:val="00477562"/>
    <w:rsid w:val="00477B4E"/>
    <w:rsid w:val="00477C30"/>
    <w:rsid w:val="00477C45"/>
    <w:rsid w:val="00480206"/>
    <w:rsid w:val="004805EC"/>
    <w:rsid w:val="00481213"/>
    <w:rsid w:val="00481475"/>
    <w:rsid w:val="00481480"/>
    <w:rsid w:val="00481591"/>
    <w:rsid w:val="00481A07"/>
    <w:rsid w:val="00482191"/>
    <w:rsid w:val="0048234C"/>
    <w:rsid w:val="0048276B"/>
    <w:rsid w:val="0048276F"/>
    <w:rsid w:val="0048285F"/>
    <w:rsid w:val="0048289C"/>
    <w:rsid w:val="00482BEF"/>
    <w:rsid w:val="00483E0F"/>
    <w:rsid w:val="0048430B"/>
    <w:rsid w:val="004846DE"/>
    <w:rsid w:val="004847CB"/>
    <w:rsid w:val="004853CA"/>
    <w:rsid w:val="00485E3C"/>
    <w:rsid w:val="00485E6E"/>
    <w:rsid w:val="00486579"/>
    <w:rsid w:val="00486625"/>
    <w:rsid w:val="00486CB1"/>
    <w:rsid w:val="00486E48"/>
    <w:rsid w:val="0048719D"/>
    <w:rsid w:val="00490751"/>
    <w:rsid w:val="00490DD0"/>
    <w:rsid w:val="00490E21"/>
    <w:rsid w:val="00491672"/>
    <w:rsid w:val="004928E9"/>
    <w:rsid w:val="00493313"/>
    <w:rsid w:val="00493881"/>
    <w:rsid w:val="00493B90"/>
    <w:rsid w:val="00493F4B"/>
    <w:rsid w:val="004953B4"/>
    <w:rsid w:val="00495498"/>
    <w:rsid w:val="0049552E"/>
    <w:rsid w:val="00495F13"/>
    <w:rsid w:val="00496CFC"/>
    <w:rsid w:val="00496E63"/>
    <w:rsid w:val="00497841"/>
    <w:rsid w:val="00497ED5"/>
    <w:rsid w:val="00497F04"/>
    <w:rsid w:val="004A015E"/>
    <w:rsid w:val="004A0B1C"/>
    <w:rsid w:val="004A0BC2"/>
    <w:rsid w:val="004A0C37"/>
    <w:rsid w:val="004A0EA5"/>
    <w:rsid w:val="004A0F48"/>
    <w:rsid w:val="004A10A4"/>
    <w:rsid w:val="004A142E"/>
    <w:rsid w:val="004A15E5"/>
    <w:rsid w:val="004A163D"/>
    <w:rsid w:val="004A1696"/>
    <w:rsid w:val="004A1945"/>
    <w:rsid w:val="004A1DDE"/>
    <w:rsid w:val="004A3222"/>
    <w:rsid w:val="004A3390"/>
    <w:rsid w:val="004A5003"/>
    <w:rsid w:val="004A566B"/>
    <w:rsid w:val="004A5776"/>
    <w:rsid w:val="004A5817"/>
    <w:rsid w:val="004A5C66"/>
    <w:rsid w:val="004A5DA4"/>
    <w:rsid w:val="004A754A"/>
    <w:rsid w:val="004A7F94"/>
    <w:rsid w:val="004B0011"/>
    <w:rsid w:val="004B00DA"/>
    <w:rsid w:val="004B020D"/>
    <w:rsid w:val="004B0363"/>
    <w:rsid w:val="004B091E"/>
    <w:rsid w:val="004B126D"/>
    <w:rsid w:val="004B19D8"/>
    <w:rsid w:val="004B1FAC"/>
    <w:rsid w:val="004B2229"/>
    <w:rsid w:val="004B2F8B"/>
    <w:rsid w:val="004B335E"/>
    <w:rsid w:val="004B3729"/>
    <w:rsid w:val="004B4827"/>
    <w:rsid w:val="004B4B21"/>
    <w:rsid w:val="004B5524"/>
    <w:rsid w:val="004B59B8"/>
    <w:rsid w:val="004B5A1C"/>
    <w:rsid w:val="004B5DE8"/>
    <w:rsid w:val="004B614F"/>
    <w:rsid w:val="004B61E9"/>
    <w:rsid w:val="004B6666"/>
    <w:rsid w:val="004B6695"/>
    <w:rsid w:val="004B68E4"/>
    <w:rsid w:val="004B72A1"/>
    <w:rsid w:val="004B7BEE"/>
    <w:rsid w:val="004B7C42"/>
    <w:rsid w:val="004C00E4"/>
    <w:rsid w:val="004C026B"/>
    <w:rsid w:val="004C0A34"/>
    <w:rsid w:val="004C1D3E"/>
    <w:rsid w:val="004C224F"/>
    <w:rsid w:val="004C2E26"/>
    <w:rsid w:val="004C40CB"/>
    <w:rsid w:val="004C432B"/>
    <w:rsid w:val="004C489F"/>
    <w:rsid w:val="004C4E9C"/>
    <w:rsid w:val="004C504A"/>
    <w:rsid w:val="004C57AE"/>
    <w:rsid w:val="004C5CF4"/>
    <w:rsid w:val="004C63F0"/>
    <w:rsid w:val="004C6527"/>
    <w:rsid w:val="004C65F7"/>
    <w:rsid w:val="004C6D10"/>
    <w:rsid w:val="004C74A7"/>
    <w:rsid w:val="004C75A4"/>
    <w:rsid w:val="004C7A85"/>
    <w:rsid w:val="004C7C8A"/>
    <w:rsid w:val="004D01D4"/>
    <w:rsid w:val="004D0771"/>
    <w:rsid w:val="004D11EE"/>
    <w:rsid w:val="004D120C"/>
    <w:rsid w:val="004D1767"/>
    <w:rsid w:val="004D18C9"/>
    <w:rsid w:val="004D1974"/>
    <w:rsid w:val="004D1BC7"/>
    <w:rsid w:val="004D1FA9"/>
    <w:rsid w:val="004D3D46"/>
    <w:rsid w:val="004D3E4B"/>
    <w:rsid w:val="004D4735"/>
    <w:rsid w:val="004D4F2D"/>
    <w:rsid w:val="004D5DCC"/>
    <w:rsid w:val="004D6557"/>
    <w:rsid w:val="004D7203"/>
    <w:rsid w:val="004D7DB5"/>
    <w:rsid w:val="004D7E1B"/>
    <w:rsid w:val="004E0709"/>
    <w:rsid w:val="004E0E39"/>
    <w:rsid w:val="004E1597"/>
    <w:rsid w:val="004E15DA"/>
    <w:rsid w:val="004E1E73"/>
    <w:rsid w:val="004E2571"/>
    <w:rsid w:val="004E2BA4"/>
    <w:rsid w:val="004E2BC0"/>
    <w:rsid w:val="004E2BEB"/>
    <w:rsid w:val="004E3128"/>
    <w:rsid w:val="004E342F"/>
    <w:rsid w:val="004E3877"/>
    <w:rsid w:val="004E3906"/>
    <w:rsid w:val="004E3C2D"/>
    <w:rsid w:val="004E3E74"/>
    <w:rsid w:val="004E4A64"/>
    <w:rsid w:val="004E4C37"/>
    <w:rsid w:val="004E5945"/>
    <w:rsid w:val="004E5C4D"/>
    <w:rsid w:val="004E63F4"/>
    <w:rsid w:val="004E6CDA"/>
    <w:rsid w:val="004E6E22"/>
    <w:rsid w:val="004E71B2"/>
    <w:rsid w:val="004E7893"/>
    <w:rsid w:val="004E7A8E"/>
    <w:rsid w:val="004E7D28"/>
    <w:rsid w:val="004F020C"/>
    <w:rsid w:val="004F06BD"/>
    <w:rsid w:val="004F129B"/>
    <w:rsid w:val="004F1915"/>
    <w:rsid w:val="004F2829"/>
    <w:rsid w:val="004F2B68"/>
    <w:rsid w:val="004F3AB6"/>
    <w:rsid w:val="004F48EC"/>
    <w:rsid w:val="004F4E0D"/>
    <w:rsid w:val="004F4F6D"/>
    <w:rsid w:val="004F5303"/>
    <w:rsid w:val="004F545C"/>
    <w:rsid w:val="004F54BD"/>
    <w:rsid w:val="004F5CE7"/>
    <w:rsid w:val="004F6193"/>
    <w:rsid w:val="004F61EE"/>
    <w:rsid w:val="004F6553"/>
    <w:rsid w:val="004F66C4"/>
    <w:rsid w:val="004F6DF5"/>
    <w:rsid w:val="004F6F2A"/>
    <w:rsid w:val="004F7666"/>
    <w:rsid w:val="004F7805"/>
    <w:rsid w:val="004F7981"/>
    <w:rsid w:val="004F7A9F"/>
    <w:rsid w:val="004F7AFD"/>
    <w:rsid w:val="004F7D52"/>
    <w:rsid w:val="00500CAB"/>
    <w:rsid w:val="00500E22"/>
    <w:rsid w:val="00500EAE"/>
    <w:rsid w:val="0050114A"/>
    <w:rsid w:val="0050119C"/>
    <w:rsid w:val="0050131A"/>
    <w:rsid w:val="005022B8"/>
    <w:rsid w:val="005023F8"/>
    <w:rsid w:val="00502459"/>
    <w:rsid w:val="005025C6"/>
    <w:rsid w:val="005026CE"/>
    <w:rsid w:val="00503227"/>
    <w:rsid w:val="005034B0"/>
    <w:rsid w:val="005034E0"/>
    <w:rsid w:val="00503566"/>
    <w:rsid w:val="00504E97"/>
    <w:rsid w:val="0050507E"/>
    <w:rsid w:val="005050B7"/>
    <w:rsid w:val="005059C6"/>
    <w:rsid w:val="00505A11"/>
    <w:rsid w:val="00505F45"/>
    <w:rsid w:val="00505FB7"/>
    <w:rsid w:val="005065DA"/>
    <w:rsid w:val="00506781"/>
    <w:rsid w:val="005067D9"/>
    <w:rsid w:val="00506D53"/>
    <w:rsid w:val="00506E39"/>
    <w:rsid w:val="00507D97"/>
    <w:rsid w:val="00510029"/>
    <w:rsid w:val="00510152"/>
    <w:rsid w:val="0051028D"/>
    <w:rsid w:val="00510B37"/>
    <w:rsid w:val="00510E35"/>
    <w:rsid w:val="005116EA"/>
    <w:rsid w:val="005118A2"/>
    <w:rsid w:val="00512C34"/>
    <w:rsid w:val="00512FBD"/>
    <w:rsid w:val="0051316F"/>
    <w:rsid w:val="00513347"/>
    <w:rsid w:val="005139E2"/>
    <w:rsid w:val="005139E9"/>
    <w:rsid w:val="00513B8C"/>
    <w:rsid w:val="0051414A"/>
    <w:rsid w:val="00514171"/>
    <w:rsid w:val="00514463"/>
    <w:rsid w:val="00514574"/>
    <w:rsid w:val="005148A3"/>
    <w:rsid w:val="005150A8"/>
    <w:rsid w:val="005155CF"/>
    <w:rsid w:val="00515A2E"/>
    <w:rsid w:val="00515CB0"/>
    <w:rsid w:val="005162E5"/>
    <w:rsid w:val="00517092"/>
    <w:rsid w:val="005174AD"/>
    <w:rsid w:val="00517853"/>
    <w:rsid w:val="00517AD1"/>
    <w:rsid w:val="00517BFF"/>
    <w:rsid w:val="005209F6"/>
    <w:rsid w:val="00520A21"/>
    <w:rsid w:val="005214CB"/>
    <w:rsid w:val="00521F7A"/>
    <w:rsid w:val="0052217F"/>
    <w:rsid w:val="005227F7"/>
    <w:rsid w:val="005228AB"/>
    <w:rsid w:val="00522D26"/>
    <w:rsid w:val="00522FA0"/>
    <w:rsid w:val="005235D5"/>
    <w:rsid w:val="005241E4"/>
    <w:rsid w:val="00524392"/>
    <w:rsid w:val="005253C6"/>
    <w:rsid w:val="005258AD"/>
    <w:rsid w:val="005259CC"/>
    <w:rsid w:val="00525D88"/>
    <w:rsid w:val="005266B1"/>
    <w:rsid w:val="005267EB"/>
    <w:rsid w:val="005268FA"/>
    <w:rsid w:val="00526C6C"/>
    <w:rsid w:val="00526E7E"/>
    <w:rsid w:val="00527157"/>
    <w:rsid w:val="00527373"/>
    <w:rsid w:val="00527892"/>
    <w:rsid w:val="00527894"/>
    <w:rsid w:val="0052791B"/>
    <w:rsid w:val="00527C54"/>
    <w:rsid w:val="00530749"/>
    <w:rsid w:val="00530D3C"/>
    <w:rsid w:val="005313C6"/>
    <w:rsid w:val="00531F55"/>
    <w:rsid w:val="00532337"/>
    <w:rsid w:val="00532420"/>
    <w:rsid w:val="00532703"/>
    <w:rsid w:val="0053306B"/>
    <w:rsid w:val="00533A44"/>
    <w:rsid w:val="00533B72"/>
    <w:rsid w:val="00533FDF"/>
    <w:rsid w:val="005342AD"/>
    <w:rsid w:val="005350CC"/>
    <w:rsid w:val="00535404"/>
    <w:rsid w:val="0053540C"/>
    <w:rsid w:val="00535B74"/>
    <w:rsid w:val="0053665C"/>
    <w:rsid w:val="00536722"/>
    <w:rsid w:val="00536EFC"/>
    <w:rsid w:val="00536F11"/>
    <w:rsid w:val="00536F41"/>
    <w:rsid w:val="005378C7"/>
    <w:rsid w:val="00537985"/>
    <w:rsid w:val="00540130"/>
    <w:rsid w:val="00540DCF"/>
    <w:rsid w:val="0054113D"/>
    <w:rsid w:val="00541657"/>
    <w:rsid w:val="00542171"/>
    <w:rsid w:val="00542339"/>
    <w:rsid w:val="00542D51"/>
    <w:rsid w:val="005434D8"/>
    <w:rsid w:val="00543A24"/>
    <w:rsid w:val="00543ABC"/>
    <w:rsid w:val="00543DFC"/>
    <w:rsid w:val="00543F52"/>
    <w:rsid w:val="00544663"/>
    <w:rsid w:val="00544A0A"/>
    <w:rsid w:val="00544C53"/>
    <w:rsid w:val="0054595F"/>
    <w:rsid w:val="00545B12"/>
    <w:rsid w:val="00545E92"/>
    <w:rsid w:val="005467A9"/>
    <w:rsid w:val="00546F02"/>
    <w:rsid w:val="005476D6"/>
    <w:rsid w:val="00547BCD"/>
    <w:rsid w:val="00550220"/>
    <w:rsid w:val="00550266"/>
    <w:rsid w:val="005505D9"/>
    <w:rsid w:val="00550680"/>
    <w:rsid w:val="005508EE"/>
    <w:rsid w:val="00550D19"/>
    <w:rsid w:val="00551682"/>
    <w:rsid w:val="00551AD1"/>
    <w:rsid w:val="00551FB0"/>
    <w:rsid w:val="00551FC9"/>
    <w:rsid w:val="005520C6"/>
    <w:rsid w:val="005521E0"/>
    <w:rsid w:val="005527E7"/>
    <w:rsid w:val="0055294F"/>
    <w:rsid w:val="00552D52"/>
    <w:rsid w:val="00552FB2"/>
    <w:rsid w:val="0055363E"/>
    <w:rsid w:val="00553877"/>
    <w:rsid w:val="005538BF"/>
    <w:rsid w:val="00553D19"/>
    <w:rsid w:val="00553FFA"/>
    <w:rsid w:val="005544EE"/>
    <w:rsid w:val="005545BB"/>
    <w:rsid w:val="00554ACA"/>
    <w:rsid w:val="00554C91"/>
    <w:rsid w:val="00554E25"/>
    <w:rsid w:val="00554FE8"/>
    <w:rsid w:val="00555388"/>
    <w:rsid w:val="005555D4"/>
    <w:rsid w:val="0055576C"/>
    <w:rsid w:val="005557CF"/>
    <w:rsid w:val="005560E2"/>
    <w:rsid w:val="00556494"/>
    <w:rsid w:val="005564EB"/>
    <w:rsid w:val="00556523"/>
    <w:rsid w:val="00556B1F"/>
    <w:rsid w:val="00556C3D"/>
    <w:rsid w:val="00557178"/>
    <w:rsid w:val="005571A7"/>
    <w:rsid w:val="0055757D"/>
    <w:rsid w:val="00557B2B"/>
    <w:rsid w:val="0056044A"/>
    <w:rsid w:val="005610D4"/>
    <w:rsid w:val="005616F7"/>
    <w:rsid w:val="00561FD5"/>
    <w:rsid w:val="00562696"/>
    <w:rsid w:val="005627F2"/>
    <w:rsid w:val="00562A88"/>
    <w:rsid w:val="00562C03"/>
    <w:rsid w:val="00563604"/>
    <w:rsid w:val="00563692"/>
    <w:rsid w:val="0056420B"/>
    <w:rsid w:val="00564539"/>
    <w:rsid w:val="005647F3"/>
    <w:rsid w:val="00564883"/>
    <w:rsid w:val="00564F74"/>
    <w:rsid w:val="0056539A"/>
    <w:rsid w:val="00565668"/>
    <w:rsid w:val="00565669"/>
    <w:rsid w:val="00565B8D"/>
    <w:rsid w:val="00565D53"/>
    <w:rsid w:val="00565E66"/>
    <w:rsid w:val="00566835"/>
    <w:rsid w:val="005670BB"/>
    <w:rsid w:val="005673CD"/>
    <w:rsid w:val="00567497"/>
    <w:rsid w:val="00567629"/>
    <w:rsid w:val="00567B50"/>
    <w:rsid w:val="00570138"/>
    <w:rsid w:val="00570642"/>
    <w:rsid w:val="005714CD"/>
    <w:rsid w:val="005715AB"/>
    <w:rsid w:val="00571922"/>
    <w:rsid w:val="00571C6B"/>
    <w:rsid w:val="00572113"/>
    <w:rsid w:val="00572227"/>
    <w:rsid w:val="005722C7"/>
    <w:rsid w:val="005722EA"/>
    <w:rsid w:val="0057235E"/>
    <w:rsid w:val="00572435"/>
    <w:rsid w:val="005727C5"/>
    <w:rsid w:val="00572FA9"/>
    <w:rsid w:val="0057356F"/>
    <w:rsid w:val="00573991"/>
    <w:rsid w:val="00574377"/>
    <w:rsid w:val="00574812"/>
    <w:rsid w:val="00575508"/>
    <w:rsid w:val="00575558"/>
    <w:rsid w:val="00575898"/>
    <w:rsid w:val="00575E4D"/>
    <w:rsid w:val="00576459"/>
    <w:rsid w:val="00576666"/>
    <w:rsid w:val="0058002F"/>
    <w:rsid w:val="0058009A"/>
    <w:rsid w:val="00580C6A"/>
    <w:rsid w:val="005812FB"/>
    <w:rsid w:val="0058130E"/>
    <w:rsid w:val="00581752"/>
    <w:rsid w:val="00581918"/>
    <w:rsid w:val="005821D5"/>
    <w:rsid w:val="0058246B"/>
    <w:rsid w:val="00582747"/>
    <w:rsid w:val="00582BD6"/>
    <w:rsid w:val="005832D0"/>
    <w:rsid w:val="005833D1"/>
    <w:rsid w:val="00583AE6"/>
    <w:rsid w:val="00583AF8"/>
    <w:rsid w:val="00584307"/>
    <w:rsid w:val="00584524"/>
    <w:rsid w:val="00584DED"/>
    <w:rsid w:val="00585EE6"/>
    <w:rsid w:val="00586AA6"/>
    <w:rsid w:val="00586ADF"/>
    <w:rsid w:val="00587410"/>
    <w:rsid w:val="00587732"/>
    <w:rsid w:val="005877C8"/>
    <w:rsid w:val="00587902"/>
    <w:rsid w:val="00587A52"/>
    <w:rsid w:val="00590465"/>
    <w:rsid w:val="00590954"/>
    <w:rsid w:val="005909BC"/>
    <w:rsid w:val="00590C9E"/>
    <w:rsid w:val="00590CF7"/>
    <w:rsid w:val="0059121D"/>
    <w:rsid w:val="005914D4"/>
    <w:rsid w:val="00592182"/>
    <w:rsid w:val="005922BA"/>
    <w:rsid w:val="00592305"/>
    <w:rsid w:val="0059237A"/>
    <w:rsid w:val="00592BA6"/>
    <w:rsid w:val="005931D4"/>
    <w:rsid w:val="005934D1"/>
    <w:rsid w:val="00593655"/>
    <w:rsid w:val="0059380B"/>
    <w:rsid w:val="00593FBE"/>
    <w:rsid w:val="0059419C"/>
    <w:rsid w:val="00594C5B"/>
    <w:rsid w:val="00595099"/>
    <w:rsid w:val="0059542E"/>
    <w:rsid w:val="005954FC"/>
    <w:rsid w:val="005956AF"/>
    <w:rsid w:val="00595CD8"/>
    <w:rsid w:val="0059612D"/>
    <w:rsid w:val="005963B9"/>
    <w:rsid w:val="0059694F"/>
    <w:rsid w:val="0059695B"/>
    <w:rsid w:val="00596C36"/>
    <w:rsid w:val="00596D13"/>
    <w:rsid w:val="0059729C"/>
    <w:rsid w:val="005975DA"/>
    <w:rsid w:val="00597CDC"/>
    <w:rsid w:val="005A0CE7"/>
    <w:rsid w:val="005A0F0C"/>
    <w:rsid w:val="005A0F58"/>
    <w:rsid w:val="005A11E3"/>
    <w:rsid w:val="005A18F9"/>
    <w:rsid w:val="005A1B27"/>
    <w:rsid w:val="005A20B3"/>
    <w:rsid w:val="005A259F"/>
    <w:rsid w:val="005A25CA"/>
    <w:rsid w:val="005A278F"/>
    <w:rsid w:val="005A2D89"/>
    <w:rsid w:val="005A3313"/>
    <w:rsid w:val="005A3431"/>
    <w:rsid w:val="005A3860"/>
    <w:rsid w:val="005A3928"/>
    <w:rsid w:val="005A421A"/>
    <w:rsid w:val="005A43CE"/>
    <w:rsid w:val="005A492B"/>
    <w:rsid w:val="005A4B44"/>
    <w:rsid w:val="005A4D1B"/>
    <w:rsid w:val="005A52F2"/>
    <w:rsid w:val="005A578E"/>
    <w:rsid w:val="005A5B7E"/>
    <w:rsid w:val="005A5C7A"/>
    <w:rsid w:val="005A5ECF"/>
    <w:rsid w:val="005A6A3D"/>
    <w:rsid w:val="005A6DE2"/>
    <w:rsid w:val="005A7748"/>
    <w:rsid w:val="005A7930"/>
    <w:rsid w:val="005A7C52"/>
    <w:rsid w:val="005B0023"/>
    <w:rsid w:val="005B0753"/>
    <w:rsid w:val="005B0979"/>
    <w:rsid w:val="005B1BFA"/>
    <w:rsid w:val="005B1E9A"/>
    <w:rsid w:val="005B302D"/>
    <w:rsid w:val="005B36AB"/>
    <w:rsid w:val="005B3B56"/>
    <w:rsid w:val="005B3D89"/>
    <w:rsid w:val="005B3F91"/>
    <w:rsid w:val="005B458F"/>
    <w:rsid w:val="005B46D0"/>
    <w:rsid w:val="005B4C7B"/>
    <w:rsid w:val="005B541B"/>
    <w:rsid w:val="005B6A2F"/>
    <w:rsid w:val="005B7856"/>
    <w:rsid w:val="005B7AE0"/>
    <w:rsid w:val="005B7DB2"/>
    <w:rsid w:val="005B7E04"/>
    <w:rsid w:val="005C0010"/>
    <w:rsid w:val="005C006D"/>
    <w:rsid w:val="005C0B86"/>
    <w:rsid w:val="005C0F49"/>
    <w:rsid w:val="005C11C2"/>
    <w:rsid w:val="005C1549"/>
    <w:rsid w:val="005C2C3F"/>
    <w:rsid w:val="005C2EE1"/>
    <w:rsid w:val="005C3306"/>
    <w:rsid w:val="005C353B"/>
    <w:rsid w:val="005C35E9"/>
    <w:rsid w:val="005C3907"/>
    <w:rsid w:val="005C3B1B"/>
    <w:rsid w:val="005C3B1E"/>
    <w:rsid w:val="005C4023"/>
    <w:rsid w:val="005C40F0"/>
    <w:rsid w:val="005C49D4"/>
    <w:rsid w:val="005C4D6B"/>
    <w:rsid w:val="005C53FA"/>
    <w:rsid w:val="005C54DD"/>
    <w:rsid w:val="005C5726"/>
    <w:rsid w:val="005C5DF3"/>
    <w:rsid w:val="005C5ED3"/>
    <w:rsid w:val="005C685C"/>
    <w:rsid w:val="005C6F55"/>
    <w:rsid w:val="005C7065"/>
    <w:rsid w:val="005C7076"/>
    <w:rsid w:val="005C7470"/>
    <w:rsid w:val="005C76B2"/>
    <w:rsid w:val="005D0FE5"/>
    <w:rsid w:val="005D1074"/>
    <w:rsid w:val="005D1602"/>
    <w:rsid w:val="005D1977"/>
    <w:rsid w:val="005D1AD0"/>
    <w:rsid w:val="005D1CB6"/>
    <w:rsid w:val="005D2209"/>
    <w:rsid w:val="005D2D9D"/>
    <w:rsid w:val="005D31CC"/>
    <w:rsid w:val="005D3250"/>
    <w:rsid w:val="005D38B8"/>
    <w:rsid w:val="005D3A27"/>
    <w:rsid w:val="005D3F4C"/>
    <w:rsid w:val="005D4A17"/>
    <w:rsid w:val="005D50C0"/>
    <w:rsid w:val="005D52CD"/>
    <w:rsid w:val="005D5371"/>
    <w:rsid w:val="005D5584"/>
    <w:rsid w:val="005D5B9C"/>
    <w:rsid w:val="005D62B0"/>
    <w:rsid w:val="005D64E2"/>
    <w:rsid w:val="005D6B9B"/>
    <w:rsid w:val="005D7158"/>
    <w:rsid w:val="005D7352"/>
    <w:rsid w:val="005D76E9"/>
    <w:rsid w:val="005D79FE"/>
    <w:rsid w:val="005D7B5E"/>
    <w:rsid w:val="005D7F59"/>
    <w:rsid w:val="005E0357"/>
    <w:rsid w:val="005E0463"/>
    <w:rsid w:val="005E0790"/>
    <w:rsid w:val="005E148B"/>
    <w:rsid w:val="005E2106"/>
    <w:rsid w:val="005E24E8"/>
    <w:rsid w:val="005E26FB"/>
    <w:rsid w:val="005E2C07"/>
    <w:rsid w:val="005E2DD3"/>
    <w:rsid w:val="005E3525"/>
    <w:rsid w:val="005E4116"/>
    <w:rsid w:val="005E4A17"/>
    <w:rsid w:val="005E4BAA"/>
    <w:rsid w:val="005E4F65"/>
    <w:rsid w:val="005E4FD8"/>
    <w:rsid w:val="005E5ACA"/>
    <w:rsid w:val="005E5BF2"/>
    <w:rsid w:val="005E5EF3"/>
    <w:rsid w:val="005E665C"/>
    <w:rsid w:val="005E6830"/>
    <w:rsid w:val="005E6C68"/>
    <w:rsid w:val="005E7258"/>
    <w:rsid w:val="005E7598"/>
    <w:rsid w:val="005E7699"/>
    <w:rsid w:val="005E7AA3"/>
    <w:rsid w:val="005F03E7"/>
    <w:rsid w:val="005F0BC1"/>
    <w:rsid w:val="005F0C07"/>
    <w:rsid w:val="005F0F70"/>
    <w:rsid w:val="005F1072"/>
    <w:rsid w:val="005F12BD"/>
    <w:rsid w:val="005F1D79"/>
    <w:rsid w:val="005F31C6"/>
    <w:rsid w:val="005F323A"/>
    <w:rsid w:val="005F35E5"/>
    <w:rsid w:val="005F409E"/>
    <w:rsid w:val="005F456C"/>
    <w:rsid w:val="005F46BE"/>
    <w:rsid w:val="005F47E1"/>
    <w:rsid w:val="005F4DB7"/>
    <w:rsid w:val="005F4F0D"/>
    <w:rsid w:val="005F52B1"/>
    <w:rsid w:val="005F53C0"/>
    <w:rsid w:val="005F5AE7"/>
    <w:rsid w:val="005F665C"/>
    <w:rsid w:val="005F6727"/>
    <w:rsid w:val="005F6CEE"/>
    <w:rsid w:val="005F7454"/>
    <w:rsid w:val="005F7A9B"/>
    <w:rsid w:val="005F7B1C"/>
    <w:rsid w:val="005F7C63"/>
    <w:rsid w:val="006002B0"/>
    <w:rsid w:val="006004C9"/>
    <w:rsid w:val="00600ABD"/>
    <w:rsid w:val="00601355"/>
    <w:rsid w:val="00601E2E"/>
    <w:rsid w:val="00601E68"/>
    <w:rsid w:val="00602232"/>
    <w:rsid w:val="006022B0"/>
    <w:rsid w:val="0060234F"/>
    <w:rsid w:val="00602380"/>
    <w:rsid w:val="00602FF7"/>
    <w:rsid w:val="006031EF"/>
    <w:rsid w:val="00603622"/>
    <w:rsid w:val="006038D6"/>
    <w:rsid w:val="006040A5"/>
    <w:rsid w:val="006048E0"/>
    <w:rsid w:val="00604C36"/>
    <w:rsid w:val="00604DDE"/>
    <w:rsid w:val="00604F5B"/>
    <w:rsid w:val="00605085"/>
    <w:rsid w:val="00605ABB"/>
    <w:rsid w:val="00605E99"/>
    <w:rsid w:val="00605F3E"/>
    <w:rsid w:val="00605F46"/>
    <w:rsid w:val="006061FF"/>
    <w:rsid w:val="00606346"/>
    <w:rsid w:val="006068C7"/>
    <w:rsid w:val="00606A97"/>
    <w:rsid w:val="00606BF7"/>
    <w:rsid w:val="00606C20"/>
    <w:rsid w:val="00606F27"/>
    <w:rsid w:val="0060724D"/>
    <w:rsid w:val="00607412"/>
    <w:rsid w:val="0060752F"/>
    <w:rsid w:val="0060796C"/>
    <w:rsid w:val="00607B75"/>
    <w:rsid w:val="00607DD5"/>
    <w:rsid w:val="006107A8"/>
    <w:rsid w:val="00610D41"/>
    <w:rsid w:val="00610FBA"/>
    <w:rsid w:val="0061105B"/>
    <w:rsid w:val="006110CC"/>
    <w:rsid w:val="0061174A"/>
    <w:rsid w:val="00611A04"/>
    <w:rsid w:val="006125C3"/>
    <w:rsid w:val="00612B03"/>
    <w:rsid w:val="00612C77"/>
    <w:rsid w:val="0061304D"/>
    <w:rsid w:val="00613254"/>
    <w:rsid w:val="00613381"/>
    <w:rsid w:val="006137DC"/>
    <w:rsid w:val="00613A98"/>
    <w:rsid w:val="00613BC5"/>
    <w:rsid w:val="0061498B"/>
    <w:rsid w:val="00614CAA"/>
    <w:rsid w:val="00614FBE"/>
    <w:rsid w:val="00615013"/>
    <w:rsid w:val="00615362"/>
    <w:rsid w:val="00615366"/>
    <w:rsid w:val="0061551A"/>
    <w:rsid w:val="00615701"/>
    <w:rsid w:val="00615AA0"/>
    <w:rsid w:val="00616200"/>
    <w:rsid w:val="006163B1"/>
    <w:rsid w:val="00616629"/>
    <w:rsid w:val="00616DC5"/>
    <w:rsid w:val="0061704C"/>
    <w:rsid w:val="00617183"/>
    <w:rsid w:val="00617602"/>
    <w:rsid w:val="00617D65"/>
    <w:rsid w:val="006206DF"/>
    <w:rsid w:val="006209C8"/>
    <w:rsid w:val="00620A1C"/>
    <w:rsid w:val="00620A36"/>
    <w:rsid w:val="00620A7C"/>
    <w:rsid w:val="00620C76"/>
    <w:rsid w:val="0062140C"/>
    <w:rsid w:val="00621AFB"/>
    <w:rsid w:val="00621FA4"/>
    <w:rsid w:val="006223AF"/>
    <w:rsid w:val="006228A9"/>
    <w:rsid w:val="00622A2A"/>
    <w:rsid w:val="00622A79"/>
    <w:rsid w:val="00623023"/>
    <w:rsid w:val="006234D7"/>
    <w:rsid w:val="006236CC"/>
    <w:rsid w:val="0062372B"/>
    <w:rsid w:val="006239A6"/>
    <w:rsid w:val="00623F07"/>
    <w:rsid w:val="0062413B"/>
    <w:rsid w:val="0062559A"/>
    <w:rsid w:val="00625640"/>
    <w:rsid w:val="0062594C"/>
    <w:rsid w:val="00625A16"/>
    <w:rsid w:val="00625E93"/>
    <w:rsid w:val="00626786"/>
    <w:rsid w:val="00626D3F"/>
    <w:rsid w:val="0062704A"/>
    <w:rsid w:val="00627260"/>
    <w:rsid w:val="006275DE"/>
    <w:rsid w:val="00627753"/>
    <w:rsid w:val="00630738"/>
    <w:rsid w:val="006308C2"/>
    <w:rsid w:val="00630C8E"/>
    <w:rsid w:val="006310D8"/>
    <w:rsid w:val="00631433"/>
    <w:rsid w:val="006316FD"/>
    <w:rsid w:val="00631844"/>
    <w:rsid w:val="00631D1F"/>
    <w:rsid w:val="006320D9"/>
    <w:rsid w:val="006322B9"/>
    <w:rsid w:val="00632491"/>
    <w:rsid w:val="00632B46"/>
    <w:rsid w:val="00632F14"/>
    <w:rsid w:val="0063301E"/>
    <w:rsid w:val="00633140"/>
    <w:rsid w:val="00634143"/>
    <w:rsid w:val="006344ED"/>
    <w:rsid w:val="006349F5"/>
    <w:rsid w:val="00634B11"/>
    <w:rsid w:val="006361D4"/>
    <w:rsid w:val="00636427"/>
    <w:rsid w:val="00636735"/>
    <w:rsid w:val="00636859"/>
    <w:rsid w:val="00636C41"/>
    <w:rsid w:val="00636E85"/>
    <w:rsid w:val="006376DD"/>
    <w:rsid w:val="00637B4B"/>
    <w:rsid w:val="00637F72"/>
    <w:rsid w:val="00640BD6"/>
    <w:rsid w:val="00640E85"/>
    <w:rsid w:val="00641222"/>
    <w:rsid w:val="0064126F"/>
    <w:rsid w:val="00641DBF"/>
    <w:rsid w:val="0064241A"/>
    <w:rsid w:val="00642497"/>
    <w:rsid w:val="00642651"/>
    <w:rsid w:val="0064302C"/>
    <w:rsid w:val="00643399"/>
    <w:rsid w:val="00643449"/>
    <w:rsid w:val="006434D2"/>
    <w:rsid w:val="00643732"/>
    <w:rsid w:val="00643816"/>
    <w:rsid w:val="00643DF0"/>
    <w:rsid w:val="006443E0"/>
    <w:rsid w:val="00644BE6"/>
    <w:rsid w:val="00646573"/>
    <w:rsid w:val="006466D2"/>
    <w:rsid w:val="00646828"/>
    <w:rsid w:val="00646AD7"/>
    <w:rsid w:val="00646C03"/>
    <w:rsid w:val="00646FC8"/>
    <w:rsid w:val="006471B5"/>
    <w:rsid w:val="006475AB"/>
    <w:rsid w:val="006476FA"/>
    <w:rsid w:val="00647883"/>
    <w:rsid w:val="0065004D"/>
    <w:rsid w:val="0065027E"/>
    <w:rsid w:val="00650A06"/>
    <w:rsid w:val="00651BE2"/>
    <w:rsid w:val="00651F55"/>
    <w:rsid w:val="00651FE3"/>
    <w:rsid w:val="006523B6"/>
    <w:rsid w:val="0065342C"/>
    <w:rsid w:val="006535B6"/>
    <w:rsid w:val="00653FC1"/>
    <w:rsid w:val="0065436E"/>
    <w:rsid w:val="006548F6"/>
    <w:rsid w:val="00654B15"/>
    <w:rsid w:val="00654B27"/>
    <w:rsid w:val="006555B1"/>
    <w:rsid w:val="00655786"/>
    <w:rsid w:val="006557EC"/>
    <w:rsid w:val="00655A34"/>
    <w:rsid w:val="00657303"/>
    <w:rsid w:val="00657ECF"/>
    <w:rsid w:val="0066023E"/>
    <w:rsid w:val="006603FD"/>
    <w:rsid w:val="00660831"/>
    <w:rsid w:val="00660A15"/>
    <w:rsid w:val="00660AAE"/>
    <w:rsid w:val="00662133"/>
    <w:rsid w:val="00662409"/>
    <w:rsid w:val="006630BC"/>
    <w:rsid w:val="0066311A"/>
    <w:rsid w:val="00663609"/>
    <w:rsid w:val="0066430F"/>
    <w:rsid w:val="00664495"/>
    <w:rsid w:val="00664496"/>
    <w:rsid w:val="006649F8"/>
    <w:rsid w:val="00664C42"/>
    <w:rsid w:val="00665845"/>
    <w:rsid w:val="00665A25"/>
    <w:rsid w:val="00665AC8"/>
    <w:rsid w:val="00665CC1"/>
    <w:rsid w:val="00666724"/>
    <w:rsid w:val="00666E4E"/>
    <w:rsid w:val="0066744A"/>
    <w:rsid w:val="006675BE"/>
    <w:rsid w:val="00667ADD"/>
    <w:rsid w:val="00667CE9"/>
    <w:rsid w:val="00670550"/>
    <w:rsid w:val="0067067D"/>
    <w:rsid w:val="00670DA2"/>
    <w:rsid w:val="00671271"/>
    <w:rsid w:val="006716D5"/>
    <w:rsid w:val="00671A9D"/>
    <w:rsid w:val="0067232A"/>
    <w:rsid w:val="00672513"/>
    <w:rsid w:val="00672A0F"/>
    <w:rsid w:val="00672F3B"/>
    <w:rsid w:val="006731C7"/>
    <w:rsid w:val="00673324"/>
    <w:rsid w:val="006735CC"/>
    <w:rsid w:val="006748B2"/>
    <w:rsid w:val="00674C06"/>
    <w:rsid w:val="00674D1A"/>
    <w:rsid w:val="006750CB"/>
    <w:rsid w:val="00675AE6"/>
    <w:rsid w:val="00675E43"/>
    <w:rsid w:val="0067625A"/>
    <w:rsid w:val="0067634D"/>
    <w:rsid w:val="0067637F"/>
    <w:rsid w:val="006763D1"/>
    <w:rsid w:val="00676664"/>
    <w:rsid w:val="0067671D"/>
    <w:rsid w:val="00677043"/>
    <w:rsid w:val="006770B6"/>
    <w:rsid w:val="006771CE"/>
    <w:rsid w:val="00677BCA"/>
    <w:rsid w:val="00677EFA"/>
    <w:rsid w:val="006802E2"/>
    <w:rsid w:val="00680B01"/>
    <w:rsid w:val="00680DCE"/>
    <w:rsid w:val="00680EAC"/>
    <w:rsid w:val="00681014"/>
    <w:rsid w:val="00681131"/>
    <w:rsid w:val="00681559"/>
    <w:rsid w:val="00681947"/>
    <w:rsid w:val="00681A52"/>
    <w:rsid w:val="00681C77"/>
    <w:rsid w:val="00681DAC"/>
    <w:rsid w:val="00681EDA"/>
    <w:rsid w:val="006824B7"/>
    <w:rsid w:val="0068370A"/>
    <w:rsid w:val="00683B0E"/>
    <w:rsid w:val="00683C60"/>
    <w:rsid w:val="00683EC6"/>
    <w:rsid w:val="0068449E"/>
    <w:rsid w:val="00684740"/>
    <w:rsid w:val="00685282"/>
    <w:rsid w:val="00686092"/>
    <w:rsid w:val="0068662E"/>
    <w:rsid w:val="006867C4"/>
    <w:rsid w:val="00686D82"/>
    <w:rsid w:val="00687760"/>
    <w:rsid w:val="00687A2C"/>
    <w:rsid w:val="00687ED6"/>
    <w:rsid w:val="00691366"/>
    <w:rsid w:val="00691A6A"/>
    <w:rsid w:val="00691BF2"/>
    <w:rsid w:val="00691BFF"/>
    <w:rsid w:val="0069223C"/>
    <w:rsid w:val="0069225F"/>
    <w:rsid w:val="00692284"/>
    <w:rsid w:val="006930ED"/>
    <w:rsid w:val="006931BD"/>
    <w:rsid w:val="0069341F"/>
    <w:rsid w:val="006935AC"/>
    <w:rsid w:val="00693732"/>
    <w:rsid w:val="00694043"/>
    <w:rsid w:val="00694057"/>
    <w:rsid w:val="006942F3"/>
    <w:rsid w:val="00695774"/>
    <w:rsid w:val="00695AF9"/>
    <w:rsid w:val="00695C71"/>
    <w:rsid w:val="0069663F"/>
    <w:rsid w:val="00696B01"/>
    <w:rsid w:val="00697194"/>
    <w:rsid w:val="0069758C"/>
    <w:rsid w:val="006977D3"/>
    <w:rsid w:val="006979DA"/>
    <w:rsid w:val="00697CEB"/>
    <w:rsid w:val="006A072B"/>
    <w:rsid w:val="006A09FA"/>
    <w:rsid w:val="006A0AB7"/>
    <w:rsid w:val="006A1193"/>
    <w:rsid w:val="006A18E5"/>
    <w:rsid w:val="006A1B18"/>
    <w:rsid w:val="006A22DD"/>
    <w:rsid w:val="006A2422"/>
    <w:rsid w:val="006A25EF"/>
    <w:rsid w:val="006A2CE3"/>
    <w:rsid w:val="006A30F0"/>
    <w:rsid w:val="006A33AA"/>
    <w:rsid w:val="006A347F"/>
    <w:rsid w:val="006A396B"/>
    <w:rsid w:val="006A3A42"/>
    <w:rsid w:val="006A3FC0"/>
    <w:rsid w:val="006A3FE7"/>
    <w:rsid w:val="006A42A7"/>
    <w:rsid w:val="006A5085"/>
    <w:rsid w:val="006A5855"/>
    <w:rsid w:val="006A5C18"/>
    <w:rsid w:val="006A64B4"/>
    <w:rsid w:val="006A6E32"/>
    <w:rsid w:val="006A74C5"/>
    <w:rsid w:val="006A77C9"/>
    <w:rsid w:val="006A7B79"/>
    <w:rsid w:val="006B0FC2"/>
    <w:rsid w:val="006B15B2"/>
    <w:rsid w:val="006B179C"/>
    <w:rsid w:val="006B18EC"/>
    <w:rsid w:val="006B1A38"/>
    <w:rsid w:val="006B2032"/>
    <w:rsid w:val="006B2E29"/>
    <w:rsid w:val="006B321B"/>
    <w:rsid w:val="006B3F72"/>
    <w:rsid w:val="006B4033"/>
    <w:rsid w:val="006B40BD"/>
    <w:rsid w:val="006B41DB"/>
    <w:rsid w:val="006B4905"/>
    <w:rsid w:val="006B5257"/>
    <w:rsid w:val="006B52E3"/>
    <w:rsid w:val="006B5C22"/>
    <w:rsid w:val="006B63EB"/>
    <w:rsid w:val="006B652E"/>
    <w:rsid w:val="006B6ACC"/>
    <w:rsid w:val="006B705D"/>
    <w:rsid w:val="006B7743"/>
    <w:rsid w:val="006C00A9"/>
    <w:rsid w:val="006C042E"/>
    <w:rsid w:val="006C0991"/>
    <w:rsid w:val="006C0ACD"/>
    <w:rsid w:val="006C0BF2"/>
    <w:rsid w:val="006C1266"/>
    <w:rsid w:val="006C1719"/>
    <w:rsid w:val="006C1B92"/>
    <w:rsid w:val="006C1C44"/>
    <w:rsid w:val="006C230B"/>
    <w:rsid w:val="006C2754"/>
    <w:rsid w:val="006C27F4"/>
    <w:rsid w:val="006C2C5E"/>
    <w:rsid w:val="006C2D45"/>
    <w:rsid w:val="006C2FB2"/>
    <w:rsid w:val="006C329B"/>
    <w:rsid w:val="006C34B1"/>
    <w:rsid w:val="006C3A93"/>
    <w:rsid w:val="006C3B0E"/>
    <w:rsid w:val="006C3F5E"/>
    <w:rsid w:val="006C4069"/>
    <w:rsid w:val="006C42AF"/>
    <w:rsid w:val="006C42D3"/>
    <w:rsid w:val="006C43C4"/>
    <w:rsid w:val="006C4C86"/>
    <w:rsid w:val="006C54FA"/>
    <w:rsid w:val="006C5687"/>
    <w:rsid w:val="006C5A18"/>
    <w:rsid w:val="006C5C91"/>
    <w:rsid w:val="006C6497"/>
    <w:rsid w:val="006C71BA"/>
    <w:rsid w:val="006C741B"/>
    <w:rsid w:val="006C7893"/>
    <w:rsid w:val="006C7D59"/>
    <w:rsid w:val="006C7F16"/>
    <w:rsid w:val="006C7F3A"/>
    <w:rsid w:val="006D0668"/>
    <w:rsid w:val="006D0FED"/>
    <w:rsid w:val="006D10DA"/>
    <w:rsid w:val="006D1351"/>
    <w:rsid w:val="006D1470"/>
    <w:rsid w:val="006D15EF"/>
    <w:rsid w:val="006D1878"/>
    <w:rsid w:val="006D1956"/>
    <w:rsid w:val="006D19A3"/>
    <w:rsid w:val="006D1E0F"/>
    <w:rsid w:val="006D2047"/>
    <w:rsid w:val="006D3001"/>
    <w:rsid w:val="006D3004"/>
    <w:rsid w:val="006D308F"/>
    <w:rsid w:val="006D3B95"/>
    <w:rsid w:val="006D420C"/>
    <w:rsid w:val="006D49D7"/>
    <w:rsid w:val="006D5451"/>
    <w:rsid w:val="006D5829"/>
    <w:rsid w:val="006D5C85"/>
    <w:rsid w:val="006D6341"/>
    <w:rsid w:val="006D6470"/>
    <w:rsid w:val="006D78FA"/>
    <w:rsid w:val="006D7BDE"/>
    <w:rsid w:val="006D7FCB"/>
    <w:rsid w:val="006E0119"/>
    <w:rsid w:val="006E02C2"/>
    <w:rsid w:val="006E0508"/>
    <w:rsid w:val="006E0BBA"/>
    <w:rsid w:val="006E0D6C"/>
    <w:rsid w:val="006E18CD"/>
    <w:rsid w:val="006E19AD"/>
    <w:rsid w:val="006E1BB8"/>
    <w:rsid w:val="006E1C15"/>
    <w:rsid w:val="006E208C"/>
    <w:rsid w:val="006E212B"/>
    <w:rsid w:val="006E29A8"/>
    <w:rsid w:val="006E29CA"/>
    <w:rsid w:val="006E2C03"/>
    <w:rsid w:val="006E2D42"/>
    <w:rsid w:val="006E2E10"/>
    <w:rsid w:val="006E2FF2"/>
    <w:rsid w:val="006E3125"/>
    <w:rsid w:val="006E328B"/>
    <w:rsid w:val="006E35E8"/>
    <w:rsid w:val="006E3D48"/>
    <w:rsid w:val="006E465B"/>
    <w:rsid w:val="006E474B"/>
    <w:rsid w:val="006E4BCA"/>
    <w:rsid w:val="006E5049"/>
    <w:rsid w:val="006E5608"/>
    <w:rsid w:val="006E5C2B"/>
    <w:rsid w:val="006E5CF7"/>
    <w:rsid w:val="006E5D56"/>
    <w:rsid w:val="006E677B"/>
    <w:rsid w:val="006E6980"/>
    <w:rsid w:val="006E6F64"/>
    <w:rsid w:val="006E742C"/>
    <w:rsid w:val="006E79F3"/>
    <w:rsid w:val="006E7A1B"/>
    <w:rsid w:val="006E7D99"/>
    <w:rsid w:val="006F1074"/>
    <w:rsid w:val="006F12A4"/>
    <w:rsid w:val="006F1307"/>
    <w:rsid w:val="006F1527"/>
    <w:rsid w:val="006F250B"/>
    <w:rsid w:val="006F27DF"/>
    <w:rsid w:val="006F2E73"/>
    <w:rsid w:val="006F3C72"/>
    <w:rsid w:val="006F45A1"/>
    <w:rsid w:val="006F488D"/>
    <w:rsid w:val="006F4EA9"/>
    <w:rsid w:val="006F5896"/>
    <w:rsid w:val="006F5AC5"/>
    <w:rsid w:val="006F5D62"/>
    <w:rsid w:val="006F6360"/>
    <w:rsid w:val="006F6536"/>
    <w:rsid w:val="006F69B3"/>
    <w:rsid w:val="006F6E4B"/>
    <w:rsid w:val="006F7ABF"/>
    <w:rsid w:val="006F7F49"/>
    <w:rsid w:val="007008C3"/>
    <w:rsid w:val="00700965"/>
    <w:rsid w:val="00700B35"/>
    <w:rsid w:val="00700C02"/>
    <w:rsid w:val="00700E6A"/>
    <w:rsid w:val="00701309"/>
    <w:rsid w:val="00702D70"/>
    <w:rsid w:val="00702DC1"/>
    <w:rsid w:val="0070348C"/>
    <w:rsid w:val="0070357A"/>
    <w:rsid w:val="007035E1"/>
    <w:rsid w:val="0070391E"/>
    <w:rsid w:val="00703AB6"/>
    <w:rsid w:val="00703DF0"/>
    <w:rsid w:val="007040A5"/>
    <w:rsid w:val="0070418B"/>
    <w:rsid w:val="0070419C"/>
    <w:rsid w:val="00704314"/>
    <w:rsid w:val="0070555E"/>
    <w:rsid w:val="007057F9"/>
    <w:rsid w:val="00705915"/>
    <w:rsid w:val="007061AE"/>
    <w:rsid w:val="0070661B"/>
    <w:rsid w:val="00706A4C"/>
    <w:rsid w:val="00706C4F"/>
    <w:rsid w:val="00710114"/>
    <w:rsid w:val="00710EE6"/>
    <w:rsid w:val="007112AA"/>
    <w:rsid w:val="00711639"/>
    <w:rsid w:val="00711694"/>
    <w:rsid w:val="00712F2A"/>
    <w:rsid w:val="00713010"/>
    <w:rsid w:val="00713067"/>
    <w:rsid w:val="0071322A"/>
    <w:rsid w:val="00713595"/>
    <w:rsid w:val="00713B58"/>
    <w:rsid w:val="00713BA3"/>
    <w:rsid w:val="00713DC8"/>
    <w:rsid w:val="00714600"/>
    <w:rsid w:val="00714661"/>
    <w:rsid w:val="0071499F"/>
    <w:rsid w:val="00714DD3"/>
    <w:rsid w:val="00714E05"/>
    <w:rsid w:val="0071581A"/>
    <w:rsid w:val="00715AD3"/>
    <w:rsid w:val="00715BBC"/>
    <w:rsid w:val="00715CCB"/>
    <w:rsid w:val="00715F54"/>
    <w:rsid w:val="00716476"/>
    <w:rsid w:val="00716D37"/>
    <w:rsid w:val="0071761E"/>
    <w:rsid w:val="00717AEE"/>
    <w:rsid w:val="00717B35"/>
    <w:rsid w:val="00717CB8"/>
    <w:rsid w:val="007204D2"/>
    <w:rsid w:val="00720646"/>
    <w:rsid w:val="00720F3D"/>
    <w:rsid w:val="007215BF"/>
    <w:rsid w:val="007216F5"/>
    <w:rsid w:val="007217F0"/>
    <w:rsid w:val="00721E75"/>
    <w:rsid w:val="007222D9"/>
    <w:rsid w:val="00722ADB"/>
    <w:rsid w:val="00722D26"/>
    <w:rsid w:val="0072345D"/>
    <w:rsid w:val="00723608"/>
    <w:rsid w:val="00725046"/>
    <w:rsid w:val="00725217"/>
    <w:rsid w:val="00725561"/>
    <w:rsid w:val="00725D4E"/>
    <w:rsid w:val="00725F14"/>
    <w:rsid w:val="007262ED"/>
    <w:rsid w:val="0072683F"/>
    <w:rsid w:val="00726865"/>
    <w:rsid w:val="00726AB9"/>
    <w:rsid w:val="00726F69"/>
    <w:rsid w:val="00727570"/>
    <w:rsid w:val="007275C0"/>
    <w:rsid w:val="00727CFA"/>
    <w:rsid w:val="00727DBD"/>
    <w:rsid w:val="0073089A"/>
    <w:rsid w:val="0073099B"/>
    <w:rsid w:val="00730B7A"/>
    <w:rsid w:val="00730E7D"/>
    <w:rsid w:val="00730F85"/>
    <w:rsid w:val="0073208B"/>
    <w:rsid w:val="00732948"/>
    <w:rsid w:val="007329E4"/>
    <w:rsid w:val="00732C8C"/>
    <w:rsid w:val="00732F30"/>
    <w:rsid w:val="0073375C"/>
    <w:rsid w:val="00733865"/>
    <w:rsid w:val="00733CFE"/>
    <w:rsid w:val="007343A0"/>
    <w:rsid w:val="007343CE"/>
    <w:rsid w:val="00734419"/>
    <w:rsid w:val="00734AC5"/>
    <w:rsid w:val="00734EEB"/>
    <w:rsid w:val="00735002"/>
    <w:rsid w:val="00735136"/>
    <w:rsid w:val="00735D59"/>
    <w:rsid w:val="00735F72"/>
    <w:rsid w:val="007360FA"/>
    <w:rsid w:val="00736262"/>
    <w:rsid w:val="007362F4"/>
    <w:rsid w:val="0073658D"/>
    <w:rsid w:val="00736B1B"/>
    <w:rsid w:val="00736B73"/>
    <w:rsid w:val="00736E3A"/>
    <w:rsid w:val="00737285"/>
    <w:rsid w:val="00737992"/>
    <w:rsid w:val="0074095E"/>
    <w:rsid w:val="007409F8"/>
    <w:rsid w:val="00740CE0"/>
    <w:rsid w:val="00740CF5"/>
    <w:rsid w:val="00740FC5"/>
    <w:rsid w:val="00741584"/>
    <w:rsid w:val="00741680"/>
    <w:rsid w:val="00741735"/>
    <w:rsid w:val="00741CE3"/>
    <w:rsid w:val="00741D1D"/>
    <w:rsid w:val="007421E1"/>
    <w:rsid w:val="00742274"/>
    <w:rsid w:val="00742E13"/>
    <w:rsid w:val="00742E5D"/>
    <w:rsid w:val="007432CE"/>
    <w:rsid w:val="0074406C"/>
    <w:rsid w:val="00744232"/>
    <w:rsid w:val="00744669"/>
    <w:rsid w:val="007448D4"/>
    <w:rsid w:val="007449E0"/>
    <w:rsid w:val="007449FE"/>
    <w:rsid w:val="00744A1F"/>
    <w:rsid w:val="00745027"/>
    <w:rsid w:val="00745217"/>
    <w:rsid w:val="007454C0"/>
    <w:rsid w:val="0074556D"/>
    <w:rsid w:val="00745AAC"/>
    <w:rsid w:val="00745AD3"/>
    <w:rsid w:val="00745E18"/>
    <w:rsid w:val="007468B6"/>
    <w:rsid w:val="00746B7B"/>
    <w:rsid w:val="00746C3D"/>
    <w:rsid w:val="00747226"/>
    <w:rsid w:val="007474E4"/>
    <w:rsid w:val="00747688"/>
    <w:rsid w:val="007476AB"/>
    <w:rsid w:val="00747EDF"/>
    <w:rsid w:val="00750533"/>
    <w:rsid w:val="00750A0B"/>
    <w:rsid w:val="00750DAB"/>
    <w:rsid w:val="00751002"/>
    <w:rsid w:val="00751316"/>
    <w:rsid w:val="0075144E"/>
    <w:rsid w:val="0075255F"/>
    <w:rsid w:val="00752E38"/>
    <w:rsid w:val="00752E49"/>
    <w:rsid w:val="00752E60"/>
    <w:rsid w:val="00752FD9"/>
    <w:rsid w:val="007547DB"/>
    <w:rsid w:val="00754FF4"/>
    <w:rsid w:val="007550F7"/>
    <w:rsid w:val="007551DB"/>
    <w:rsid w:val="00755256"/>
    <w:rsid w:val="00755FF7"/>
    <w:rsid w:val="00756241"/>
    <w:rsid w:val="00756B60"/>
    <w:rsid w:val="00757115"/>
    <w:rsid w:val="00757556"/>
    <w:rsid w:val="0075755F"/>
    <w:rsid w:val="00757BA4"/>
    <w:rsid w:val="00757BCD"/>
    <w:rsid w:val="00757CE4"/>
    <w:rsid w:val="00757FC6"/>
    <w:rsid w:val="00760029"/>
    <w:rsid w:val="007601FE"/>
    <w:rsid w:val="007603F2"/>
    <w:rsid w:val="0076081B"/>
    <w:rsid w:val="00760E7E"/>
    <w:rsid w:val="00761101"/>
    <w:rsid w:val="0076150B"/>
    <w:rsid w:val="00761EEA"/>
    <w:rsid w:val="00762365"/>
    <w:rsid w:val="00763105"/>
    <w:rsid w:val="007637E7"/>
    <w:rsid w:val="00763998"/>
    <w:rsid w:val="00763DC5"/>
    <w:rsid w:val="00764838"/>
    <w:rsid w:val="007648A0"/>
    <w:rsid w:val="0076494E"/>
    <w:rsid w:val="00764B83"/>
    <w:rsid w:val="00765334"/>
    <w:rsid w:val="0076538C"/>
    <w:rsid w:val="007657D4"/>
    <w:rsid w:val="00765C96"/>
    <w:rsid w:val="00766094"/>
    <w:rsid w:val="007667CD"/>
    <w:rsid w:val="00766A80"/>
    <w:rsid w:val="00767253"/>
    <w:rsid w:val="00767AA1"/>
    <w:rsid w:val="00767ED1"/>
    <w:rsid w:val="00770BD6"/>
    <w:rsid w:val="00770CBE"/>
    <w:rsid w:val="00771115"/>
    <w:rsid w:val="00771201"/>
    <w:rsid w:val="007718E0"/>
    <w:rsid w:val="00771D4C"/>
    <w:rsid w:val="0077202F"/>
    <w:rsid w:val="007727A5"/>
    <w:rsid w:val="00772897"/>
    <w:rsid w:val="007729B9"/>
    <w:rsid w:val="00772BB8"/>
    <w:rsid w:val="00773007"/>
    <w:rsid w:val="007730D9"/>
    <w:rsid w:val="00773755"/>
    <w:rsid w:val="00773F52"/>
    <w:rsid w:val="00774116"/>
    <w:rsid w:val="00774302"/>
    <w:rsid w:val="00774F01"/>
    <w:rsid w:val="00774F8F"/>
    <w:rsid w:val="00774FEB"/>
    <w:rsid w:val="00775048"/>
    <w:rsid w:val="00775949"/>
    <w:rsid w:val="0077624F"/>
    <w:rsid w:val="00776265"/>
    <w:rsid w:val="00777148"/>
    <w:rsid w:val="00777375"/>
    <w:rsid w:val="00777806"/>
    <w:rsid w:val="007778E0"/>
    <w:rsid w:val="00777A2E"/>
    <w:rsid w:val="007800EF"/>
    <w:rsid w:val="0078016E"/>
    <w:rsid w:val="007806F5"/>
    <w:rsid w:val="00780C27"/>
    <w:rsid w:val="00780D72"/>
    <w:rsid w:val="00780DE0"/>
    <w:rsid w:val="007826BD"/>
    <w:rsid w:val="00782F43"/>
    <w:rsid w:val="00783384"/>
    <w:rsid w:val="00784CAF"/>
    <w:rsid w:val="007854B8"/>
    <w:rsid w:val="00785E0D"/>
    <w:rsid w:val="00786524"/>
    <w:rsid w:val="00786694"/>
    <w:rsid w:val="00787B2A"/>
    <w:rsid w:val="00787E5A"/>
    <w:rsid w:val="00790449"/>
    <w:rsid w:val="00790658"/>
    <w:rsid w:val="00791238"/>
    <w:rsid w:val="00791411"/>
    <w:rsid w:val="007914B3"/>
    <w:rsid w:val="00791E66"/>
    <w:rsid w:val="00792572"/>
    <w:rsid w:val="007926BF"/>
    <w:rsid w:val="007927F0"/>
    <w:rsid w:val="00792A04"/>
    <w:rsid w:val="00792DBF"/>
    <w:rsid w:val="007930D1"/>
    <w:rsid w:val="007933C8"/>
    <w:rsid w:val="0079411E"/>
    <w:rsid w:val="0079476D"/>
    <w:rsid w:val="007949B2"/>
    <w:rsid w:val="00794B1D"/>
    <w:rsid w:val="00794C4F"/>
    <w:rsid w:val="00794FD8"/>
    <w:rsid w:val="00795212"/>
    <w:rsid w:val="00795338"/>
    <w:rsid w:val="0079577A"/>
    <w:rsid w:val="007965F5"/>
    <w:rsid w:val="0079711D"/>
    <w:rsid w:val="00797674"/>
    <w:rsid w:val="00797C02"/>
    <w:rsid w:val="00797F3A"/>
    <w:rsid w:val="007A0043"/>
    <w:rsid w:val="007A0283"/>
    <w:rsid w:val="007A08E9"/>
    <w:rsid w:val="007A0BA7"/>
    <w:rsid w:val="007A0DD2"/>
    <w:rsid w:val="007A1443"/>
    <w:rsid w:val="007A1EE3"/>
    <w:rsid w:val="007A223E"/>
    <w:rsid w:val="007A25AC"/>
    <w:rsid w:val="007A2AE4"/>
    <w:rsid w:val="007A2BED"/>
    <w:rsid w:val="007A2F57"/>
    <w:rsid w:val="007A35F8"/>
    <w:rsid w:val="007A3638"/>
    <w:rsid w:val="007A36E0"/>
    <w:rsid w:val="007A38B3"/>
    <w:rsid w:val="007A3D4B"/>
    <w:rsid w:val="007A46B6"/>
    <w:rsid w:val="007A4761"/>
    <w:rsid w:val="007A4843"/>
    <w:rsid w:val="007A5833"/>
    <w:rsid w:val="007A644A"/>
    <w:rsid w:val="007A6AC3"/>
    <w:rsid w:val="007A7461"/>
    <w:rsid w:val="007A7699"/>
    <w:rsid w:val="007A7FA3"/>
    <w:rsid w:val="007B06CE"/>
    <w:rsid w:val="007B0CE1"/>
    <w:rsid w:val="007B0DAA"/>
    <w:rsid w:val="007B1040"/>
    <w:rsid w:val="007B1638"/>
    <w:rsid w:val="007B1C31"/>
    <w:rsid w:val="007B20F5"/>
    <w:rsid w:val="007B2D9D"/>
    <w:rsid w:val="007B2F1B"/>
    <w:rsid w:val="007B2FBF"/>
    <w:rsid w:val="007B3650"/>
    <w:rsid w:val="007B4159"/>
    <w:rsid w:val="007B4399"/>
    <w:rsid w:val="007B4928"/>
    <w:rsid w:val="007B4B71"/>
    <w:rsid w:val="007B4CBE"/>
    <w:rsid w:val="007B4F5D"/>
    <w:rsid w:val="007B4F62"/>
    <w:rsid w:val="007B503E"/>
    <w:rsid w:val="007B5584"/>
    <w:rsid w:val="007B5E86"/>
    <w:rsid w:val="007B6431"/>
    <w:rsid w:val="007B657F"/>
    <w:rsid w:val="007B662F"/>
    <w:rsid w:val="007B682F"/>
    <w:rsid w:val="007B69D2"/>
    <w:rsid w:val="007B75AD"/>
    <w:rsid w:val="007B79BB"/>
    <w:rsid w:val="007C0620"/>
    <w:rsid w:val="007C076C"/>
    <w:rsid w:val="007C0AAB"/>
    <w:rsid w:val="007C0E99"/>
    <w:rsid w:val="007C1565"/>
    <w:rsid w:val="007C16E5"/>
    <w:rsid w:val="007C1BD5"/>
    <w:rsid w:val="007C20B6"/>
    <w:rsid w:val="007C21FE"/>
    <w:rsid w:val="007C22E8"/>
    <w:rsid w:val="007C268C"/>
    <w:rsid w:val="007C268D"/>
    <w:rsid w:val="007C2873"/>
    <w:rsid w:val="007C28D3"/>
    <w:rsid w:val="007C2C07"/>
    <w:rsid w:val="007C326C"/>
    <w:rsid w:val="007C37C5"/>
    <w:rsid w:val="007C3AFF"/>
    <w:rsid w:val="007C448B"/>
    <w:rsid w:val="007C4E92"/>
    <w:rsid w:val="007C50D7"/>
    <w:rsid w:val="007C560B"/>
    <w:rsid w:val="007C5612"/>
    <w:rsid w:val="007C5A71"/>
    <w:rsid w:val="007C5E77"/>
    <w:rsid w:val="007C5F8A"/>
    <w:rsid w:val="007C65E2"/>
    <w:rsid w:val="007C66E1"/>
    <w:rsid w:val="007C6A24"/>
    <w:rsid w:val="007C6AEC"/>
    <w:rsid w:val="007C6FBC"/>
    <w:rsid w:val="007C7ADE"/>
    <w:rsid w:val="007D0FCA"/>
    <w:rsid w:val="007D10DE"/>
    <w:rsid w:val="007D1BF8"/>
    <w:rsid w:val="007D26CA"/>
    <w:rsid w:val="007D31B6"/>
    <w:rsid w:val="007D352F"/>
    <w:rsid w:val="007D3BBC"/>
    <w:rsid w:val="007D3C4B"/>
    <w:rsid w:val="007D3F7E"/>
    <w:rsid w:val="007D46B3"/>
    <w:rsid w:val="007D47C6"/>
    <w:rsid w:val="007D49D1"/>
    <w:rsid w:val="007D535E"/>
    <w:rsid w:val="007D53A1"/>
    <w:rsid w:val="007D598B"/>
    <w:rsid w:val="007D5D29"/>
    <w:rsid w:val="007D5DCC"/>
    <w:rsid w:val="007D6AA8"/>
    <w:rsid w:val="007D7034"/>
    <w:rsid w:val="007D70E6"/>
    <w:rsid w:val="007D76F2"/>
    <w:rsid w:val="007D773C"/>
    <w:rsid w:val="007D7785"/>
    <w:rsid w:val="007D7C85"/>
    <w:rsid w:val="007E0004"/>
    <w:rsid w:val="007E0032"/>
    <w:rsid w:val="007E081A"/>
    <w:rsid w:val="007E0872"/>
    <w:rsid w:val="007E110A"/>
    <w:rsid w:val="007E1411"/>
    <w:rsid w:val="007E152F"/>
    <w:rsid w:val="007E161A"/>
    <w:rsid w:val="007E2378"/>
    <w:rsid w:val="007E25D4"/>
    <w:rsid w:val="007E2A86"/>
    <w:rsid w:val="007E2AE0"/>
    <w:rsid w:val="007E2C47"/>
    <w:rsid w:val="007E31DD"/>
    <w:rsid w:val="007E339E"/>
    <w:rsid w:val="007E33DC"/>
    <w:rsid w:val="007E3674"/>
    <w:rsid w:val="007E38D4"/>
    <w:rsid w:val="007E4634"/>
    <w:rsid w:val="007E4F15"/>
    <w:rsid w:val="007E4F23"/>
    <w:rsid w:val="007E59B3"/>
    <w:rsid w:val="007E5D5A"/>
    <w:rsid w:val="007E60A8"/>
    <w:rsid w:val="007E66AF"/>
    <w:rsid w:val="007E6B75"/>
    <w:rsid w:val="007E6D5B"/>
    <w:rsid w:val="007E72FC"/>
    <w:rsid w:val="007E7DA6"/>
    <w:rsid w:val="007F006E"/>
    <w:rsid w:val="007F066A"/>
    <w:rsid w:val="007F0B77"/>
    <w:rsid w:val="007F0DED"/>
    <w:rsid w:val="007F0F77"/>
    <w:rsid w:val="007F11DB"/>
    <w:rsid w:val="007F12B3"/>
    <w:rsid w:val="007F165E"/>
    <w:rsid w:val="007F1CBD"/>
    <w:rsid w:val="007F1EF0"/>
    <w:rsid w:val="007F243A"/>
    <w:rsid w:val="007F4431"/>
    <w:rsid w:val="007F48FC"/>
    <w:rsid w:val="007F4B4D"/>
    <w:rsid w:val="007F4E6A"/>
    <w:rsid w:val="007F50AF"/>
    <w:rsid w:val="007F5AFD"/>
    <w:rsid w:val="007F5F17"/>
    <w:rsid w:val="007F5FF9"/>
    <w:rsid w:val="007F61E3"/>
    <w:rsid w:val="007F6414"/>
    <w:rsid w:val="007F72D1"/>
    <w:rsid w:val="007F7D1F"/>
    <w:rsid w:val="007F7D9B"/>
    <w:rsid w:val="0080114D"/>
    <w:rsid w:val="00801491"/>
    <w:rsid w:val="00802135"/>
    <w:rsid w:val="00802195"/>
    <w:rsid w:val="00802AA4"/>
    <w:rsid w:val="0080310B"/>
    <w:rsid w:val="008032A1"/>
    <w:rsid w:val="0080368D"/>
    <w:rsid w:val="008036A2"/>
    <w:rsid w:val="00803A2F"/>
    <w:rsid w:val="0080480F"/>
    <w:rsid w:val="00804918"/>
    <w:rsid w:val="008051C9"/>
    <w:rsid w:val="0080540D"/>
    <w:rsid w:val="00805FB2"/>
    <w:rsid w:val="008068EB"/>
    <w:rsid w:val="00807420"/>
    <w:rsid w:val="00807D23"/>
    <w:rsid w:val="00810622"/>
    <w:rsid w:val="008106E2"/>
    <w:rsid w:val="008112F0"/>
    <w:rsid w:val="00811804"/>
    <w:rsid w:val="00811D98"/>
    <w:rsid w:val="008120BB"/>
    <w:rsid w:val="008121D0"/>
    <w:rsid w:val="00812927"/>
    <w:rsid w:val="00812A75"/>
    <w:rsid w:val="00812B15"/>
    <w:rsid w:val="00812F6F"/>
    <w:rsid w:val="008132EB"/>
    <w:rsid w:val="0081357C"/>
    <w:rsid w:val="008135F3"/>
    <w:rsid w:val="0081370E"/>
    <w:rsid w:val="00813C1D"/>
    <w:rsid w:val="00813E10"/>
    <w:rsid w:val="008145E1"/>
    <w:rsid w:val="00814C15"/>
    <w:rsid w:val="00815364"/>
    <w:rsid w:val="00816FDB"/>
    <w:rsid w:val="00817432"/>
    <w:rsid w:val="008178A3"/>
    <w:rsid w:val="00820A8C"/>
    <w:rsid w:val="00820F95"/>
    <w:rsid w:val="00821EB6"/>
    <w:rsid w:val="0082217A"/>
    <w:rsid w:val="00823057"/>
    <w:rsid w:val="00823283"/>
    <w:rsid w:val="00823390"/>
    <w:rsid w:val="00823725"/>
    <w:rsid w:val="00823789"/>
    <w:rsid w:val="0082411A"/>
    <w:rsid w:val="00824AE2"/>
    <w:rsid w:val="00824C12"/>
    <w:rsid w:val="00824F9F"/>
    <w:rsid w:val="0082515E"/>
    <w:rsid w:val="00825728"/>
    <w:rsid w:val="00825937"/>
    <w:rsid w:val="00825ACE"/>
    <w:rsid w:val="00825B48"/>
    <w:rsid w:val="00825DB6"/>
    <w:rsid w:val="00825FC4"/>
    <w:rsid w:val="00826538"/>
    <w:rsid w:val="008267E5"/>
    <w:rsid w:val="0082697B"/>
    <w:rsid w:val="008271F8"/>
    <w:rsid w:val="008272EE"/>
    <w:rsid w:val="008279B6"/>
    <w:rsid w:val="0083046A"/>
    <w:rsid w:val="008305A9"/>
    <w:rsid w:val="0083061A"/>
    <w:rsid w:val="00830DC7"/>
    <w:rsid w:val="00830F82"/>
    <w:rsid w:val="00831943"/>
    <w:rsid w:val="00833861"/>
    <w:rsid w:val="00833C99"/>
    <w:rsid w:val="0083444E"/>
    <w:rsid w:val="008346A6"/>
    <w:rsid w:val="008346E1"/>
    <w:rsid w:val="00834ADC"/>
    <w:rsid w:val="00834CC5"/>
    <w:rsid w:val="0083557B"/>
    <w:rsid w:val="008358A5"/>
    <w:rsid w:val="008364BE"/>
    <w:rsid w:val="00836B88"/>
    <w:rsid w:val="00837047"/>
    <w:rsid w:val="00837202"/>
    <w:rsid w:val="0083787E"/>
    <w:rsid w:val="00837985"/>
    <w:rsid w:val="00837AA5"/>
    <w:rsid w:val="00837F31"/>
    <w:rsid w:val="00840205"/>
    <w:rsid w:val="0084155A"/>
    <w:rsid w:val="00841643"/>
    <w:rsid w:val="00841A35"/>
    <w:rsid w:val="008421B8"/>
    <w:rsid w:val="00842AF5"/>
    <w:rsid w:val="0084305B"/>
    <w:rsid w:val="00843327"/>
    <w:rsid w:val="0084347A"/>
    <w:rsid w:val="008434F9"/>
    <w:rsid w:val="008438DF"/>
    <w:rsid w:val="00843A78"/>
    <w:rsid w:val="008441C3"/>
    <w:rsid w:val="008445E4"/>
    <w:rsid w:val="008449BF"/>
    <w:rsid w:val="00844F72"/>
    <w:rsid w:val="00845875"/>
    <w:rsid w:val="00845BEF"/>
    <w:rsid w:val="00845D6A"/>
    <w:rsid w:val="00845F57"/>
    <w:rsid w:val="00846340"/>
    <w:rsid w:val="0084646A"/>
    <w:rsid w:val="008469F5"/>
    <w:rsid w:val="00846F90"/>
    <w:rsid w:val="0084702E"/>
    <w:rsid w:val="00847067"/>
    <w:rsid w:val="00847A4E"/>
    <w:rsid w:val="008501C8"/>
    <w:rsid w:val="00850A40"/>
    <w:rsid w:val="00850BE6"/>
    <w:rsid w:val="008516BE"/>
    <w:rsid w:val="008517C5"/>
    <w:rsid w:val="008522BF"/>
    <w:rsid w:val="008526FA"/>
    <w:rsid w:val="00852765"/>
    <w:rsid w:val="00852E09"/>
    <w:rsid w:val="00852F06"/>
    <w:rsid w:val="00852F37"/>
    <w:rsid w:val="00852F9B"/>
    <w:rsid w:val="0085302C"/>
    <w:rsid w:val="0085307D"/>
    <w:rsid w:val="00853150"/>
    <w:rsid w:val="008531E7"/>
    <w:rsid w:val="008534E2"/>
    <w:rsid w:val="00853574"/>
    <w:rsid w:val="00853E3A"/>
    <w:rsid w:val="0085426A"/>
    <w:rsid w:val="00854968"/>
    <w:rsid w:val="00855D28"/>
    <w:rsid w:val="00856428"/>
    <w:rsid w:val="0085658D"/>
    <w:rsid w:val="00856B3C"/>
    <w:rsid w:val="00856C7B"/>
    <w:rsid w:val="00856EEC"/>
    <w:rsid w:val="0085774D"/>
    <w:rsid w:val="00857A6D"/>
    <w:rsid w:val="00857ADC"/>
    <w:rsid w:val="0086074B"/>
    <w:rsid w:val="00860A17"/>
    <w:rsid w:val="00860C9A"/>
    <w:rsid w:val="0086156E"/>
    <w:rsid w:val="0086194F"/>
    <w:rsid w:val="0086195C"/>
    <w:rsid w:val="00861DAC"/>
    <w:rsid w:val="00861E40"/>
    <w:rsid w:val="00862270"/>
    <w:rsid w:val="008626D2"/>
    <w:rsid w:val="00862A84"/>
    <w:rsid w:val="00862C73"/>
    <w:rsid w:val="008636B3"/>
    <w:rsid w:val="00863924"/>
    <w:rsid w:val="00864842"/>
    <w:rsid w:val="00864D0E"/>
    <w:rsid w:val="008652B9"/>
    <w:rsid w:val="008652C5"/>
    <w:rsid w:val="00865944"/>
    <w:rsid w:val="008666B8"/>
    <w:rsid w:val="00866859"/>
    <w:rsid w:val="00866F9E"/>
    <w:rsid w:val="00867184"/>
    <w:rsid w:val="00867B1A"/>
    <w:rsid w:val="008700A0"/>
    <w:rsid w:val="00870214"/>
    <w:rsid w:val="008704C8"/>
    <w:rsid w:val="00870567"/>
    <w:rsid w:val="008707A7"/>
    <w:rsid w:val="0087187B"/>
    <w:rsid w:val="00872EB5"/>
    <w:rsid w:val="00872F93"/>
    <w:rsid w:val="008734EA"/>
    <w:rsid w:val="0087371A"/>
    <w:rsid w:val="00873EEE"/>
    <w:rsid w:val="0087453A"/>
    <w:rsid w:val="00874746"/>
    <w:rsid w:val="00874D22"/>
    <w:rsid w:val="00875056"/>
    <w:rsid w:val="008750B1"/>
    <w:rsid w:val="00875589"/>
    <w:rsid w:val="0087559B"/>
    <w:rsid w:val="008755A1"/>
    <w:rsid w:val="00875716"/>
    <w:rsid w:val="0087599B"/>
    <w:rsid w:val="008759D7"/>
    <w:rsid w:val="00875B8E"/>
    <w:rsid w:val="008762A4"/>
    <w:rsid w:val="00876394"/>
    <w:rsid w:val="008772DF"/>
    <w:rsid w:val="0087751D"/>
    <w:rsid w:val="00877640"/>
    <w:rsid w:val="00877A86"/>
    <w:rsid w:val="00880230"/>
    <w:rsid w:val="00880CDB"/>
    <w:rsid w:val="008819F8"/>
    <w:rsid w:val="00881B95"/>
    <w:rsid w:val="00881D35"/>
    <w:rsid w:val="00882397"/>
    <w:rsid w:val="0088299B"/>
    <w:rsid w:val="00882BD0"/>
    <w:rsid w:val="00882CAA"/>
    <w:rsid w:val="008837C6"/>
    <w:rsid w:val="00883B1C"/>
    <w:rsid w:val="00883DB9"/>
    <w:rsid w:val="008841FF"/>
    <w:rsid w:val="00884217"/>
    <w:rsid w:val="008847FE"/>
    <w:rsid w:val="00884CA7"/>
    <w:rsid w:val="00884D57"/>
    <w:rsid w:val="00885687"/>
    <w:rsid w:val="00886323"/>
    <w:rsid w:val="008865AC"/>
    <w:rsid w:val="00886858"/>
    <w:rsid w:val="00886E49"/>
    <w:rsid w:val="008878C5"/>
    <w:rsid w:val="00890527"/>
    <w:rsid w:val="0089092A"/>
    <w:rsid w:val="008909FB"/>
    <w:rsid w:val="00890ECD"/>
    <w:rsid w:val="00890EF8"/>
    <w:rsid w:val="008914F2"/>
    <w:rsid w:val="00891514"/>
    <w:rsid w:val="0089192E"/>
    <w:rsid w:val="008927DF"/>
    <w:rsid w:val="008927EF"/>
    <w:rsid w:val="00893256"/>
    <w:rsid w:val="008935AE"/>
    <w:rsid w:val="0089377C"/>
    <w:rsid w:val="00893D83"/>
    <w:rsid w:val="00893E83"/>
    <w:rsid w:val="00893FF2"/>
    <w:rsid w:val="008943D6"/>
    <w:rsid w:val="00894606"/>
    <w:rsid w:val="00894612"/>
    <w:rsid w:val="0089480A"/>
    <w:rsid w:val="00894E46"/>
    <w:rsid w:val="00895BE7"/>
    <w:rsid w:val="00895D2F"/>
    <w:rsid w:val="00895F78"/>
    <w:rsid w:val="00896006"/>
    <w:rsid w:val="0089729D"/>
    <w:rsid w:val="008975EA"/>
    <w:rsid w:val="00897E55"/>
    <w:rsid w:val="008A1504"/>
    <w:rsid w:val="008A1E37"/>
    <w:rsid w:val="008A2390"/>
    <w:rsid w:val="008A2609"/>
    <w:rsid w:val="008A295B"/>
    <w:rsid w:val="008A30C8"/>
    <w:rsid w:val="008A32B6"/>
    <w:rsid w:val="008A38AC"/>
    <w:rsid w:val="008A3F7E"/>
    <w:rsid w:val="008A45F1"/>
    <w:rsid w:val="008A4BD7"/>
    <w:rsid w:val="008A501D"/>
    <w:rsid w:val="008A54BB"/>
    <w:rsid w:val="008A596B"/>
    <w:rsid w:val="008A59B7"/>
    <w:rsid w:val="008A5AF8"/>
    <w:rsid w:val="008A5EE2"/>
    <w:rsid w:val="008A68C9"/>
    <w:rsid w:val="008A69C2"/>
    <w:rsid w:val="008A7211"/>
    <w:rsid w:val="008A731D"/>
    <w:rsid w:val="008A7722"/>
    <w:rsid w:val="008A7A66"/>
    <w:rsid w:val="008A7C5B"/>
    <w:rsid w:val="008A7E1C"/>
    <w:rsid w:val="008B017D"/>
    <w:rsid w:val="008B031C"/>
    <w:rsid w:val="008B0ABC"/>
    <w:rsid w:val="008B0BAB"/>
    <w:rsid w:val="008B10F4"/>
    <w:rsid w:val="008B1244"/>
    <w:rsid w:val="008B1606"/>
    <w:rsid w:val="008B1AC5"/>
    <w:rsid w:val="008B1C2E"/>
    <w:rsid w:val="008B1CE6"/>
    <w:rsid w:val="008B1E69"/>
    <w:rsid w:val="008B23D3"/>
    <w:rsid w:val="008B2F2A"/>
    <w:rsid w:val="008B3173"/>
    <w:rsid w:val="008B35FB"/>
    <w:rsid w:val="008B37A8"/>
    <w:rsid w:val="008B38E7"/>
    <w:rsid w:val="008B3A09"/>
    <w:rsid w:val="008B428B"/>
    <w:rsid w:val="008B4857"/>
    <w:rsid w:val="008B4F99"/>
    <w:rsid w:val="008B514F"/>
    <w:rsid w:val="008B5E1E"/>
    <w:rsid w:val="008B611A"/>
    <w:rsid w:val="008B6FFF"/>
    <w:rsid w:val="008B7183"/>
    <w:rsid w:val="008B7347"/>
    <w:rsid w:val="008B7CAC"/>
    <w:rsid w:val="008C008E"/>
    <w:rsid w:val="008C1206"/>
    <w:rsid w:val="008C1CF7"/>
    <w:rsid w:val="008C1EAA"/>
    <w:rsid w:val="008C2491"/>
    <w:rsid w:val="008C287B"/>
    <w:rsid w:val="008C303F"/>
    <w:rsid w:val="008C34A7"/>
    <w:rsid w:val="008C365E"/>
    <w:rsid w:val="008C3CBF"/>
    <w:rsid w:val="008C3D55"/>
    <w:rsid w:val="008C4F2A"/>
    <w:rsid w:val="008C5157"/>
    <w:rsid w:val="008C5751"/>
    <w:rsid w:val="008C5845"/>
    <w:rsid w:val="008C5D64"/>
    <w:rsid w:val="008C5EE8"/>
    <w:rsid w:val="008C5FF3"/>
    <w:rsid w:val="008C6147"/>
    <w:rsid w:val="008C634F"/>
    <w:rsid w:val="008C63ED"/>
    <w:rsid w:val="008C643D"/>
    <w:rsid w:val="008C66FD"/>
    <w:rsid w:val="008C6B52"/>
    <w:rsid w:val="008C733F"/>
    <w:rsid w:val="008C7561"/>
    <w:rsid w:val="008D0DF8"/>
    <w:rsid w:val="008D1928"/>
    <w:rsid w:val="008D1C98"/>
    <w:rsid w:val="008D2216"/>
    <w:rsid w:val="008D2615"/>
    <w:rsid w:val="008D2759"/>
    <w:rsid w:val="008D2FA1"/>
    <w:rsid w:val="008D336F"/>
    <w:rsid w:val="008D3474"/>
    <w:rsid w:val="008D43AD"/>
    <w:rsid w:val="008D4BCF"/>
    <w:rsid w:val="008D57B1"/>
    <w:rsid w:val="008D60FB"/>
    <w:rsid w:val="008D6792"/>
    <w:rsid w:val="008D6815"/>
    <w:rsid w:val="008D698A"/>
    <w:rsid w:val="008D6B97"/>
    <w:rsid w:val="008D722A"/>
    <w:rsid w:val="008E029A"/>
    <w:rsid w:val="008E0624"/>
    <w:rsid w:val="008E0755"/>
    <w:rsid w:val="008E09C1"/>
    <w:rsid w:val="008E0DE9"/>
    <w:rsid w:val="008E12A2"/>
    <w:rsid w:val="008E1EB8"/>
    <w:rsid w:val="008E1F6E"/>
    <w:rsid w:val="008E23CE"/>
    <w:rsid w:val="008E2591"/>
    <w:rsid w:val="008E29D0"/>
    <w:rsid w:val="008E2CC0"/>
    <w:rsid w:val="008E2D16"/>
    <w:rsid w:val="008E375D"/>
    <w:rsid w:val="008E3880"/>
    <w:rsid w:val="008E3EEB"/>
    <w:rsid w:val="008E55CC"/>
    <w:rsid w:val="008E56A1"/>
    <w:rsid w:val="008E5BAC"/>
    <w:rsid w:val="008E6066"/>
    <w:rsid w:val="008E6ADF"/>
    <w:rsid w:val="008E6B59"/>
    <w:rsid w:val="008E6CBC"/>
    <w:rsid w:val="008E6FC7"/>
    <w:rsid w:val="008E7C8F"/>
    <w:rsid w:val="008E7D6F"/>
    <w:rsid w:val="008E7F99"/>
    <w:rsid w:val="008F00FA"/>
    <w:rsid w:val="008F015E"/>
    <w:rsid w:val="008F060D"/>
    <w:rsid w:val="008F0725"/>
    <w:rsid w:val="008F0785"/>
    <w:rsid w:val="008F0C9A"/>
    <w:rsid w:val="008F0E7A"/>
    <w:rsid w:val="008F1322"/>
    <w:rsid w:val="008F1A64"/>
    <w:rsid w:val="008F1FB4"/>
    <w:rsid w:val="008F1FBC"/>
    <w:rsid w:val="008F273D"/>
    <w:rsid w:val="008F2E46"/>
    <w:rsid w:val="008F2E53"/>
    <w:rsid w:val="008F3709"/>
    <w:rsid w:val="008F3AE2"/>
    <w:rsid w:val="008F3FC0"/>
    <w:rsid w:val="008F4BEB"/>
    <w:rsid w:val="008F4DE8"/>
    <w:rsid w:val="008F4F4A"/>
    <w:rsid w:val="008F54B7"/>
    <w:rsid w:val="008F57F1"/>
    <w:rsid w:val="008F5965"/>
    <w:rsid w:val="008F5B91"/>
    <w:rsid w:val="008F6557"/>
    <w:rsid w:val="008F74F6"/>
    <w:rsid w:val="008F760B"/>
    <w:rsid w:val="008F767C"/>
    <w:rsid w:val="008F7816"/>
    <w:rsid w:val="008F79B2"/>
    <w:rsid w:val="008F7D80"/>
    <w:rsid w:val="00900544"/>
    <w:rsid w:val="00900578"/>
    <w:rsid w:val="009009CC"/>
    <w:rsid w:val="00900D1F"/>
    <w:rsid w:val="00900D7A"/>
    <w:rsid w:val="00901239"/>
    <w:rsid w:val="00901905"/>
    <w:rsid w:val="00901AD9"/>
    <w:rsid w:val="00903044"/>
    <w:rsid w:val="009036DD"/>
    <w:rsid w:val="00903901"/>
    <w:rsid w:val="00903BE0"/>
    <w:rsid w:val="00903C62"/>
    <w:rsid w:val="0090482C"/>
    <w:rsid w:val="00905289"/>
    <w:rsid w:val="0090566A"/>
    <w:rsid w:val="00905803"/>
    <w:rsid w:val="00906310"/>
    <w:rsid w:val="0090692E"/>
    <w:rsid w:val="00906A4B"/>
    <w:rsid w:val="00906D4E"/>
    <w:rsid w:val="00906FA3"/>
    <w:rsid w:val="009074A5"/>
    <w:rsid w:val="00910607"/>
    <w:rsid w:val="00910738"/>
    <w:rsid w:val="009107A1"/>
    <w:rsid w:val="00910B43"/>
    <w:rsid w:val="00910E21"/>
    <w:rsid w:val="009114C0"/>
    <w:rsid w:val="009114D4"/>
    <w:rsid w:val="00911713"/>
    <w:rsid w:val="00911972"/>
    <w:rsid w:val="00911F44"/>
    <w:rsid w:val="00911FCB"/>
    <w:rsid w:val="009120CB"/>
    <w:rsid w:val="0091226A"/>
    <w:rsid w:val="0091268E"/>
    <w:rsid w:val="009134B7"/>
    <w:rsid w:val="009137BA"/>
    <w:rsid w:val="00913B75"/>
    <w:rsid w:val="009141DC"/>
    <w:rsid w:val="00914440"/>
    <w:rsid w:val="00914454"/>
    <w:rsid w:val="009148B9"/>
    <w:rsid w:val="00914A98"/>
    <w:rsid w:val="00914E4A"/>
    <w:rsid w:val="009157A1"/>
    <w:rsid w:val="0091633B"/>
    <w:rsid w:val="00916532"/>
    <w:rsid w:val="0091690B"/>
    <w:rsid w:val="00916CE0"/>
    <w:rsid w:val="00916D0F"/>
    <w:rsid w:val="00917160"/>
    <w:rsid w:val="0091745B"/>
    <w:rsid w:val="00917A22"/>
    <w:rsid w:val="0092000F"/>
    <w:rsid w:val="009200C4"/>
    <w:rsid w:val="0092075A"/>
    <w:rsid w:val="00920B76"/>
    <w:rsid w:val="00920DDA"/>
    <w:rsid w:val="00920FD8"/>
    <w:rsid w:val="009210FD"/>
    <w:rsid w:val="00921CAB"/>
    <w:rsid w:val="00922166"/>
    <w:rsid w:val="00922659"/>
    <w:rsid w:val="00923066"/>
    <w:rsid w:val="009230F7"/>
    <w:rsid w:val="00923C85"/>
    <w:rsid w:val="00923E29"/>
    <w:rsid w:val="00925C4C"/>
    <w:rsid w:val="009262BE"/>
    <w:rsid w:val="0092654F"/>
    <w:rsid w:val="009267E3"/>
    <w:rsid w:val="00926AF7"/>
    <w:rsid w:val="00926C0F"/>
    <w:rsid w:val="00927345"/>
    <w:rsid w:val="00930552"/>
    <w:rsid w:val="00930AA9"/>
    <w:rsid w:val="009325F7"/>
    <w:rsid w:val="00932EF9"/>
    <w:rsid w:val="00933F3D"/>
    <w:rsid w:val="00934291"/>
    <w:rsid w:val="00934630"/>
    <w:rsid w:val="009347F1"/>
    <w:rsid w:val="00934888"/>
    <w:rsid w:val="009348D7"/>
    <w:rsid w:val="0093550D"/>
    <w:rsid w:val="00935E18"/>
    <w:rsid w:val="00935F2C"/>
    <w:rsid w:val="0093629E"/>
    <w:rsid w:val="0093637B"/>
    <w:rsid w:val="00936D5D"/>
    <w:rsid w:val="00936F8C"/>
    <w:rsid w:val="009371C3"/>
    <w:rsid w:val="009379F1"/>
    <w:rsid w:val="00937B0A"/>
    <w:rsid w:val="00937B3D"/>
    <w:rsid w:val="009403B1"/>
    <w:rsid w:val="00940EF5"/>
    <w:rsid w:val="00941013"/>
    <w:rsid w:val="009414D1"/>
    <w:rsid w:val="00941721"/>
    <w:rsid w:val="00941E3F"/>
    <w:rsid w:val="009422BD"/>
    <w:rsid w:val="0094273F"/>
    <w:rsid w:val="00942EE4"/>
    <w:rsid w:val="009433C8"/>
    <w:rsid w:val="009435FB"/>
    <w:rsid w:val="009444F0"/>
    <w:rsid w:val="0094460B"/>
    <w:rsid w:val="00944810"/>
    <w:rsid w:val="0094510D"/>
    <w:rsid w:val="009453A3"/>
    <w:rsid w:val="009456F8"/>
    <w:rsid w:val="0094586C"/>
    <w:rsid w:val="009458E6"/>
    <w:rsid w:val="00945E58"/>
    <w:rsid w:val="00946003"/>
    <w:rsid w:val="009460A2"/>
    <w:rsid w:val="00946598"/>
    <w:rsid w:val="0094674E"/>
    <w:rsid w:val="00946E8E"/>
    <w:rsid w:val="00947045"/>
    <w:rsid w:val="009473C7"/>
    <w:rsid w:val="00947DBD"/>
    <w:rsid w:val="00950400"/>
    <w:rsid w:val="0095142B"/>
    <w:rsid w:val="00951792"/>
    <w:rsid w:val="00951B70"/>
    <w:rsid w:val="00951D2B"/>
    <w:rsid w:val="00951E8D"/>
    <w:rsid w:val="00952080"/>
    <w:rsid w:val="00952115"/>
    <w:rsid w:val="009523A1"/>
    <w:rsid w:val="009523B6"/>
    <w:rsid w:val="0095258D"/>
    <w:rsid w:val="00952A2C"/>
    <w:rsid w:val="00952B6E"/>
    <w:rsid w:val="00952FB6"/>
    <w:rsid w:val="00952FE5"/>
    <w:rsid w:val="009532EB"/>
    <w:rsid w:val="009538C0"/>
    <w:rsid w:val="00953AC0"/>
    <w:rsid w:val="009540C7"/>
    <w:rsid w:val="009546CE"/>
    <w:rsid w:val="00954ADB"/>
    <w:rsid w:val="00954D6B"/>
    <w:rsid w:val="00954D6D"/>
    <w:rsid w:val="0095503B"/>
    <w:rsid w:val="00955152"/>
    <w:rsid w:val="00955162"/>
    <w:rsid w:val="00955398"/>
    <w:rsid w:val="0095593B"/>
    <w:rsid w:val="00955AB9"/>
    <w:rsid w:val="00955CA1"/>
    <w:rsid w:val="009562CD"/>
    <w:rsid w:val="009563E4"/>
    <w:rsid w:val="00956A08"/>
    <w:rsid w:val="0095711F"/>
    <w:rsid w:val="00957255"/>
    <w:rsid w:val="0095744D"/>
    <w:rsid w:val="00957624"/>
    <w:rsid w:val="009576B8"/>
    <w:rsid w:val="009578B9"/>
    <w:rsid w:val="00957CD3"/>
    <w:rsid w:val="00957CF7"/>
    <w:rsid w:val="00957E25"/>
    <w:rsid w:val="009600EB"/>
    <w:rsid w:val="00960AB2"/>
    <w:rsid w:val="0096166B"/>
    <w:rsid w:val="00961B82"/>
    <w:rsid w:val="00961B98"/>
    <w:rsid w:val="00961E84"/>
    <w:rsid w:val="00962191"/>
    <w:rsid w:val="009623E7"/>
    <w:rsid w:val="009625BC"/>
    <w:rsid w:val="00962933"/>
    <w:rsid w:val="00962980"/>
    <w:rsid w:val="00963502"/>
    <w:rsid w:val="0096386D"/>
    <w:rsid w:val="00963968"/>
    <w:rsid w:val="00963F80"/>
    <w:rsid w:val="0096409A"/>
    <w:rsid w:val="00964560"/>
    <w:rsid w:val="0096463C"/>
    <w:rsid w:val="00964937"/>
    <w:rsid w:val="00965241"/>
    <w:rsid w:val="0096566C"/>
    <w:rsid w:val="00965C20"/>
    <w:rsid w:val="00965E0A"/>
    <w:rsid w:val="00965F2C"/>
    <w:rsid w:val="00965F85"/>
    <w:rsid w:val="00966237"/>
    <w:rsid w:val="00966B40"/>
    <w:rsid w:val="00967467"/>
    <w:rsid w:val="00967FA3"/>
    <w:rsid w:val="009702A5"/>
    <w:rsid w:val="00970399"/>
    <w:rsid w:val="009709E1"/>
    <w:rsid w:val="00970DDB"/>
    <w:rsid w:val="00970F8B"/>
    <w:rsid w:val="00971371"/>
    <w:rsid w:val="0097174B"/>
    <w:rsid w:val="00971978"/>
    <w:rsid w:val="00971F0E"/>
    <w:rsid w:val="00971F10"/>
    <w:rsid w:val="00971FB3"/>
    <w:rsid w:val="00971FB8"/>
    <w:rsid w:val="00973332"/>
    <w:rsid w:val="00973850"/>
    <w:rsid w:val="00973903"/>
    <w:rsid w:val="00973E93"/>
    <w:rsid w:val="00973EE8"/>
    <w:rsid w:val="00973F01"/>
    <w:rsid w:val="00973F07"/>
    <w:rsid w:val="009748AF"/>
    <w:rsid w:val="00974C69"/>
    <w:rsid w:val="00974E0F"/>
    <w:rsid w:val="009757E5"/>
    <w:rsid w:val="00976138"/>
    <w:rsid w:val="0097630D"/>
    <w:rsid w:val="009764C1"/>
    <w:rsid w:val="009765F7"/>
    <w:rsid w:val="009766A2"/>
    <w:rsid w:val="0097768A"/>
    <w:rsid w:val="00977B8D"/>
    <w:rsid w:val="00977BDC"/>
    <w:rsid w:val="009800EF"/>
    <w:rsid w:val="00980A0D"/>
    <w:rsid w:val="00980ECE"/>
    <w:rsid w:val="00981B4C"/>
    <w:rsid w:val="00981D22"/>
    <w:rsid w:val="00982938"/>
    <w:rsid w:val="00983218"/>
    <w:rsid w:val="00983278"/>
    <w:rsid w:val="00983445"/>
    <w:rsid w:val="009844B5"/>
    <w:rsid w:val="00984E95"/>
    <w:rsid w:val="0098570B"/>
    <w:rsid w:val="00985D6B"/>
    <w:rsid w:val="00986B25"/>
    <w:rsid w:val="00986B2A"/>
    <w:rsid w:val="0098729B"/>
    <w:rsid w:val="0098738D"/>
    <w:rsid w:val="009873C1"/>
    <w:rsid w:val="009878E9"/>
    <w:rsid w:val="00987AF4"/>
    <w:rsid w:val="00987CD8"/>
    <w:rsid w:val="00987F17"/>
    <w:rsid w:val="00990D76"/>
    <w:rsid w:val="00991018"/>
    <w:rsid w:val="00991BFC"/>
    <w:rsid w:val="009920D6"/>
    <w:rsid w:val="009921D8"/>
    <w:rsid w:val="00992384"/>
    <w:rsid w:val="00992393"/>
    <w:rsid w:val="009925C9"/>
    <w:rsid w:val="009926EB"/>
    <w:rsid w:val="0099289B"/>
    <w:rsid w:val="00992A19"/>
    <w:rsid w:val="00992DC1"/>
    <w:rsid w:val="00992E63"/>
    <w:rsid w:val="00993022"/>
    <w:rsid w:val="009935AE"/>
    <w:rsid w:val="00993BBB"/>
    <w:rsid w:val="00993D32"/>
    <w:rsid w:val="00993FE0"/>
    <w:rsid w:val="00994186"/>
    <w:rsid w:val="00994197"/>
    <w:rsid w:val="00994CAC"/>
    <w:rsid w:val="00994D64"/>
    <w:rsid w:val="00994F09"/>
    <w:rsid w:val="009954E9"/>
    <w:rsid w:val="00995F6A"/>
    <w:rsid w:val="00996038"/>
    <w:rsid w:val="00996085"/>
    <w:rsid w:val="00996D03"/>
    <w:rsid w:val="009971F8"/>
    <w:rsid w:val="009971F9"/>
    <w:rsid w:val="0099748D"/>
    <w:rsid w:val="0099770A"/>
    <w:rsid w:val="00997CC6"/>
    <w:rsid w:val="009A1623"/>
    <w:rsid w:val="009A1943"/>
    <w:rsid w:val="009A2527"/>
    <w:rsid w:val="009A28B1"/>
    <w:rsid w:val="009A326D"/>
    <w:rsid w:val="009A45D3"/>
    <w:rsid w:val="009A482D"/>
    <w:rsid w:val="009A4985"/>
    <w:rsid w:val="009A4F80"/>
    <w:rsid w:val="009A4F84"/>
    <w:rsid w:val="009A4FD9"/>
    <w:rsid w:val="009A5367"/>
    <w:rsid w:val="009A583C"/>
    <w:rsid w:val="009A5E4A"/>
    <w:rsid w:val="009A65AB"/>
    <w:rsid w:val="009A7065"/>
    <w:rsid w:val="009A7319"/>
    <w:rsid w:val="009A75DF"/>
    <w:rsid w:val="009B008F"/>
    <w:rsid w:val="009B0131"/>
    <w:rsid w:val="009B029A"/>
    <w:rsid w:val="009B0979"/>
    <w:rsid w:val="009B0B33"/>
    <w:rsid w:val="009B0B98"/>
    <w:rsid w:val="009B0D51"/>
    <w:rsid w:val="009B124F"/>
    <w:rsid w:val="009B145D"/>
    <w:rsid w:val="009B1BC0"/>
    <w:rsid w:val="009B2197"/>
    <w:rsid w:val="009B2890"/>
    <w:rsid w:val="009B2A52"/>
    <w:rsid w:val="009B3AB7"/>
    <w:rsid w:val="009B3CE5"/>
    <w:rsid w:val="009B3DD6"/>
    <w:rsid w:val="009B409B"/>
    <w:rsid w:val="009B423B"/>
    <w:rsid w:val="009B54FB"/>
    <w:rsid w:val="009B5BAA"/>
    <w:rsid w:val="009B632C"/>
    <w:rsid w:val="009B66C6"/>
    <w:rsid w:val="009B6850"/>
    <w:rsid w:val="009B6ADE"/>
    <w:rsid w:val="009B6CA9"/>
    <w:rsid w:val="009B72CA"/>
    <w:rsid w:val="009B766D"/>
    <w:rsid w:val="009C0C4B"/>
    <w:rsid w:val="009C0E07"/>
    <w:rsid w:val="009C16C7"/>
    <w:rsid w:val="009C1BE6"/>
    <w:rsid w:val="009C2108"/>
    <w:rsid w:val="009C23BD"/>
    <w:rsid w:val="009C284E"/>
    <w:rsid w:val="009C2CA2"/>
    <w:rsid w:val="009C331C"/>
    <w:rsid w:val="009C3A2E"/>
    <w:rsid w:val="009C3B6F"/>
    <w:rsid w:val="009C3FC1"/>
    <w:rsid w:val="009C49EC"/>
    <w:rsid w:val="009C4B47"/>
    <w:rsid w:val="009C53E8"/>
    <w:rsid w:val="009C591D"/>
    <w:rsid w:val="009C5C17"/>
    <w:rsid w:val="009C5C56"/>
    <w:rsid w:val="009C60C8"/>
    <w:rsid w:val="009C6916"/>
    <w:rsid w:val="009C6BA1"/>
    <w:rsid w:val="009C7339"/>
    <w:rsid w:val="009D04FE"/>
    <w:rsid w:val="009D0711"/>
    <w:rsid w:val="009D091C"/>
    <w:rsid w:val="009D09E3"/>
    <w:rsid w:val="009D0A2A"/>
    <w:rsid w:val="009D0E42"/>
    <w:rsid w:val="009D1102"/>
    <w:rsid w:val="009D16FA"/>
    <w:rsid w:val="009D1DE2"/>
    <w:rsid w:val="009D28AD"/>
    <w:rsid w:val="009D320B"/>
    <w:rsid w:val="009D38DC"/>
    <w:rsid w:val="009D3C54"/>
    <w:rsid w:val="009D3E77"/>
    <w:rsid w:val="009D41FF"/>
    <w:rsid w:val="009D4311"/>
    <w:rsid w:val="009D49FE"/>
    <w:rsid w:val="009D4EEB"/>
    <w:rsid w:val="009D4FA4"/>
    <w:rsid w:val="009D4FA5"/>
    <w:rsid w:val="009D52F0"/>
    <w:rsid w:val="009D53BB"/>
    <w:rsid w:val="009D6768"/>
    <w:rsid w:val="009D6905"/>
    <w:rsid w:val="009D6AE8"/>
    <w:rsid w:val="009D6BB9"/>
    <w:rsid w:val="009D6EA1"/>
    <w:rsid w:val="009D7A89"/>
    <w:rsid w:val="009D7C8A"/>
    <w:rsid w:val="009E0274"/>
    <w:rsid w:val="009E05ED"/>
    <w:rsid w:val="009E0A8B"/>
    <w:rsid w:val="009E0C39"/>
    <w:rsid w:val="009E0F53"/>
    <w:rsid w:val="009E17A6"/>
    <w:rsid w:val="009E17DC"/>
    <w:rsid w:val="009E1DAB"/>
    <w:rsid w:val="009E212F"/>
    <w:rsid w:val="009E26DE"/>
    <w:rsid w:val="009E2BD1"/>
    <w:rsid w:val="009E2C79"/>
    <w:rsid w:val="009E2F51"/>
    <w:rsid w:val="009E3284"/>
    <w:rsid w:val="009E3C49"/>
    <w:rsid w:val="009E48A9"/>
    <w:rsid w:val="009E48F6"/>
    <w:rsid w:val="009E4D60"/>
    <w:rsid w:val="009E511A"/>
    <w:rsid w:val="009E51DF"/>
    <w:rsid w:val="009E529F"/>
    <w:rsid w:val="009E5490"/>
    <w:rsid w:val="009E54F2"/>
    <w:rsid w:val="009E55D1"/>
    <w:rsid w:val="009E5608"/>
    <w:rsid w:val="009E5B9D"/>
    <w:rsid w:val="009E61E3"/>
    <w:rsid w:val="009E66B9"/>
    <w:rsid w:val="009E70E0"/>
    <w:rsid w:val="009E7D63"/>
    <w:rsid w:val="009E7F90"/>
    <w:rsid w:val="009F03F8"/>
    <w:rsid w:val="009F0633"/>
    <w:rsid w:val="009F065B"/>
    <w:rsid w:val="009F0F21"/>
    <w:rsid w:val="009F1479"/>
    <w:rsid w:val="009F184D"/>
    <w:rsid w:val="009F1D8B"/>
    <w:rsid w:val="009F21C7"/>
    <w:rsid w:val="009F24BC"/>
    <w:rsid w:val="009F26B7"/>
    <w:rsid w:val="009F306B"/>
    <w:rsid w:val="009F3736"/>
    <w:rsid w:val="009F3C4E"/>
    <w:rsid w:val="009F405C"/>
    <w:rsid w:val="009F4679"/>
    <w:rsid w:val="009F50C3"/>
    <w:rsid w:val="009F6933"/>
    <w:rsid w:val="009F6A8C"/>
    <w:rsid w:val="009F7576"/>
    <w:rsid w:val="009F7842"/>
    <w:rsid w:val="009F7A82"/>
    <w:rsid w:val="009F7CE7"/>
    <w:rsid w:val="009F7D38"/>
    <w:rsid w:val="00A00794"/>
    <w:rsid w:val="00A007A5"/>
    <w:rsid w:val="00A007C2"/>
    <w:rsid w:val="00A00929"/>
    <w:rsid w:val="00A0092A"/>
    <w:rsid w:val="00A00AFD"/>
    <w:rsid w:val="00A00E04"/>
    <w:rsid w:val="00A00E8D"/>
    <w:rsid w:val="00A00E97"/>
    <w:rsid w:val="00A00F03"/>
    <w:rsid w:val="00A010AA"/>
    <w:rsid w:val="00A01308"/>
    <w:rsid w:val="00A0164F"/>
    <w:rsid w:val="00A0202E"/>
    <w:rsid w:val="00A02049"/>
    <w:rsid w:val="00A02050"/>
    <w:rsid w:val="00A022AF"/>
    <w:rsid w:val="00A024AF"/>
    <w:rsid w:val="00A02659"/>
    <w:rsid w:val="00A02BEC"/>
    <w:rsid w:val="00A02C38"/>
    <w:rsid w:val="00A05FAE"/>
    <w:rsid w:val="00A06C85"/>
    <w:rsid w:val="00A06D53"/>
    <w:rsid w:val="00A06DEA"/>
    <w:rsid w:val="00A075AB"/>
    <w:rsid w:val="00A07CDC"/>
    <w:rsid w:val="00A1005D"/>
    <w:rsid w:val="00A103B2"/>
    <w:rsid w:val="00A103E6"/>
    <w:rsid w:val="00A107FA"/>
    <w:rsid w:val="00A1095E"/>
    <w:rsid w:val="00A10C80"/>
    <w:rsid w:val="00A11440"/>
    <w:rsid w:val="00A12225"/>
    <w:rsid w:val="00A12411"/>
    <w:rsid w:val="00A12887"/>
    <w:rsid w:val="00A12CDA"/>
    <w:rsid w:val="00A12D08"/>
    <w:rsid w:val="00A130B3"/>
    <w:rsid w:val="00A1324F"/>
    <w:rsid w:val="00A137BA"/>
    <w:rsid w:val="00A13C54"/>
    <w:rsid w:val="00A13CB0"/>
    <w:rsid w:val="00A13DFE"/>
    <w:rsid w:val="00A14117"/>
    <w:rsid w:val="00A149CE"/>
    <w:rsid w:val="00A164FF"/>
    <w:rsid w:val="00A166FC"/>
    <w:rsid w:val="00A16A06"/>
    <w:rsid w:val="00A172B3"/>
    <w:rsid w:val="00A176D8"/>
    <w:rsid w:val="00A17934"/>
    <w:rsid w:val="00A17B16"/>
    <w:rsid w:val="00A20EE1"/>
    <w:rsid w:val="00A2113D"/>
    <w:rsid w:val="00A21664"/>
    <w:rsid w:val="00A216BA"/>
    <w:rsid w:val="00A218E6"/>
    <w:rsid w:val="00A21DA5"/>
    <w:rsid w:val="00A22AB5"/>
    <w:rsid w:val="00A22D8E"/>
    <w:rsid w:val="00A23091"/>
    <w:rsid w:val="00A2349C"/>
    <w:rsid w:val="00A235F6"/>
    <w:rsid w:val="00A23754"/>
    <w:rsid w:val="00A24C15"/>
    <w:rsid w:val="00A24DF4"/>
    <w:rsid w:val="00A24FE2"/>
    <w:rsid w:val="00A253A7"/>
    <w:rsid w:val="00A258E1"/>
    <w:rsid w:val="00A25A8A"/>
    <w:rsid w:val="00A25C12"/>
    <w:rsid w:val="00A25F42"/>
    <w:rsid w:val="00A26413"/>
    <w:rsid w:val="00A26B34"/>
    <w:rsid w:val="00A26BF5"/>
    <w:rsid w:val="00A26C37"/>
    <w:rsid w:val="00A2717D"/>
    <w:rsid w:val="00A27504"/>
    <w:rsid w:val="00A307C9"/>
    <w:rsid w:val="00A3090E"/>
    <w:rsid w:val="00A30A27"/>
    <w:rsid w:val="00A30B42"/>
    <w:rsid w:val="00A30F46"/>
    <w:rsid w:val="00A31616"/>
    <w:rsid w:val="00A3178C"/>
    <w:rsid w:val="00A31989"/>
    <w:rsid w:val="00A31A3D"/>
    <w:rsid w:val="00A31C21"/>
    <w:rsid w:val="00A31EF5"/>
    <w:rsid w:val="00A32445"/>
    <w:rsid w:val="00A3275B"/>
    <w:rsid w:val="00A32C9C"/>
    <w:rsid w:val="00A332F3"/>
    <w:rsid w:val="00A33305"/>
    <w:rsid w:val="00A33AE3"/>
    <w:rsid w:val="00A33CD7"/>
    <w:rsid w:val="00A34A37"/>
    <w:rsid w:val="00A34BAB"/>
    <w:rsid w:val="00A34F56"/>
    <w:rsid w:val="00A35595"/>
    <w:rsid w:val="00A35AC3"/>
    <w:rsid w:val="00A35ACF"/>
    <w:rsid w:val="00A3604D"/>
    <w:rsid w:val="00A36977"/>
    <w:rsid w:val="00A36BBC"/>
    <w:rsid w:val="00A36D19"/>
    <w:rsid w:val="00A36DE9"/>
    <w:rsid w:val="00A371D7"/>
    <w:rsid w:val="00A4069D"/>
    <w:rsid w:val="00A409A2"/>
    <w:rsid w:val="00A40D23"/>
    <w:rsid w:val="00A41019"/>
    <w:rsid w:val="00A410D7"/>
    <w:rsid w:val="00A41333"/>
    <w:rsid w:val="00A41CFB"/>
    <w:rsid w:val="00A41D4A"/>
    <w:rsid w:val="00A42151"/>
    <w:rsid w:val="00A4254C"/>
    <w:rsid w:val="00A42F3C"/>
    <w:rsid w:val="00A42F7B"/>
    <w:rsid w:val="00A43CAC"/>
    <w:rsid w:val="00A43D61"/>
    <w:rsid w:val="00A43EA1"/>
    <w:rsid w:val="00A43FDD"/>
    <w:rsid w:val="00A44269"/>
    <w:rsid w:val="00A445FC"/>
    <w:rsid w:val="00A44609"/>
    <w:rsid w:val="00A44FC1"/>
    <w:rsid w:val="00A452B1"/>
    <w:rsid w:val="00A45358"/>
    <w:rsid w:val="00A45459"/>
    <w:rsid w:val="00A456E6"/>
    <w:rsid w:val="00A45A13"/>
    <w:rsid w:val="00A45B58"/>
    <w:rsid w:val="00A45E41"/>
    <w:rsid w:val="00A46858"/>
    <w:rsid w:val="00A46B49"/>
    <w:rsid w:val="00A47084"/>
    <w:rsid w:val="00A474E3"/>
    <w:rsid w:val="00A47A01"/>
    <w:rsid w:val="00A5067C"/>
    <w:rsid w:val="00A506B1"/>
    <w:rsid w:val="00A508F1"/>
    <w:rsid w:val="00A518F1"/>
    <w:rsid w:val="00A51B84"/>
    <w:rsid w:val="00A5203D"/>
    <w:rsid w:val="00A52175"/>
    <w:rsid w:val="00A52438"/>
    <w:rsid w:val="00A5272E"/>
    <w:rsid w:val="00A53590"/>
    <w:rsid w:val="00A538B1"/>
    <w:rsid w:val="00A53E81"/>
    <w:rsid w:val="00A5454B"/>
    <w:rsid w:val="00A54B72"/>
    <w:rsid w:val="00A55456"/>
    <w:rsid w:val="00A555F3"/>
    <w:rsid w:val="00A5595C"/>
    <w:rsid w:val="00A559EA"/>
    <w:rsid w:val="00A571E8"/>
    <w:rsid w:val="00A5793D"/>
    <w:rsid w:val="00A602AA"/>
    <w:rsid w:val="00A60CCB"/>
    <w:rsid w:val="00A60E50"/>
    <w:rsid w:val="00A61799"/>
    <w:rsid w:val="00A618BA"/>
    <w:rsid w:val="00A6197B"/>
    <w:rsid w:val="00A61DB4"/>
    <w:rsid w:val="00A61FDE"/>
    <w:rsid w:val="00A6216D"/>
    <w:rsid w:val="00A62206"/>
    <w:rsid w:val="00A62E76"/>
    <w:rsid w:val="00A62F0B"/>
    <w:rsid w:val="00A6330A"/>
    <w:rsid w:val="00A6343E"/>
    <w:rsid w:val="00A64813"/>
    <w:rsid w:val="00A64D6D"/>
    <w:rsid w:val="00A65344"/>
    <w:rsid w:val="00A654BB"/>
    <w:rsid w:val="00A6570D"/>
    <w:rsid w:val="00A658DC"/>
    <w:rsid w:val="00A65BE9"/>
    <w:rsid w:val="00A66193"/>
    <w:rsid w:val="00A6642A"/>
    <w:rsid w:val="00A66914"/>
    <w:rsid w:val="00A66EC9"/>
    <w:rsid w:val="00A6704F"/>
    <w:rsid w:val="00A671E1"/>
    <w:rsid w:val="00A672B8"/>
    <w:rsid w:val="00A67CD7"/>
    <w:rsid w:val="00A702CD"/>
    <w:rsid w:val="00A714AD"/>
    <w:rsid w:val="00A71687"/>
    <w:rsid w:val="00A716BD"/>
    <w:rsid w:val="00A71875"/>
    <w:rsid w:val="00A71F5A"/>
    <w:rsid w:val="00A72031"/>
    <w:rsid w:val="00A7249C"/>
    <w:rsid w:val="00A72C39"/>
    <w:rsid w:val="00A72E01"/>
    <w:rsid w:val="00A730A6"/>
    <w:rsid w:val="00A7344E"/>
    <w:rsid w:val="00A73626"/>
    <w:rsid w:val="00A7433C"/>
    <w:rsid w:val="00A7464A"/>
    <w:rsid w:val="00A74B90"/>
    <w:rsid w:val="00A74CA6"/>
    <w:rsid w:val="00A759CC"/>
    <w:rsid w:val="00A75BF9"/>
    <w:rsid w:val="00A75D0E"/>
    <w:rsid w:val="00A763E0"/>
    <w:rsid w:val="00A76446"/>
    <w:rsid w:val="00A76604"/>
    <w:rsid w:val="00A76F57"/>
    <w:rsid w:val="00A774B6"/>
    <w:rsid w:val="00A77763"/>
    <w:rsid w:val="00A77C98"/>
    <w:rsid w:val="00A802DE"/>
    <w:rsid w:val="00A80344"/>
    <w:rsid w:val="00A8047B"/>
    <w:rsid w:val="00A80B9E"/>
    <w:rsid w:val="00A80BF3"/>
    <w:rsid w:val="00A818C6"/>
    <w:rsid w:val="00A81C65"/>
    <w:rsid w:val="00A82571"/>
    <w:rsid w:val="00A830CD"/>
    <w:rsid w:val="00A8348D"/>
    <w:rsid w:val="00A843D7"/>
    <w:rsid w:val="00A844BF"/>
    <w:rsid w:val="00A8491F"/>
    <w:rsid w:val="00A85C61"/>
    <w:rsid w:val="00A85CA9"/>
    <w:rsid w:val="00A85CBA"/>
    <w:rsid w:val="00A85E20"/>
    <w:rsid w:val="00A86339"/>
    <w:rsid w:val="00A863BC"/>
    <w:rsid w:val="00A86608"/>
    <w:rsid w:val="00A86779"/>
    <w:rsid w:val="00A8686F"/>
    <w:rsid w:val="00A86DC0"/>
    <w:rsid w:val="00A87301"/>
    <w:rsid w:val="00A87494"/>
    <w:rsid w:val="00A8756C"/>
    <w:rsid w:val="00A9012E"/>
    <w:rsid w:val="00A9016A"/>
    <w:rsid w:val="00A904FB"/>
    <w:rsid w:val="00A90E08"/>
    <w:rsid w:val="00A90F13"/>
    <w:rsid w:val="00A9131D"/>
    <w:rsid w:val="00A913A9"/>
    <w:rsid w:val="00A91CEC"/>
    <w:rsid w:val="00A91ED6"/>
    <w:rsid w:val="00A920AE"/>
    <w:rsid w:val="00A92594"/>
    <w:rsid w:val="00A92919"/>
    <w:rsid w:val="00A93081"/>
    <w:rsid w:val="00A931AD"/>
    <w:rsid w:val="00A93309"/>
    <w:rsid w:val="00A93360"/>
    <w:rsid w:val="00A9367E"/>
    <w:rsid w:val="00A937BF"/>
    <w:rsid w:val="00A93FA6"/>
    <w:rsid w:val="00A94D5B"/>
    <w:rsid w:val="00A95920"/>
    <w:rsid w:val="00A9599A"/>
    <w:rsid w:val="00A95ABB"/>
    <w:rsid w:val="00A95B10"/>
    <w:rsid w:val="00A95E06"/>
    <w:rsid w:val="00A95E3B"/>
    <w:rsid w:val="00A960F3"/>
    <w:rsid w:val="00A96440"/>
    <w:rsid w:val="00A96C58"/>
    <w:rsid w:val="00AA01C5"/>
    <w:rsid w:val="00AA06FB"/>
    <w:rsid w:val="00AA092C"/>
    <w:rsid w:val="00AA0A3E"/>
    <w:rsid w:val="00AA0CA4"/>
    <w:rsid w:val="00AA14E7"/>
    <w:rsid w:val="00AA2CBF"/>
    <w:rsid w:val="00AA30AB"/>
    <w:rsid w:val="00AA3636"/>
    <w:rsid w:val="00AA4925"/>
    <w:rsid w:val="00AA4973"/>
    <w:rsid w:val="00AA4D8D"/>
    <w:rsid w:val="00AA4F21"/>
    <w:rsid w:val="00AA5A8C"/>
    <w:rsid w:val="00AA5BBB"/>
    <w:rsid w:val="00AA67F7"/>
    <w:rsid w:val="00AA6C11"/>
    <w:rsid w:val="00AA707A"/>
    <w:rsid w:val="00AA7359"/>
    <w:rsid w:val="00AB046F"/>
    <w:rsid w:val="00AB09FD"/>
    <w:rsid w:val="00AB0EC1"/>
    <w:rsid w:val="00AB1262"/>
    <w:rsid w:val="00AB1453"/>
    <w:rsid w:val="00AB2292"/>
    <w:rsid w:val="00AB2896"/>
    <w:rsid w:val="00AB2A13"/>
    <w:rsid w:val="00AB2AD2"/>
    <w:rsid w:val="00AB3100"/>
    <w:rsid w:val="00AB3BB3"/>
    <w:rsid w:val="00AB3BEF"/>
    <w:rsid w:val="00AB3D52"/>
    <w:rsid w:val="00AB4816"/>
    <w:rsid w:val="00AB4A36"/>
    <w:rsid w:val="00AB4D22"/>
    <w:rsid w:val="00AB5034"/>
    <w:rsid w:val="00AB585D"/>
    <w:rsid w:val="00AB643F"/>
    <w:rsid w:val="00AB65D4"/>
    <w:rsid w:val="00AB6884"/>
    <w:rsid w:val="00AB6DC2"/>
    <w:rsid w:val="00AB710C"/>
    <w:rsid w:val="00AB757E"/>
    <w:rsid w:val="00AB7771"/>
    <w:rsid w:val="00AB7C4F"/>
    <w:rsid w:val="00AB7F35"/>
    <w:rsid w:val="00AC02F9"/>
    <w:rsid w:val="00AC035E"/>
    <w:rsid w:val="00AC071C"/>
    <w:rsid w:val="00AC09A5"/>
    <w:rsid w:val="00AC09C0"/>
    <w:rsid w:val="00AC0A8C"/>
    <w:rsid w:val="00AC0E92"/>
    <w:rsid w:val="00AC12B1"/>
    <w:rsid w:val="00AC1984"/>
    <w:rsid w:val="00AC1E30"/>
    <w:rsid w:val="00AC2611"/>
    <w:rsid w:val="00AC2FBC"/>
    <w:rsid w:val="00AC41C1"/>
    <w:rsid w:val="00AC435C"/>
    <w:rsid w:val="00AC4541"/>
    <w:rsid w:val="00AC4745"/>
    <w:rsid w:val="00AC4BF0"/>
    <w:rsid w:val="00AC5CD4"/>
    <w:rsid w:val="00AC5DC1"/>
    <w:rsid w:val="00AC64B6"/>
    <w:rsid w:val="00AC7264"/>
    <w:rsid w:val="00AC7AB1"/>
    <w:rsid w:val="00AD01F4"/>
    <w:rsid w:val="00AD02AA"/>
    <w:rsid w:val="00AD0677"/>
    <w:rsid w:val="00AD08F4"/>
    <w:rsid w:val="00AD0B8D"/>
    <w:rsid w:val="00AD1937"/>
    <w:rsid w:val="00AD208A"/>
    <w:rsid w:val="00AD335C"/>
    <w:rsid w:val="00AD3481"/>
    <w:rsid w:val="00AD3923"/>
    <w:rsid w:val="00AD3A86"/>
    <w:rsid w:val="00AD453A"/>
    <w:rsid w:val="00AD4E24"/>
    <w:rsid w:val="00AD5707"/>
    <w:rsid w:val="00AD5FCF"/>
    <w:rsid w:val="00AD69AC"/>
    <w:rsid w:val="00AD6D53"/>
    <w:rsid w:val="00AD7184"/>
    <w:rsid w:val="00AD75FA"/>
    <w:rsid w:val="00AD7B7C"/>
    <w:rsid w:val="00AE00BC"/>
    <w:rsid w:val="00AE0471"/>
    <w:rsid w:val="00AE0720"/>
    <w:rsid w:val="00AE0988"/>
    <w:rsid w:val="00AE0A6C"/>
    <w:rsid w:val="00AE0CD0"/>
    <w:rsid w:val="00AE0FD6"/>
    <w:rsid w:val="00AE1004"/>
    <w:rsid w:val="00AE13FB"/>
    <w:rsid w:val="00AE15DC"/>
    <w:rsid w:val="00AE18C0"/>
    <w:rsid w:val="00AE2330"/>
    <w:rsid w:val="00AE24A5"/>
    <w:rsid w:val="00AE24CD"/>
    <w:rsid w:val="00AE29D7"/>
    <w:rsid w:val="00AE2CEA"/>
    <w:rsid w:val="00AE30CB"/>
    <w:rsid w:val="00AE30DC"/>
    <w:rsid w:val="00AE377E"/>
    <w:rsid w:val="00AE3CCE"/>
    <w:rsid w:val="00AE3D19"/>
    <w:rsid w:val="00AE4475"/>
    <w:rsid w:val="00AE4652"/>
    <w:rsid w:val="00AE5346"/>
    <w:rsid w:val="00AE5A1F"/>
    <w:rsid w:val="00AE5E84"/>
    <w:rsid w:val="00AE6C01"/>
    <w:rsid w:val="00AE6E25"/>
    <w:rsid w:val="00AE7677"/>
    <w:rsid w:val="00AE7A85"/>
    <w:rsid w:val="00AE7DD3"/>
    <w:rsid w:val="00AE7E69"/>
    <w:rsid w:val="00AF00C5"/>
    <w:rsid w:val="00AF00D7"/>
    <w:rsid w:val="00AF0514"/>
    <w:rsid w:val="00AF07FE"/>
    <w:rsid w:val="00AF0D2E"/>
    <w:rsid w:val="00AF0F07"/>
    <w:rsid w:val="00AF1306"/>
    <w:rsid w:val="00AF191D"/>
    <w:rsid w:val="00AF316B"/>
    <w:rsid w:val="00AF3AF0"/>
    <w:rsid w:val="00AF3CF9"/>
    <w:rsid w:val="00AF410B"/>
    <w:rsid w:val="00AF430B"/>
    <w:rsid w:val="00AF5857"/>
    <w:rsid w:val="00AF5A4B"/>
    <w:rsid w:val="00AF66A1"/>
    <w:rsid w:val="00AF7182"/>
    <w:rsid w:val="00AF73BC"/>
    <w:rsid w:val="00B003B9"/>
    <w:rsid w:val="00B00445"/>
    <w:rsid w:val="00B00656"/>
    <w:rsid w:val="00B00CBC"/>
    <w:rsid w:val="00B00FD8"/>
    <w:rsid w:val="00B011CB"/>
    <w:rsid w:val="00B01AEC"/>
    <w:rsid w:val="00B01C1B"/>
    <w:rsid w:val="00B0290E"/>
    <w:rsid w:val="00B02BE3"/>
    <w:rsid w:val="00B04032"/>
    <w:rsid w:val="00B046D0"/>
    <w:rsid w:val="00B04959"/>
    <w:rsid w:val="00B04A8A"/>
    <w:rsid w:val="00B04EBA"/>
    <w:rsid w:val="00B056EF"/>
    <w:rsid w:val="00B05EF4"/>
    <w:rsid w:val="00B06244"/>
    <w:rsid w:val="00B062AC"/>
    <w:rsid w:val="00B07448"/>
    <w:rsid w:val="00B1037B"/>
    <w:rsid w:val="00B106A6"/>
    <w:rsid w:val="00B10713"/>
    <w:rsid w:val="00B10960"/>
    <w:rsid w:val="00B11485"/>
    <w:rsid w:val="00B1210B"/>
    <w:rsid w:val="00B12596"/>
    <w:rsid w:val="00B128E1"/>
    <w:rsid w:val="00B12B72"/>
    <w:rsid w:val="00B12CED"/>
    <w:rsid w:val="00B136DE"/>
    <w:rsid w:val="00B1376B"/>
    <w:rsid w:val="00B139BA"/>
    <w:rsid w:val="00B13A22"/>
    <w:rsid w:val="00B140B3"/>
    <w:rsid w:val="00B146EB"/>
    <w:rsid w:val="00B14BA3"/>
    <w:rsid w:val="00B14BE9"/>
    <w:rsid w:val="00B14C1D"/>
    <w:rsid w:val="00B14D45"/>
    <w:rsid w:val="00B15726"/>
    <w:rsid w:val="00B15818"/>
    <w:rsid w:val="00B15E30"/>
    <w:rsid w:val="00B15E5B"/>
    <w:rsid w:val="00B16361"/>
    <w:rsid w:val="00B1651B"/>
    <w:rsid w:val="00B16AA3"/>
    <w:rsid w:val="00B16B5B"/>
    <w:rsid w:val="00B16B6A"/>
    <w:rsid w:val="00B16CBF"/>
    <w:rsid w:val="00B17529"/>
    <w:rsid w:val="00B17728"/>
    <w:rsid w:val="00B205E9"/>
    <w:rsid w:val="00B209C8"/>
    <w:rsid w:val="00B20C7D"/>
    <w:rsid w:val="00B21134"/>
    <w:rsid w:val="00B215E0"/>
    <w:rsid w:val="00B22354"/>
    <w:rsid w:val="00B227A2"/>
    <w:rsid w:val="00B22858"/>
    <w:rsid w:val="00B22BC7"/>
    <w:rsid w:val="00B23020"/>
    <w:rsid w:val="00B23A7B"/>
    <w:rsid w:val="00B23D81"/>
    <w:rsid w:val="00B248A2"/>
    <w:rsid w:val="00B2492D"/>
    <w:rsid w:val="00B24B07"/>
    <w:rsid w:val="00B24F05"/>
    <w:rsid w:val="00B25B5B"/>
    <w:rsid w:val="00B2602E"/>
    <w:rsid w:val="00B26098"/>
    <w:rsid w:val="00B26A3C"/>
    <w:rsid w:val="00B26AAF"/>
    <w:rsid w:val="00B26B81"/>
    <w:rsid w:val="00B26B8A"/>
    <w:rsid w:val="00B26D96"/>
    <w:rsid w:val="00B26DC6"/>
    <w:rsid w:val="00B27627"/>
    <w:rsid w:val="00B27902"/>
    <w:rsid w:val="00B27E07"/>
    <w:rsid w:val="00B27FB7"/>
    <w:rsid w:val="00B30B4D"/>
    <w:rsid w:val="00B30BD8"/>
    <w:rsid w:val="00B31175"/>
    <w:rsid w:val="00B314CA"/>
    <w:rsid w:val="00B31612"/>
    <w:rsid w:val="00B32458"/>
    <w:rsid w:val="00B324F1"/>
    <w:rsid w:val="00B3265E"/>
    <w:rsid w:val="00B334B1"/>
    <w:rsid w:val="00B336D6"/>
    <w:rsid w:val="00B34C66"/>
    <w:rsid w:val="00B34CD7"/>
    <w:rsid w:val="00B3501D"/>
    <w:rsid w:val="00B359A2"/>
    <w:rsid w:val="00B36FFB"/>
    <w:rsid w:val="00B373AB"/>
    <w:rsid w:val="00B37734"/>
    <w:rsid w:val="00B3779B"/>
    <w:rsid w:val="00B378B6"/>
    <w:rsid w:val="00B400F8"/>
    <w:rsid w:val="00B40443"/>
    <w:rsid w:val="00B4058E"/>
    <w:rsid w:val="00B40B25"/>
    <w:rsid w:val="00B40BC1"/>
    <w:rsid w:val="00B40FBF"/>
    <w:rsid w:val="00B41148"/>
    <w:rsid w:val="00B4117B"/>
    <w:rsid w:val="00B41AB5"/>
    <w:rsid w:val="00B424FB"/>
    <w:rsid w:val="00B42537"/>
    <w:rsid w:val="00B426DA"/>
    <w:rsid w:val="00B4377D"/>
    <w:rsid w:val="00B43805"/>
    <w:rsid w:val="00B43F1A"/>
    <w:rsid w:val="00B4424E"/>
    <w:rsid w:val="00B44B07"/>
    <w:rsid w:val="00B44B6C"/>
    <w:rsid w:val="00B44DD0"/>
    <w:rsid w:val="00B45080"/>
    <w:rsid w:val="00B45119"/>
    <w:rsid w:val="00B4564D"/>
    <w:rsid w:val="00B4571A"/>
    <w:rsid w:val="00B45AC8"/>
    <w:rsid w:val="00B45F13"/>
    <w:rsid w:val="00B46172"/>
    <w:rsid w:val="00B46DA4"/>
    <w:rsid w:val="00B46E55"/>
    <w:rsid w:val="00B478C4"/>
    <w:rsid w:val="00B50AC7"/>
    <w:rsid w:val="00B50FEB"/>
    <w:rsid w:val="00B510E7"/>
    <w:rsid w:val="00B511D8"/>
    <w:rsid w:val="00B51774"/>
    <w:rsid w:val="00B522DC"/>
    <w:rsid w:val="00B531DB"/>
    <w:rsid w:val="00B53383"/>
    <w:rsid w:val="00B539CA"/>
    <w:rsid w:val="00B53F01"/>
    <w:rsid w:val="00B54119"/>
    <w:rsid w:val="00B5488F"/>
    <w:rsid w:val="00B54EEE"/>
    <w:rsid w:val="00B5514C"/>
    <w:rsid w:val="00B56155"/>
    <w:rsid w:val="00B56C41"/>
    <w:rsid w:val="00B57394"/>
    <w:rsid w:val="00B575A3"/>
    <w:rsid w:val="00B600E9"/>
    <w:rsid w:val="00B60120"/>
    <w:rsid w:val="00B603D7"/>
    <w:rsid w:val="00B606AC"/>
    <w:rsid w:val="00B60940"/>
    <w:rsid w:val="00B60DA5"/>
    <w:rsid w:val="00B61004"/>
    <w:rsid w:val="00B62499"/>
    <w:rsid w:val="00B6301C"/>
    <w:rsid w:val="00B631B4"/>
    <w:rsid w:val="00B631E8"/>
    <w:rsid w:val="00B643AA"/>
    <w:rsid w:val="00B6456E"/>
    <w:rsid w:val="00B64940"/>
    <w:rsid w:val="00B64B01"/>
    <w:rsid w:val="00B65616"/>
    <w:rsid w:val="00B65BDB"/>
    <w:rsid w:val="00B65DFE"/>
    <w:rsid w:val="00B665C7"/>
    <w:rsid w:val="00B66D67"/>
    <w:rsid w:val="00B66E95"/>
    <w:rsid w:val="00B6769C"/>
    <w:rsid w:val="00B67739"/>
    <w:rsid w:val="00B6777A"/>
    <w:rsid w:val="00B67A34"/>
    <w:rsid w:val="00B707E9"/>
    <w:rsid w:val="00B707F2"/>
    <w:rsid w:val="00B70CD7"/>
    <w:rsid w:val="00B70D8B"/>
    <w:rsid w:val="00B7177D"/>
    <w:rsid w:val="00B71D23"/>
    <w:rsid w:val="00B71DD3"/>
    <w:rsid w:val="00B72154"/>
    <w:rsid w:val="00B72275"/>
    <w:rsid w:val="00B723B9"/>
    <w:rsid w:val="00B72C88"/>
    <w:rsid w:val="00B73013"/>
    <w:rsid w:val="00B73310"/>
    <w:rsid w:val="00B73D1D"/>
    <w:rsid w:val="00B73EEC"/>
    <w:rsid w:val="00B74868"/>
    <w:rsid w:val="00B7548B"/>
    <w:rsid w:val="00B754BD"/>
    <w:rsid w:val="00B7562E"/>
    <w:rsid w:val="00B75A1A"/>
    <w:rsid w:val="00B75DAC"/>
    <w:rsid w:val="00B75EE6"/>
    <w:rsid w:val="00B76658"/>
    <w:rsid w:val="00B76843"/>
    <w:rsid w:val="00B76AAA"/>
    <w:rsid w:val="00B77244"/>
    <w:rsid w:val="00B772E0"/>
    <w:rsid w:val="00B777E5"/>
    <w:rsid w:val="00B77C5A"/>
    <w:rsid w:val="00B77D15"/>
    <w:rsid w:val="00B77D51"/>
    <w:rsid w:val="00B77F5C"/>
    <w:rsid w:val="00B77F8D"/>
    <w:rsid w:val="00B80112"/>
    <w:rsid w:val="00B804B9"/>
    <w:rsid w:val="00B80B24"/>
    <w:rsid w:val="00B81721"/>
    <w:rsid w:val="00B81E1D"/>
    <w:rsid w:val="00B82268"/>
    <w:rsid w:val="00B829CE"/>
    <w:rsid w:val="00B82D51"/>
    <w:rsid w:val="00B82F4C"/>
    <w:rsid w:val="00B835E9"/>
    <w:rsid w:val="00B83835"/>
    <w:rsid w:val="00B83A36"/>
    <w:rsid w:val="00B83B64"/>
    <w:rsid w:val="00B83CBF"/>
    <w:rsid w:val="00B840E8"/>
    <w:rsid w:val="00B859F5"/>
    <w:rsid w:val="00B85E77"/>
    <w:rsid w:val="00B85F69"/>
    <w:rsid w:val="00B86813"/>
    <w:rsid w:val="00B86AE0"/>
    <w:rsid w:val="00B86C2B"/>
    <w:rsid w:val="00B86F71"/>
    <w:rsid w:val="00B870B9"/>
    <w:rsid w:val="00B8727E"/>
    <w:rsid w:val="00B874C9"/>
    <w:rsid w:val="00B876A3"/>
    <w:rsid w:val="00B87832"/>
    <w:rsid w:val="00B879B5"/>
    <w:rsid w:val="00B87D54"/>
    <w:rsid w:val="00B904D2"/>
    <w:rsid w:val="00B91561"/>
    <w:rsid w:val="00B91665"/>
    <w:rsid w:val="00B91764"/>
    <w:rsid w:val="00B91A11"/>
    <w:rsid w:val="00B91D88"/>
    <w:rsid w:val="00B91F04"/>
    <w:rsid w:val="00B9222A"/>
    <w:rsid w:val="00B922FD"/>
    <w:rsid w:val="00B92997"/>
    <w:rsid w:val="00B93609"/>
    <w:rsid w:val="00B937F2"/>
    <w:rsid w:val="00B9397C"/>
    <w:rsid w:val="00B947B4"/>
    <w:rsid w:val="00B948CB"/>
    <w:rsid w:val="00B9544B"/>
    <w:rsid w:val="00B959BD"/>
    <w:rsid w:val="00B95DDA"/>
    <w:rsid w:val="00B96783"/>
    <w:rsid w:val="00B96C25"/>
    <w:rsid w:val="00B96D5C"/>
    <w:rsid w:val="00B970EB"/>
    <w:rsid w:val="00B9757E"/>
    <w:rsid w:val="00BA01F6"/>
    <w:rsid w:val="00BA0997"/>
    <w:rsid w:val="00BA11DD"/>
    <w:rsid w:val="00BA18CB"/>
    <w:rsid w:val="00BA29CA"/>
    <w:rsid w:val="00BA2D3B"/>
    <w:rsid w:val="00BA2E88"/>
    <w:rsid w:val="00BA30D2"/>
    <w:rsid w:val="00BA356A"/>
    <w:rsid w:val="00BA370B"/>
    <w:rsid w:val="00BA3CFF"/>
    <w:rsid w:val="00BA4048"/>
    <w:rsid w:val="00BA4126"/>
    <w:rsid w:val="00BA5005"/>
    <w:rsid w:val="00BA54D5"/>
    <w:rsid w:val="00BA54DC"/>
    <w:rsid w:val="00BA65E2"/>
    <w:rsid w:val="00BA6E15"/>
    <w:rsid w:val="00BA70C7"/>
    <w:rsid w:val="00BA7143"/>
    <w:rsid w:val="00BA7345"/>
    <w:rsid w:val="00BA7382"/>
    <w:rsid w:val="00BA74CD"/>
    <w:rsid w:val="00BA75BF"/>
    <w:rsid w:val="00BA7A8C"/>
    <w:rsid w:val="00BA7ACA"/>
    <w:rsid w:val="00BA7B0E"/>
    <w:rsid w:val="00BB0432"/>
    <w:rsid w:val="00BB07DA"/>
    <w:rsid w:val="00BB0B71"/>
    <w:rsid w:val="00BB0F54"/>
    <w:rsid w:val="00BB10F7"/>
    <w:rsid w:val="00BB14B4"/>
    <w:rsid w:val="00BB15DF"/>
    <w:rsid w:val="00BB18AD"/>
    <w:rsid w:val="00BB18C7"/>
    <w:rsid w:val="00BB1D99"/>
    <w:rsid w:val="00BB1E4C"/>
    <w:rsid w:val="00BB2CF1"/>
    <w:rsid w:val="00BB2DAA"/>
    <w:rsid w:val="00BB2DE6"/>
    <w:rsid w:val="00BB2E3D"/>
    <w:rsid w:val="00BB35F7"/>
    <w:rsid w:val="00BB36D0"/>
    <w:rsid w:val="00BB3B68"/>
    <w:rsid w:val="00BB3BB6"/>
    <w:rsid w:val="00BB3CA1"/>
    <w:rsid w:val="00BB3DFA"/>
    <w:rsid w:val="00BB3E09"/>
    <w:rsid w:val="00BB426E"/>
    <w:rsid w:val="00BB441C"/>
    <w:rsid w:val="00BB4973"/>
    <w:rsid w:val="00BB49C0"/>
    <w:rsid w:val="00BB5944"/>
    <w:rsid w:val="00BB5E0B"/>
    <w:rsid w:val="00BB627A"/>
    <w:rsid w:val="00BB669D"/>
    <w:rsid w:val="00BB66DE"/>
    <w:rsid w:val="00BB736B"/>
    <w:rsid w:val="00BB7637"/>
    <w:rsid w:val="00BB7BFD"/>
    <w:rsid w:val="00BC014A"/>
    <w:rsid w:val="00BC024C"/>
    <w:rsid w:val="00BC0DEE"/>
    <w:rsid w:val="00BC1507"/>
    <w:rsid w:val="00BC1B90"/>
    <w:rsid w:val="00BC1D78"/>
    <w:rsid w:val="00BC200A"/>
    <w:rsid w:val="00BC211A"/>
    <w:rsid w:val="00BC233E"/>
    <w:rsid w:val="00BC242B"/>
    <w:rsid w:val="00BC2C6B"/>
    <w:rsid w:val="00BC30EF"/>
    <w:rsid w:val="00BC3735"/>
    <w:rsid w:val="00BC378D"/>
    <w:rsid w:val="00BC3EA2"/>
    <w:rsid w:val="00BC4072"/>
    <w:rsid w:val="00BC4517"/>
    <w:rsid w:val="00BC4E4D"/>
    <w:rsid w:val="00BC531B"/>
    <w:rsid w:val="00BC5C68"/>
    <w:rsid w:val="00BC6C59"/>
    <w:rsid w:val="00BC7382"/>
    <w:rsid w:val="00BC7F43"/>
    <w:rsid w:val="00BD0040"/>
    <w:rsid w:val="00BD0875"/>
    <w:rsid w:val="00BD0E1D"/>
    <w:rsid w:val="00BD1465"/>
    <w:rsid w:val="00BD1769"/>
    <w:rsid w:val="00BD1955"/>
    <w:rsid w:val="00BD1ADD"/>
    <w:rsid w:val="00BD2110"/>
    <w:rsid w:val="00BD2BC3"/>
    <w:rsid w:val="00BD2D98"/>
    <w:rsid w:val="00BD3A25"/>
    <w:rsid w:val="00BD3F2B"/>
    <w:rsid w:val="00BD4084"/>
    <w:rsid w:val="00BD4414"/>
    <w:rsid w:val="00BD5784"/>
    <w:rsid w:val="00BD5C02"/>
    <w:rsid w:val="00BD60C6"/>
    <w:rsid w:val="00BD639A"/>
    <w:rsid w:val="00BD63A2"/>
    <w:rsid w:val="00BD64A9"/>
    <w:rsid w:val="00BD6AD0"/>
    <w:rsid w:val="00BD6E69"/>
    <w:rsid w:val="00BD724C"/>
    <w:rsid w:val="00BD7631"/>
    <w:rsid w:val="00BD76C7"/>
    <w:rsid w:val="00BD7723"/>
    <w:rsid w:val="00BD7745"/>
    <w:rsid w:val="00BE0539"/>
    <w:rsid w:val="00BE1C1C"/>
    <w:rsid w:val="00BE1E8C"/>
    <w:rsid w:val="00BE1F7B"/>
    <w:rsid w:val="00BE20B3"/>
    <w:rsid w:val="00BE2315"/>
    <w:rsid w:val="00BE2C48"/>
    <w:rsid w:val="00BE2C80"/>
    <w:rsid w:val="00BE30B1"/>
    <w:rsid w:val="00BE3234"/>
    <w:rsid w:val="00BE41FF"/>
    <w:rsid w:val="00BE458B"/>
    <w:rsid w:val="00BE49EA"/>
    <w:rsid w:val="00BE4CE5"/>
    <w:rsid w:val="00BE4F6E"/>
    <w:rsid w:val="00BE521B"/>
    <w:rsid w:val="00BE542A"/>
    <w:rsid w:val="00BE5C13"/>
    <w:rsid w:val="00BE616F"/>
    <w:rsid w:val="00BE6BAB"/>
    <w:rsid w:val="00BE6F37"/>
    <w:rsid w:val="00BE74E1"/>
    <w:rsid w:val="00BE75B1"/>
    <w:rsid w:val="00BE7609"/>
    <w:rsid w:val="00BE7867"/>
    <w:rsid w:val="00BF02A8"/>
    <w:rsid w:val="00BF02B2"/>
    <w:rsid w:val="00BF0455"/>
    <w:rsid w:val="00BF07DB"/>
    <w:rsid w:val="00BF085E"/>
    <w:rsid w:val="00BF0ACB"/>
    <w:rsid w:val="00BF0B4E"/>
    <w:rsid w:val="00BF0D9A"/>
    <w:rsid w:val="00BF0E3A"/>
    <w:rsid w:val="00BF0E40"/>
    <w:rsid w:val="00BF1084"/>
    <w:rsid w:val="00BF1EF6"/>
    <w:rsid w:val="00BF20A2"/>
    <w:rsid w:val="00BF2C72"/>
    <w:rsid w:val="00BF2F30"/>
    <w:rsid w:val="00BF3979"/>
    <w:rsid w:val="00BF48C1"/>
    <w:rsid w:val="00BF4C0F"/>
    <w:rsid w:val="00BF5C83"/>
    <w:rsid w:val="00BF632A"/>
    <w:rsid w:val="00BF64EB"/>
    <w:rsid w:val="00BF6877"/>
    <w:rsid w:val="00BF69E0"/>
    <w:rsid w:val="00BF6A19"/>
    <w:rsid w:val="00BF6A72"/>
    <w:rsid w:val="00BF713C"/>
    <w:rsid w:val="00BF760A"/>
    <w:rsid w:val="00BF78D7"/>
    <w:rsid w:val="00BF7D6F"/>
    <w:rsid w:val="00C0074E"/>
    <w:rsid w:val="00C0083B"/>
    <w:rsid w:val="00C01D32"/>
    <w:rsid w:val="00C0204D"/>
    <w:rsid w:val="00C027F1"/>
    <w:rsid w:val="00C02979"/>
    <w:rsid w:val="00C02997"/>
    <w:rsid w:val="00C02FA6"/>
    <w:rsid w:val="00C0315A"/>
    <w:rsid w:val="00C03464"/>
    <w:rsid w:val="00C0346D"/>
    <w:rsid w:val="00C03861"/>
    <w:rsid w:val="00C03D44"/>
    <w:rsid w:val="00C0437C"/>
    <w:rsid w:val="00C04707"/>
    <w:rsid w:val="00C04D65"/>
    <w:rsid w:val="00C05148"/>
    <w:rsid w:val="00C05340"/>
    <w:rsid w:val="00C053CC"/>
    <w:rsid w:val="00C053F5"/>
    <w:rsid w:val="00C055C4"/>
    <w:rsid w:val="00C05D4D"/>
    <w:rsid w:val="00C05E02"/>
    <w:rsid w:val="00C05F45"/>
    <w:rsid w:val="00C0601C"/>
    <w:rsid w:val="00C060D7"/>
    <w:rsid w:val="00C06A7B"/>
    <w:rsid w:val="00C06CC1"/>
    <w:rsid w:val="00C06D6D"/>
    <w:rsid w:val="00C0741F"/>
    <w:rsid w:val="00C07528"/>
    <w:rsid w:val="00C07BF6"/>
    <w:rsid w:val="00C109C4"/>
    <w:rsid w:val="00C10AB2"/>
    <w:rsid w:val="00C10C7A"/>
    <w:rsid w:val="00C10D2C"/>
    <w:rsid w:val="00C110A8"/>
    <w:rsid w:val="00C117DD"/>
    <w:rsid w:val="00C1210A"/>
    <w:rsid w:val="00C122B8"/>
    <w:rsid w:val="00C122D2"/>
    <w:rsid w:val="00C12580"/>
    <w:rsid w:val="00C12FDE"/>
    <w:rsid w:val="00C1313F"/>
    <w:rsid w:val="00C135F4"/>
    <w:rsid w:val="00C13A1C"/>
    <w:rsid w:val="00C13BAF"/>
    <w:rsid w:val="00C13C06"/>
    <w:rsid w:val="00C140B7"/>
    <w:rsid w:val="00C143A6"/>
    <w:rsid w:val="00C14791"/>
    <w:rsid w:val="00C14923"/>
    <w:rsid w:val="00C14AAF"/>
    <w:rsid w:val="00C14EE1"/>
    <w:rsid w:val="00C15081"/>
    <w:rsid w:val="00C151ED"/>
    <w:rsid w:val="00C16256"/>
    <w:rsid w:val="00C162D0"/>
    <w:rsid w:val="00C17922"/>
    <w:rsid w:val="00C17AB1"/>
    <w:rsid w:val="00C17BB4"/>
    <w:rsid w:val="00C20670"/>
    <w:rsid w:val="00C207C2"/>
    <w:rsid w:val="00C20801"/>
    <w:rsid w:val="00C21079"/>
    <w:rsid w:val="00C214C0"/>
    <w:rsid w:val="00C21B55"/>
    <w:rsid w:val="00C21BCE"/>
    <w:rsid w:val="00C21F59"/>
    <w:rsid w:val="00C2223E"/>
    <w:rsid w:val="00C222D5"/>
    <w:rsid w:val="00C2262A"/>
    <w:rsid w:val="00C227AB"/>
    <w:rsid w:val="00C227FC"/>
    <w:rsid w:val="00C22969"/>
    <w:rsid w:val="00C2303B"/>
    <w:rsid w:val="00C2303D"/>
    <w:rsid w:val="00C2309E"/>
    <w:rsid w:val="00C23478"/>
    <w:rsid w:val="00C23589"/>
    <w:rsid w:val="00C239DE"/>
    <w:rsid w:val="00C23AE0"/>
    <w:rsid w:val="00C23BBD"/>
    <w:rsid w:val="00C240DB"/>
    <w:rsid w:val="00C24711"/>
    <w:rsid w:val="00C2497A"/>
    <w:rsid w:val="00C249FF"/>
    <w:rsid w:val="00C25341"/>
    <w:rsid w:val="00C25A9F"/>
    <w:rsid w:val="00C26A7E"/>
    <w:rsid w:val="00C26FCD"/>
    <w:rsid w:val="00C27147"/>
    <w:rsid w:val="00C272A5"/>
    <w:rsid w:val="00C27628"/>
    <w:rsid w:val="00C276CE"/>
    <w:rsid w:val="00C27919"/>
    <w:rsid w:val="00C27CD1"/>
    <w:rsid w:val="00C27E9D"/>
    <w:rsid w:val="00C3053A"/>
    <w:rsid w:val="00C30789"/>
    <w:rsid w:val="00C3104C"/>
    <w:rsid w:val="00C3105B"/>
    <w:rsid w:val="00C310EF"/>
    <w:rsid w:val="00C31224"/>
    <w:rsid w:val="00C31279"/>
    <w:rsid w:val="00C31679"/>
    <w:rsid w:val="00C31A14"/>
    <w:rsid w:val="00C31A22"/>
    <w:rsid w:val="00C321DC"/>
    <w:rsid w:val="00C32905"/>
    <w:rsid w:val="00C3314A"/>
    <w:rsid w:val="00C33703"/>
    <w:rsid w:val="00C33CC7"/>
    <w:rsid w:val="00C33DF3"/>
    <w:rsid w:val="00C34508"/>
    <w:rsid w:val="00C345A0"/>
    <w:rsid w:val="00C349EF"/>
    <w:rsid w:val="00C34B2F"/>
    <w:rsid w:val="00C350E0"/>
    <w:rsid w:val="00C3525F"/>
    <w:rsid w:val="00C354C4"/>
    <w:rsid w:val="00C35D67"/>
    <w:rsid w:val="00C35E40"/>
    <w:rsid w:val="00C36415"/>
    <w:rsid w:val="00C36C61"/>
    <w:rsid w:val="00C36DA8"/>
    <w:rsid w:val="00C36F7E"/>
    <w:rsid w:val="00C37019"/>
    <w:rsid w:val="00C37AE1"/>
    <w:rsid w:val="00C37C4D"/>
    <w:rsid w:val="00C37E3E"/>
    <w:rsid w:val="00C4050B"/>
    <w:rsid w:val="00C40889"/>
    <w:rsid w:val="00C409C1"/>
    <w:rsid w:val="00C4110E"/>
    <w:rsid w:val="00C41940"/>
    <w:rsid w:val="00C41BC3"/>
    <w:rsid w:val="00C41CD0"/>
    <w:rsid w:val="00C422BB"/>
    <w:rsid w:val="00C422D4"/>
    <w:rsid w:val="00C424A3"/>
    <w:rsid w:val="00C42745"/>
    <w:rsid w:val="00C42EEF"/>
    <w:rsid w:val="00C434AD"/>
    <w:rsid w:val="00C43579"/>
    <w:rsid w:val="00C438E3"/>
    <w:rsid w:val="00C43AFC"/>
    <w:rsid w:val="00C43ED4"/>
    <w:rsid w:val="00C440E7"/>
    <w:rsid w:val="00C4465C"/>
    <w:rsid w:val="00C4478A"/>
    <w:rsid w:val="00C449CA"/>
    <w:rsid w:val="00C449F8"/>
    <w:rsid w:val="00C455D7"/>
    <w:rsid w:val="00C45809"/>
    <w:rsid w:val="00C45941"/>
    <w:rsid w:val="00C45993"/>
    <w:rsid w:val="00C45D62"/>
    <w:rsid w:val="00C45FED"/>
    <w:rsid w:val="00C46034"/>
    <w:rsid w:val="00C463A6"/>
    <w:rsid w:val="00C4674A"/>
    <w:rsid w:val="00C46B78"/>
    <w:rsid w:val="00C46EB1"/>
    <w:rsid w:val="00C4794E"/>
    <w:rsid w:val="00C503CB"/>
    <w:rsid w:val="00C51140"/>
    <w:rsid w:val="00C513F8"/>
    <w:rsid w:val="00C51580"/>
    <w:rsid w:val="00C5194C"/>
    <w:rsid w:val="00C52ED6"/>
    <w:rsid w:val="00C52FCA"/>
    <w:rsid w:val="00C532FE"/>
    <w:rsid w:val="00C533D0"/>
    <w:rsid w:val="00C53EF1"/>
    <w:rsid w:val="00C5601C"/>
    <w:rsid w:val="00C560F7"/>
    <w:rsid w:val="00C561AA"/>
    <w:rsid w:val="00C56A72"/>
    <w:rsid w:val="00C56A7B"/>
    <w:rsid w:val="00C56EC5"/>
    <w:rsid w:val="00C57AED"/>
    <w:rsid w:val="00C57CE1"/>
    <w:rsid w:val="00C601ED"/>
    <w:rsid w:val="00C60293"/>
    <w:rsid w:val="00C60952"/>
    <w:rsid w:val="00C60A98"/>
    <w:rsid w:val="00C60BC1"/>
    <w:rsid w:val="00C61B01"/>
    <w:rsid w:val="00C623EB"/>
    <w:rsid w:val="00C6272C"/>
    <w:rsid w:val="00C628E8"/>
    <w:rsid w:val="00C62A6A"/>
    <w:rsid w:val="00C6313D"/>
    <w:rsid w:val="00C6357C"/>
    <w:rsid w:val="00C635B7"/>
    <w:rsid w:val="00C63908"/>
    <w:rsid w:val="00C63A9A"/>
    <w:rsid w:val="00C63DAA"/>
    <w:rsid w:val="00C643D0"/>
    <w:rsid w:val="00C64B6D"/>
    <w:rsid w:val="00C64D06"/>
    <w:rsid w:val="00C64DA3"/>
    <w:rsid w:val="00C6503A"/>
    <w:rsid w:val="00C65283"/>
    <w:rsid w:val="00C667D7"/>
    <w:rsid w:val="00C66A7A"/>
    <w:rsid w:val="00C66D68"/>
    <w:rsid w:val="00C66EFD"/>
    <w:rsid w:val="00C674A5"/>
    <w:rsid w:val="00C67589"/>
    <w:rsid w:val="00C677BB"/>
    <w:rsid w:val="00C678A0"/>
    <w:rsid w:val="00C67905"/>
    <w:rsid w:val="00C67E4E"/>
    <w:rsid w:val="00C71255"/>
    <w:rsid w:val="00C71291"/>
    <w:rsid w:val="00C7144B"/>
    <w:rsid w:val="00C7149E"/>
    <w:rsid w:val="00C71748"/>
    <w:rsid w:val="00C71C28"/>
    <w:rsid w:val="00C7216E"/>
    <w:rsid w:val="00C722E2"/>
    <w:rsid w:val="00C72503"/>
    <w:rsid w:val="00C72E15"/>
    <w:rsid w:val="00C72FFB"/>
    <w:rsid w:val="00C733A8"/>
    <w:rsid w:val="00C74040"/>
    <w:rsid w:val="00C741EA"/>
    <w:rsid w:val="00C7459A"/>
    <w:rsid w:val="00C751B7"/>
    <w:rsid w:val="00C752B2"/>
    <w:rsid w:val="00C752D4"/>
    <w:rsid w:val="00C7539C"/>
    <w:rsid w:val="00C755D0"/>
    <w:rsid w:val="00C757DB"/>
    <w:rsid w:val="00C75B0B"/>
    <w:rsid w:val="00C75DDA"/>
    <w:rsid w:val="00C767A3"/>
    <w:rsid w:val="00C76A1E"/>
    <w:rsid w:val="00C76C4A"/>
    <w:rsid w:val="00C76D8B"/>
    <w:rsid w:val="00C76F35"/>
    <w:rsid w:val="00C770B3"/>
    <w:rsid w:val="00C80434"/>
    <w:rsid w:val="00C8083C"/>
    <w:rsid w:val="00C8143C"/>
    <w:rsid w:val="00C81B01"/>
    <w:rsid w:val="00C81C3D"/>
    <w:rsid w:val="00C81D0F"/>
    <w:rsid w:val="00C82F52"/>
    <w:rsid w:val="00C83332"/>
    <w:rsid w:val="00C83750"/>
    <w:rsid w:val="00C846F1"/>
    <w:rsid w:val="00C84A37"/>
    <w:rsid w:val="00C84AF7"/>
    <w:rsid w:val="00C85D2A"/>
    <w:rsid w:val="00C85E80"/>
    <w:rsid w:val="00C861F5"/>
    <w:rsid w:val="00C867E4"/>
    <w:rsid w:val="00C86A0C"/>
    <w:rsid w:val="00C87B73"/>
    <w:rsid w:val="00C90219"/>
    <w:rsid w:val="00C90679"/>
    <w:rsid w:val="00C908A1"/>
    <w:rsid w:val="00C90C55"/>
    <w:rsid w:val="00C925A0"/>
    <w:rsid w:val="00C927B5"/>
    <w:rsid w:val="00C9351E"/>
    <w:rsid w:val="00C93DBD"/>
    <w:rsid w:val="00C93EA0"/>
    <w:rsid w:val="00C93FB9"/>
    <w:rsid w:val="00C94786"/>
    <w:rsid w:val="00C94905"/>
    <w:rsid w:val="00C94A08"/>
    <w:rsid w:val="00C94BC1"/>
    <w:rsid w:val="00C94CAC"/>
    <w:rsid w:val="00C94DC6"/>
    <w:rsid w:val="00C95091"/>
    <w:rsid w:val="00C9593A"/>
    <w:rsid w:val="00C95D9A"/>
    <w:rsid w:val="00C95DBF"/>
    <w:rsid w:val="00C95EC6"/>
    <w:rsid w:val="00C96283"/>
    <w:rsid w:val="00C962A3"/>
    <w:rsid w:val="00C96313"/>
    <w:rsid w:val="00C9654F"/>
    <w:rsid w:val="00C97933"/>
    <w:rsid w:val="00C97C37"/>
    <w:rsid w:val="00CA07D8"/>
    <w:rsid w:val="00CA18A2"/>
    <w:rsid w:val="00CA2046"/>
    <w:rsid w:val="00CA2351"/>
    <w:rsid w:val="00CA2ABC"/>
    <w:rsid w:val="00CA2DC9"/>
    <w:rsid w:val="00CA30E2"/>
    <w:rsid w:val="00CA3431"/>
    <w:rsid w:val="00CA3B68"/>
    <w:rsid w:val="00CA4218"/>
    <w:rsid w:val="00CA47DC"/>
    <w:rsid w:val="00CA4BEC"/>
    <w:rsid w:val="00CA50B1"/>
    <w:rsid w:val="00CA5E1D"/>
    <w:rsid w:val="00CA64EE"/>
    <w:rsid w:val="00CA6600"/>
    <w:rsid w:val="00CA69FB"/>
    <w:rsid w:val="00CA6FFB"/>
    <w:rsid w:val="00CA766C"/>
    <w:rsid w:val="00CA7928"/>
    <w:rsid w:val="00CA7A5D"/>
    <w:rsid w:val="00CA7B37"/>
    <w:rsid w:val="00CA7DD0"/>
    <w:rsid w:val="00CB005A"/>
    <w:rsid w:val="00CB09DC"/>
    <w:rsid w:val="00CB0CCD"/>
    <w:rsid w:val="00CB0F8D"/>
    <w:rsid w:val="00CB1377"/>
    <w:rsid w:val="00CB20CD"/>
    <w:rsid w:val="00CB219A"/>
    <w:rsid w:val="00CB2670"/>
    <w:rsid w:val="00CB296F"/>
    <w:rsid w:val="00CB2D32"/>
    <w:rsid w:val="00CB31A5"/>
    <w:rsid w:val="00CB344E"/>
    <w:rsid w:val="00CB35E9"/>
    <w:rsid w:val="00CB3F36"/>
    <w:rsid w:val="00CB4BCB"/>
    <w:rsid w:val="00CB4EFC"/>
    <w:rsid w:val="00CB5340"/>
    <w:rsid w:val="00CB5520"/>
    <w:rsid w:val="00CB57B3"/>
    <w:rsid w:val="00CB59BC"/>
    <w:rsid w:val="00CB5A5B"/>
    <w:rsid w:val="00CB61A7"/>
    <w:rsid w:val="00CB6687"/>
    <w:rsid w:val="00CB66BE"/>
    <w:rsid w:val="00CB68FD"/>
    <w:rsid w:val="00CB77DF"/>
    <w:rsid w:val="00CB7CA8"/>
    <w:rsid w:val="00CC0138"/>
    <w:rsid w:val="00CC06ED"/>
    <w:rsid w:val="00CC0967"/>
    <w:rsid w:val="00CC0E37"/>
    <w:rsid w:val="00CC0FB3"/>
    <w:rsid w:val="00CC13BE"/>
    <w:rsid w:val="00CC16D6"/>
    <w:rsid w:val="00CC170A"/>
    <w:rsid w:val="00CC1D56"/>
    <w:rsid w:val="00CC2180"/>
    <w:rsid w:val="00CC2539"/>
    <w:rsid w:val="00CC2611"/>
    <w:rsid w:val="00CC29DA"/>
    <w:rsid w:val="00CC308A"/>
    <w:rsid w:val="00CC33A5"/>
    <w:rsid w:val="00CC3416"/>
    <w:rsid w:val="00CC3A6B"/>
    <w:rsid w:val="00CC3B6A"/>
    <w:rsid w:val="00CC3C54"/>
    <w:rsid w:val="00CC3E24"/>
    <w:rsid w:val="00CC3FC1"/>
    <w:rsid w:val="00CC40DD"/>
    <w:rsid w:val="00CC4217"/>
    <w:rsid w:val="00CC4CE3"/>
    <w:rsid w:val="00CC5413"/>
    <w:rsid w:val="00CC55DA"/>
    <w:rsid w:val="00CC61CD"/>
    <w:rsid w:val="00CC714D"/>
    <w:rsid w:val="00CC7606"/>
    <w:rsid w:val="00CC7E9D"/>
    <w:rsid w:val="00CD0616"/>
    <w:rsid w:val="00CD0654"/>
    <w:rsid w:val="00CD0714"/>
    <w:rsid w:val="00CD07B1"/>
    <w:rsid w:val="00CD0AB0"/>
    <w:rsid w:val="00CD0D80"/>
    <w:rsid w:val="00CD1161"/>
    <w:rsid w:val="00CD11D3"/>
    <w:rsid w:val="00CD1433"/>
    <w:rsid w:val="00CD1628"/>
    <w:rsid w:val="00CD1B49"/>
    <w:rsid w:val="00CD2023"/>
    <w:rsid w:val="00CD210A"/>
    <w:rsid w:val="00CD22F0"/>
    <w:rsid w:val="00CD281C"/>
    <w:rsid w:val="00CD2A3E"/>
    <w:rsid w:val="00CD2B63"/>
    <w:rsid w:val="00CD32E0"/>
    <w:rsid w:val="00CD371B"/>
    <w:rsid w:val="00CD3790"/>
    <w:rsid w:val="00CD3C66"/>
    <w:rsid w:val="00CD422F"/>
    <w:rsid w:val="00CD47CD"/>
    <w:rsid w:val="00CD4B9D"/>
    <w:rsid w:val="00CD4D21"/>
    <w:rsid w:val="00CD4DAE"/>
    <w:rsid w:val="00CD54E8"/>
    <w:rsid w:val="00CD5644"/>
    <w:rsid w:val="00CD5CF3"/>
    <w:rsid w:val="00CD5E00"/>
    <w:rsid w:val="00CD6DEB"/>
    <w:rsid w:val="00CD748C"/>
    <w:rsid w:val="00CD75E9"/>
    <w:rsid w:val="00CD7970"/>
    <w:rsid w:val="00CE0A1B"/>
    <w:rsid w:val="00CE0A4C"/>
    <w:rsid w:val="00CE0CD2"/>
    <w:rsid w:val="00CE104E"/>
    <w:rsid w:val="00CE10A8"/>
    <w:rsid w:val="00CE1598"/>
    <w:rsid w:val="00CE1AD0"/>
    <w:rsid w:val="00CE1DD7"/>
    <w:rsid w:val="00CE225D"/>
    <w:rsid w:val="00CE24E1"/>
    <w:rsid w:val="00CE26DF"/>
    <w:rsid w:val="00CE2884"/>
    <w:rsid w:val="00CE2964"/>
    <w:rsid w:val="00CE2F30"/>
    <w:rsid w:val="00CE31D2"/>
    <w:rsid w:val="00CE384B"/>
    <w:rsid w:val="00CE44E9"/>
    <w:rsid w:val="00CE46C3"/>
    <w:rsid w:val="00CE49F0"/>
    <w:rsid w:val="00CE571F"/>
    <w:rsid w:val="00CE5A99"/>
    <w:rsid w:val="00CE5DD1"/>
    <w:rsid w:val="00CE6573"/>
    <w:rsid w:val="00CE731F"/>
    <w:rsid w:val="00CE7765"/>
    <w:rsid w:val="00CE7E93"/>
    <w:rsid w:val="00CF04E1"/>
    <w:rsid w:val="00CF0B05"/>
    <w:rsid w:val="00CF0B58"/>
    <w:rsid w:val="00CF0C25"/>
    <w:rsid w:val="00CF0D9D"/>
    <w:rsid w:val="00CF0F96"/>
    <w:rsid w:val="00CF1ED1"/>
    <w:rsid w:val="00CF2481"/>
    <w:rsid w:val="00CF2644"/>
    <w:rsid w:val="00CF2CB8"/>
    <w:rsid w:val="00CF2CD5"/>
    <w:rsid w:val="00CF2DDE"/>
    <w:rsid w:val="00CF30E1"/>
    <w:rsid w:val="00CF4466"/>
    <w:rsid w:val="00CF4B22"/>
    <w:rsid w:val="00CF4EC7"/>
    <w:rsid w:val="00CF4F9C"/>
    <w:rsid w:val="00CF5482"/>
    <w:rsid w:val="00CF5531"/>
    <w:rsid w:val="00CF5C81"/>
    <w:rsid w:val="00CF5D3B"/>
    <w:rsid w:val="00CF658B"/>
    <w:rsid w:val="00CF6784"/>
    <w:rsid w:val="00CF6CB7"/>
    <w:rsid w:val="00CF6ED2"/>
    <w:rsid w:val="00CF76BD"/>
    <w:rsid w:val="00CF7B85"/>
    <w:rsid w:val="00D001B5"/>
    <w:rsid w:val="00D00501"/>
    <w:rsid w:val="00D007F7"/>
    <w:rsid w:val="00D00C58"/>
    <w:rsid w:val="00D01C0A"/>
    <w:rsid w:val="00D021A2"/>
    <w:rsid w:val="00D02919"/>
    <w:rsid w:val="00D02CB2"/>
    <w:rsid w:val="00D035BD"/>
    <w:rsid w:val="00D035FD"/>
    <w:rsid w:val="00D03B9F"/>
    <w:rsid w:val="00D0419A"/>
    <w:rsid w:val="00D04717"/>
    <w:rsid w:val="00D04BA9"/>
    <w:rsid w:val="00D04E94"/>
    <w:rsid w:val="00D0515E"/>
    <w:rsid w:val="00D05447"/>
    <w:rsid w:val="00D05467"/>
    <w:rsid w:val="00D057C7"/>
    <w:rsid w:val="00D058C5"/>
    <w:rsid w:val="00D061E2"/>
    <w:rsid w:val="00D062D7"/>
    <w:rsid w:val="00D0694F"/>
    <w:rsid w:val="00D06E12"/>
    <w:rsid w:val="00D06E95"/>
    <w:rsid w:val="00D07360"/>
    <w:rsid w:val="00D07619"/>
    <w:rsid w:val="00D076F7"/>
    <w:rsid w:val="00D07CC5"/>
    <w:rsid w:val="00D101B7"/>
    <w:rsid w:val="00D109F6"/>
    <w:rsid w:val="00D10D2D"/>
    <w:rsid w:val="00D11353"/>
    <w:rsid w:val="00D11414"/>
    <w:rsid w:val="00D11D7F"/>
    <w:rsid w:val="00D12080"/>
    <w:rsid w:val="00D1214F"/>
    <w:rsid w:val="00D12DD4"/>
    <w:rsid w:val="00D13465"/>
    <w:rsid w:val="00D136A3"/>
    <w:rsid w:val="00D141CC"/>
    <w:rsid w:val="00D147FC"/>
    <w:rsid w:val="00D14A23"/>
    <w:rsid w:val="00D14D7D"/>
    <w:rsid w:val="00D16818"/>
    <w:rsid w:val="00D16B51"/>
    <w:rsid w:val="00D16BB4"/>
    <w:rsid w:val="00D17622"/>
    <w:rsid w:val="00D1774F"/>
    <w:rsid w:val="00D17A5B"/>
    <w:rsid w:val="00D17BEC"/>
    <w:rsid w:val="00D200AD"/>
    <w:rsid w:val="00D2020A"/>
    <w:rsid w:val="00D20530"/>
    <w:rsid w:val="00D20B01"/>
    <w:rsid w:val="00D20E3A"/>
    <w:rsid w:val="00D2131D"/>
    <w:rsid w:val="00D21902"/>
    <w:rsid w:val="00D21AD4"/>
    <w:rsid w:val="00D21E87"/>
    <w:rsid w:val="00D22BE1"/>
    <w:rsid w:val="00D232C7"/>
    <w:rsid w:val="00D23763"/>
    <w:rsid w:val="00D2446B"/>
    <w:rsid w:val="00D2449C"/>
    <w:rsid w:val="00D24929"/>
    <w:rsid w:val="00D24930"/>
    <w:rsid w:val="00D251C7"/>
    <w:rsid w:val="00D251DE"/>
    <w:rsid w:val="00D2543D"/>
    <w:rsid w:val="00D25934"/>
    <w:rsid w:val="00D25AD8"/>
    <w:rsid w:val="00D25C6B"/>
    <w:rsid w:val="00D25F1F"/>
    <w:rsid w:val="00D26AD7"/>
    <w:rsid w:val="00D26FD8"/>
    <w:rsid w:val="00D27326"/>
    <w:rsid w:val="00D275C3"/>
    <w:rsid w:val="00D2798A"/>
    <w:rsid w:val="00D303CF"/>
    <w:rsid w:val="00D312B7"/>
    <w:rsid w:val="00D314C9"/>
    <w:rsid w:val="00D31A85"/>
    <w:rsid w:val="00D31B90"/>
    <w:rsid w:val="00D31CC8"/>
    <w:rsid w:val="00D321B0"/>
    <w:rsid w:val="00D321E5"/>
    <w:rsid w:val="00D326A4"/>
    <w:rsid w:val="00D32D54"/>
    <w:rsid w:val="00D33404"/>
    <w:rsid w:val="00D335C0"/>
    <w:rsid w:val="00D33B62"/>
    <w:rsid w:val="00D33D86"/>
    <w:rsid w:val="00D33ECC"/>
    <w:rsid w:val="00D33F47"/>
    <w:rsid w:val="00D34566"/>
    <w:rsid w:val="00D3475D"/>
    <w:rsid w:val="00D35077"/>
    <w:rsid w:val="00D3525B"/>
    <w:rsid w:val="00D35379"/>
    <w:rsid w:val="00D35F13"/>
    <w:rsid w:val="00D36559"/>
    <w:rsid w:val="00D36759"/>
    <w:rsid w:val="00D369CC"/>
    <w:rsid w:val="00D372EF"/>
    <w:rsid w:val="00D3762A"/>
    <w:rsid w:val="00D37C31"/>
    <w:rsid w:val="00D40315"/>
    <w:rsid w:val="00D41593"/>
    <w:rsid w:val="00D41832"/>
    <w:rsid w:val="00D41E2D"/>
    <w:rsid w:val="00D430FA"/>
    <w:rsid w:val="00D43647"/>
    <w:rsid w:val="00D4378A"/>
    <w:rsid w:val="00D43936"/>
    <w:rsid w:val="00D43A70"/>
    <w:rsid w:val="00D43EF8"/>
    <w:rsid w:val="00D43F2D"/>
    <w:rsid w:val="00D43F3E"/>
    <w:rsid w:val="00D44541"/>
    <w:rsid w:val="00D45737"/>
    <w:rsid w:val="00D4614D"/>
    <w:rsid w:val="00D46426"/>
    <w:rsid w:val="00D46721"/>
    <w:rsid w:val="00D46D7D"/>
    <w:rsid w:val="00D473D5"/>
    <w:rsid w:val="00D47D7C"/>
    <w:rsid w:val="00D5017B"/>
    <w:rsid w:val="00D50234"/>
    <w:rsid w:val="00D50887"/>
    <w:rsid w:val="00D51401"/>
    <w:rsid w:val="00D5191A"/>
    <w:rsid w:val="00D520BF"/>
    <w:rsid w:val="00D5234A"/>
    <w:rsid w:val="00D52474"/>
    <w:rsid w:val="00D525A0"/>
    <w:rsid w:val="00D528E6"/>
    <w:rsid w:val="00D52E9A"/>
    <w:rsid w:val="00D53126"/>
    <w:rsid w:val="00D53CFF"/>
    <w:rsid w:val="00D545CC"/>
    <w:rsid w:val="00D55257"/>
    <w:rsid w:val="00D554E1"/>
    <w:rsid w:val="00D559DB"/>
    <w:rsid w:val="00D55DBC"/>
    <w:rsid w:val="00D560FC"/>
    <w:rsid w:val="00D56782"/>
    <w:rsid w:val="00D567D5"/>
    <w:rsid w:val="00D56860"/>
    <w:rsid w:val="00D5694D"/>
    <w:rsid w:val="00D56FF5"/>
    <w:rsid w:val="00D57B90"/>
    <w:rsid w:val="00D602B1"/>
    <w:rsid w:val="00D60633"/>
    <w:rsid w:val="00D60FDE"/>
    <w:rsid w:val="00D61888"/>
    <w:rsid w:val="00D61918"/>
    <w:rsid w:val="00D62069"/>
    <w:rsid w:val="00D62773"/>
    <w:rsid w:val="00D62968"/>
    <w:rsid w:val="00D629C0"/>
    <w:rsid w:val="00D62BD5"/>
    <w:rsid w:val="00D62D40"/>
    <w:rsid w:val="00D62D62"/>
    <w:rsid w:val="00D63306"/>
    <w:rsid w:val="00D634E1"/>
    <w:rsid w:val="00D63BC8"/>
    <w:rsid w:val="00D63EBF"/>
    <w:rsid w:val="00D63F57"/>
    <w:rsid w:val="00D63F68"/>
    <w:rsid w:val="00D63FF4"/>
    <w:rsid w:val="00D64563"/>
    <w:rsid w:val="00D648B8"/>
    <w:rsid w:val="00D65BD1"/>
    <w:rsid w:val="00D665EC"/>
    <w:rsid w:val="00D66752"/>
    <w:rsid w:val="00D66AC6"/>
    <w:rsid w:val="00D66BB3"/>
    <w:rsid w:val="00D67123"/>
    <w:rsid w:val="00D672AF"/>
    <w:rsid w:val="00D67608"/>
    <w:rsid w:val="00D67815"/>
    <w:rsid w:val="00D7009C"/>
    <w:rsid w:val="00D70260"/>
    <w:rsid w:val="00D70385"/>
    <w:rsid w:val="00D70533"/>
    <w:rsid w:val="00D70967"/>
    <w:rsid w:val="00D70C1A"/>
    <w:rsid w:val="00D71CDE"/>
    <w:rsid w:val="00D72735"/>
    <w:rsid w:val="00D72ACE"/>
    <w:rsid w:val="00D72AD9"/>
    <w:rsid w:val="00D72F36"/>
    <w:rsid w:val="00D72F8D"/>
    <w:rsid w:val="00D733BC"/>
    <w:rsid w:val="00D7343B"/>
    <w:rsid w:val="00D736ED"/>
    <w:rsid w:val="00D73733"/>
    <w:rsid w:val="00D73C55"/>
    <w:rsid w:val="00D74499"/>
    <w:rsid w:val="00D74720"/>
    <w:rsid w:val="00D747F4"/>
    <w:rsid w:val="00D74EB2"/>
    <w:rsid w:val="00D74ED7"/>
    <w:rsid w:val="00D74FA0"/>
    <w:rsid w:val="00D75125"/>
    <w:rsid w:val="00D75128"/>
    <w:rsid w:val="00D75467"/>
    <w:rsid w:val="00D755B3"/>
    <w:rsid w:val="00D75706"/>
    <w:rsid w:val="00D7571E"/>
    <w:rsid w:val="00D759E4"/>
    <w:rsid w:val="00D75E30"/>
    <w:rsid w:val="00D76487"/>
    <w:rsid w:val="00D766EE"/>
    <w:rsid w:val="00D76C73"/>
    <w:rsid w:val="00D76D55"/>
    <w:rsid w:val="00D77106"/>
    <w:rsid w:val="00D775D7"/>
    <w:rsid w:val="00D77AB0"/>
    <w:rsid w:val="00D77C62"/>
    <w:rsid w:val="00D80609"/>
    <w:rsid w:val="00D807EC"/>
    <w:rsid w:val="00D808F1"/>
    <w:rsid w:val="00D80B2E"/>
    <w:rsid w:val="00D80B80"/>
    <w:rsid w:val="00D80D35"/>
    <w:rsid w:val="00D80FC3"/>
    <w:rsid w:val="00D80FEB"/>
    <w:rsid w:val="00D810CA"/>
    <w:rsid w:val="00D81247"/>
    <w:rsid w:val="00D81368"/>
    <w:rsid w:val="00D81738"/>
    <w:rsid w:val="00D817A9"/>
    <w:rsid w:val="00D81A1A"/>
    <w:rsid w:val="00D82239"/>
    <w:rsid w:val="00D82620"/>
    <w:rsid w:val="00D8342E"/>
    <w:rsid w:val="00D83448"/>
    <w:rsid w:val="00D8371B"/>
    <w:rsid w:val="00D83724"/>
    <w:rsid w:val="00D83D23"/>
    <w:rsid w:val="00D83ECB"/>
    <w:rsid w:val="00D841B7"/>
    <w:rsid w:val="00D8434D"/>
    <w:rsid w:val="00D848E9"/>
    <w:rsid w:val="00D84C55"/>
    <w:rsid w:val="00D86028"/>
    <w:rsid w:val="00D86106"/>
    <w:rsid w:val="00D86188"/>
    <w:rsid w:val="00D864C2"/>
    <w:rsid w:val="00D867B8"/>
    <w:rsid w:val="00D875FA"/>
    <w:rsid w:val="00D879A3"/>
    <w:rsid w:val="00D904D3"/>
    <w:rsid w:val="00D90DDC"/>
    <w:rsid w:val="00D913EA"/>
    <w:rsid w:val="00D91403"/>
    <w:rsid w:val="00D91828"/>
    <w:rsid w:val="00D91A4D"/>
    <w:rsid w:val="00D91D01"/>
    <w:rsid w:val="00D92002"/>
    <w:rsid w:val="00D923C3"/>
    <w:rsid w:val="00D92BB6"/>
    <w:rsid w:val="00D92D0D"/>
    <w:rsid w:val="00D92DA4"/>
    <w:rsid w:val="00D93B2F"/>
    <w:rsid w:val="00D93CA7"/>
    <w:rsid w:val="00D9410C"/>
    <w:rsid w:val="00D951B0"/>
    <w:rsid w:val="00D967A8"/>
    <w:rsid w:val="00D9684E"/>
    <w:rsid w:val="00D96F57"/>
    <w:rsid w:val="00D97193"/>
    <w:rsid w:val="00D972F7"/>
    <w:rsid w:val="00DA02F5"/>
    <w:rsid w:val="00DA03B2"/>
    <w:rsid w:val="00DA0635"/>
    <w:rsid w:val="00DA0F3E"/>
    <w:rsid w:val="00DA0F49"/>
    <w:rsid w:val="00DA11D4"/>
    <w:rsid w:val="00DA1921"/>
    <w:rsid w:val="00DA25A4"/>
    <w:rsid w:val="00DA25B3"/>
    <w:rsid w:val="00DA2676"/>
    <w:rsid w:val="00DA2A02"/>
    <w:rsid w:val="00DA2F34"/>
    <w:rsid w:val="00DA2F57"/>
    <w:rsid w:val="00DA308E"/>
    <w:rsid w:val="00DA3140"/>
    <w:rsid w:val="00DA356D"/>
    <w:rsid w:val="00DA3C3D"/>
    <w:rsid w:val="00DA3CEF"/>
    <w:rsid w:val="00DA3F42"/>
    <w:rsid w:val="00DA4847"/>
    <w:rsid w:val="00DA4DDF"/>
    <w:rsid w:val="00DA50FA"/>
    <w:rsid w:val="00DA5622"/>
    <w:rsid w:val="00DA5C6E"/>
    <w:rsid w:val="00DA5CBE"/>
    <w:rsid w:val="00DA7DA4"/>
    <w:rsid w:val="00DB00A6"/>
    <w:rsid w:val="00DB04BF"/>
    <w:rsid w:val="00DB0809"/>
    <w:rsid w:val="00DB0C3D"/>
    <w:rsid w:val="00DB0F55"/>
    <w:rsid w:val="00DB12D8"/>
    <w:rsid w:val="00DB152C"/>
    <w:rsid w:val="00DB1736"/>
    <w:rsid w:val="00DB1CA5"/>
    <w:rsid w:val="00DB2C30"/>
    <w:rsid w:val="00DB3660"/>
    <w:rsid w:val="00DB39EB"/>
    <w:rsid w:val="00DB3CA9"/>
    <w:rsid w:val="00DB49A3"/>
    <w:rsid w:val="00DB4B86"/>
    <w:rsid w:val="00DB4E56"/>
    <w:rsid w:val="00DB5321"/>
    <w:rsid w:val="00DB550B"/>
    <w:rsid w:val="00DB58E1"/>
    <w:rsid w:val="00DB5A47"/>
    <w:rsid w:val="00DB5A4E"/>
    <w:rsid w:val="00DB5C3E"/>
    <w:rsid w:val="00DB5D6A"/>
    <w:rsid w:val="00DB651E"/>
    <w:rsid w:val="00DB658E"/>
    <w:rsid w:val="00DB67FD"/>
    <w:rsid w:val="00DB6CA0"/>
    <w:rsid w:val="00DB71FF"/>
    <w:rsid w:val="00DB7739"/>
    <w:rsid w:val="00DB7822"/>
    <w:rsid w:val="00DB79C9"/>
    <w:rsid w:val="00DC0086"/>
    <w:rsid w:val="00DC008C"/>
    <w:rsid w:val="00DC0556"/>
    <w:rsid w:val="00DC09D0"/>
    <w:rsid w:val="00DC1211"/>
    <w:rsid w:val="00DC1772"/>
    <w:rsid w:val="00DC1DEA"/>
    <w:rsid w:val="00DC1F75"/>
    <w:rsid w:val="00DC291E"/>
    <w:rsid w:val="00DC2BDE"/>
    <w:rsid w:val="00DC2C90"/>
    <w:rsid w:val="00DC2F14"/>
    <w:rsid w:val="00DC3395"/>
    <w:rsid w:val="00DC3695"/>
    <w:rsid w:val="00DC43A1"/>
    <w:rsid w:val="00DC55B2"/>
    <w:rsid w:val="00DC5BA2"/>
    <w:rsid w:val="00DC6300"/>
    <w:rsid w:val="00DC6BD5"/>
    <w:rsid w:val="00DC6D89"/>
    <w:rsid w:val="00DC7AE5"/>
    <w:rsid w:val="00DD0344"/>
    <w:rsid w:val="00DD04C8"/>
    <w:rsid w:val="00DD0630"/>
    <w:rsid w:val="00DD0BF4"/>
    <w:rsid w:val="00DD0C90"/>
    <w:rsid w:val="00DD0F40"/>
    <w:rsid w:val="00DD1175"/>
    <w:rsid w:val="00DD15BA"/>
    <w:rsid w:val="00DD1BD9"/>
    <w:rsid w:val="00DD1D9C"/>
    <w:rsid w:val="00DD1F26"/>
    <w:rsid w:val="00DD2A7B"/>
    <w:rsid w:val="00DD2BCE"/>
    <w:rsid w:val="00DD37B0"/>
    <w:rsid w:val="00DD39E1"/>
    <w:rsid w:val="00DD40CA"/>
    <w:rsid w:val="00DD43EC"/>
    <w:rsid w:val="00DD4A6D"/>
    <w:rsid w:val="00DD4D27"/>
    <w:rsid w:val="00DD4F21"/>
    <w:rsid w:val="00DD58B4"/>
    <w:rsid w:val="00DD651E"/>
    <w:rsid w:val="00DD68A5"/>
    <w:rsid w:val="00DD697B"/>
    <w:rsid w:val="00DD7011"/>
    <w:rsid w:val="00DD72BE"/>
    <w:rsid w:val="00DD7437"/>
    <w:rsid w:val="00DE0260"/>
    <w:rsid w:val="00DE0718"/>
    <w:rsid w:val="00DE09DE"/>
    <w:rsid w:val="00DE0B69"/>
    <w:rsid w:val="00DE1D01"/>
    <w:rsid w:val="00DE1F9F"/>
    <w:rsid w:val="00DE20C3"/>
    <w:rsid w:val="00DE211C"/>
    <w:rsid w:val="00DE26BC"/>
    <w:rsid w:val="00DE28FD"/>
    <w:rsid w:val="00DE2BC5"/>
    <w:rsid w:val="00DE3164"/>
    <w:rsid w:val="00DE34B1"/>
    <w:rsid w:val="00DE3EB3"/>
    <w:rsid w:val="00DE406F"/>
    <w:rsid w:val="00DE41A7"/>
    <w:rsid w:val="00DE58A9"/>
    <w:rsid w:val="00DE58D2"/>
    <w:rsid w:val="00DE59C9"/>
    <w:rsid w:val="00DE5D6E"/>
    <w:rsid w:val="00DE602A"/>
    <w:rsid w:val="00DE63F7"/>
    <w:rsid w:val="00DE66E6"/>
    <w:rsid w:val="00DE6A83"/>
    <w:rsid w:val="00DE70DF"/>
    <w:rsid w:val="00DE71DB"/>
    <w:rsid w:val="00DE72E7"/>
    <w:rsid w:val="00DE7D2D"/>
    <w:rsid w:val="00DF00A8"/>
    <w:rsid w:val="00DF026C"/>
    <w:rsid w:val="00DF0E18"/>
    <w:rsid w:val="00DF0EDD"/>
    <w:rsid w:val="00DF12FB"/>
    <w:rsid w:val="00DF1B74"/>
    <w:rsid w:val="00DF2119"/>
    <w:rsid w:val="00DF272E"/>
    <w:rsid w:val="00DF27F3"/>
    <w:rsid w:val="00DF2896"/>
    <w:rsid w:val="00DF2E2C"/>
    <w:rsid w:val="00DF33D5"/>
    <w:rsid w:val="00DF3D0D"/>
    <w:rsid w:val="00DF52AD"/>
    <w:rsid w:val="00DF52D1"/>
    <w:rsid w:val="00DF537B"/>
    <w:rsid w:val="00DF53DF"/>
    <w:rsid w:val="00DF5517"/>
    <w:rsid w:val="00DF5A0C"/>
    <w:rsid w:val="00DF5F6D"/>
    <w:rsid w:val="00DF6EDC"/>
    <w:rsid w:val="00DF7712"/>
    <w:rsid w:val="00DF78AC"/>
    <w:rsid w:val="00DF7A42"/>
    <w:rsid w:val="00DF7D9F"/>
    <w:rsid w:val="00DF7E24"/>
    <w:rsid w:val="00DF7FF2"/>
    <w:rsid w:val="00E00205"/>
    <w:rsid w:val="00E00344"/>
    <w:rsid w:val="00E005E5"/>
    <w:rsid w:val="00E008BC"/>
    <w:rsid w:val="00E00E3B"/>
    <w:rsid w:val="00E0198C"/>
    <w:rsid w:val="00E01ACB"/>
    <w:rsid w:val="00E01E94"/>
    <w:rsid w:val="00E026FB"/>
    <w:rsid w:val="00E02761"/>
    <w:rsid w:val="00E02E23"/>
    <w:rsid w:val="00E0305F"/>
    <w:rsid w:val="00E03C51"/>
    <w:rsid w:val="00E03CDC"/>
    <w:rsid w:val="00E0467F"/>
    <w:rsid w:val="00E0491E"/>
    <w:rsid w:val="00E04A61"/>
    <w:rsid w:val="00E04AC0"/>
    <w:rsid w:val="00E04CD9"/>
    <w:rsid w:val="00E04DE7"/>
    <w:rsid w:val="00E04E42"/>
    <w:rsid w:val="00E04F9D"/>
    <w:rsid w:val="00E059C9"/>
    <w:rsid w:val="00E05C67"/>
    <w:rsid w:val="00E05EA7"/>
    <w:rsid w:val="00E0615A"/>
    <w:rsid w:val="00E062F3"/>
    <w:rsid w:val="00E062FB"/>
    <w:rsid w:val="00E0690A"/>
    <w:rsid w:val="00E06DB9"/>
    <w:rsid w:val="00E07C46"/>
    <w:rsid w:val="00E07DAC"/>
    <w:rsid w:val="00E07F1B"/>
    <w:rsid w:val="00E10631"/>
    <w:rsid w:val="00E10671"/>
    <w:rsid w:val="00E109A9"/>
    <w:rsid w:val="00E10A32"/>
    <w:rsid w:val="00E10CD0"/>
    <w:rsid w:val="00E11091"/>
    <w:rsid w:val="00E11161"/>
    <w:rsid w:val="00E1147D"/>
    <w:rsid w:val="00E1179D"/>
    <w:rsid w:val="00E11B10"/>
    <w:rsid w:val="00E120D4"/>
    <w:rsid w:val="00E128AA"/>
    <w:rsid w:val="00E13062"/>
    <w:rsid w:val="00E13252"/>
    <w:rsid w:val="00E1390C"/>
    <w:rsid w:val="00E13C5E"/>
    <w:rsid w:val="00E142A2"/>
    <w:rsid w:val="00E14B51"/>
    <w:rsid w:val="00E14CF2"/>
    <w:rsid w:val="00E14ED0"/>
    <w:rsid w:val="00E14F40"/>
    <w:rsid w:val="00E158E7"/>
    <w:rsid w:val="00E15B53"/>
    <w:rsid w:val="00E15C85"/>
    <w:rsid w:val="00E15DB0"/>
    <w:rsid w:val="00E15DC5"/>
    <w:rsid w:val="00E16148"/>
    <w:rsid w:val="00E161B3"/>
    <w:rsid w:val="00E16661"/>
    <w:rsid w:val="00E169AB"/>
    <w:rsid w:val="00E16D4E"/>
    <w:rsid w:val="00E171DD"/>
    <w:rsid w:val="00E17710"/>
    <w:rsid w:val="00E17A8A"/>
    <w:rsid w:val="00E17EA4"/>
    <w:rsid w:val="00E17FA8"/>
    <w:rsid w:val="00E20141"/>
    <w:rsid w:val="00E20376"/>
    <w:rsid w:val="00E20BA6"/>
    <w:rsid w:val="00E20E7E"/>
    <w:rsid w:val="00E21DBD"/>
    <w:rsid w:val="00E21DE0"/>
    <w:rsid w:val="00E22EC3"/>
    <w:rsid w:val="00E231C2"/>
    <w:rsid w:val="00E2323C"/>
    <w:rsid w:val="00E2336C"/>
    <w:rsid w:val="00E234E2"/>
    <w:rsid w:val="00E23B2B"/>
    <w:rsid w:val="00E23E98"/>
    <w:rsid w:val="00E241DA"/>
    <w:rsid w:val="00E248CC"/>
    <w:rsid w:val="00E25723"/>
    <w:rsid w:val="00E25AFE"/>
    <w:rsid w:val="00E25C56"/>
    <w:rsid w:val="00E25FD8"/>
    <w:rsid w:val="00E25FE2"/>
    <w:rsid w:val="00E2613A"/>
    <w:rsid w:val="00E267EA"/>
    <w:rsid w:val="00E26EF0"/>
    <w:rsid w:val="00E27AF0"/>
    <w:rsid w:val="00E30AE3"/>
    <w:rsid w:val="00E30CB7"/>
    <w:rsid w:val="00E3173C"/>
    <w:rsid w:val="00E31A6B"/>
    <w:rsid w:val="00E31C1C"/>
    <w:rsid w:val="00E33348"/>
    <w:rsid w:val="00E33933"/>
    <w:rsid w:val="00E33DB6"/>
    <w:rsid w:val="00E33DE5"/>
    <w:rsid w:val="00E33EC7"/>
    <w:rsid w:val="00E341BF"/>
    <w:rsid w:val="00E34C49"/>
    <w:rsid w:val="00E34D92"/>
    <w:rsid w:val="00E35688"/>
    <w:rsid w:val="00E357D9"/>
    <w:rsid w:val="00E35AF1"/>
    <w:rsid w:val="00E35B92"/>
    <w:rsid w:val="00E36BE4"/>
    <w:rsid w:val="00E36D89"/>
    <w:rsid w:val="00E36DB7"/>
    <w:rsid w:val="00E379A3"/>
    <w:rsid w:val="00E40121"/>
    <w:rsid w:val="00E408B1"/>
    <w:rsid w:val="00E414FC"/>
    <w:rsid w:val="00E41762"/>
    <w:rsid w:val="00E41B33"/>
    <w:rsid w:val="00E41E78"/>
    <w:rsid w:val="00E4243E"/>
    <w:rsid w:val="00E426DE"/>
    <w:rsid w:val="00E42C2D"/>
    <w:rsid w:val="00E42EAC"/>
    <w:rsid w:val="00E430DC"/>
    <w:rsid w:val="00E432BB"/>
    <w:rsid w:val="00E432DE"/>
    <w:rsid w:val="00E43575"/>
    <w:rsid w:val="00E43BD2"/>
    <w:rsid w:val="00E43D02"/>
    <w:rsid w:val="00E447D4"/>
    <w:rsid w:val="00E44CF4"/>
    <w:rsid w:val="00E44FD7"/>
    <w:rsid w:val="00E450E2"/>
    <w:rsid w:val="00E46AB5"/>
    <w:rsid w:val="00E46D2C"/>
    <w:rsid w:val="00E471AC"/>
    <w:rsid w:val="00E47B13"/>
    <w:rsid w:val="00E47C8D"/>
    <w:rsid w:val="00E50101"/>
    <w:rsid w:val="00E501DD"/>
    <w:rsid w:val="00E5027E"/>
    <w:rsid w:val="00E50794"/>
    <w:rsid w:val="00E50B3B"/>
    <w:rsid w:val="00E50CA9"/>
    <w:rsid w:val="00E519E4"/>
    <w:rsid w:val="00E5215F"/>
    <w:rsid w:val="00E5275E"/>
    <w:rsid w:val="00E5288F"/>
    <w:rsid w:val="00E529CD"/>
    <w:rsid w:val="00E52B0E"/>
    <w:rsid w:val="00E5302D"/>
    <w:rsid w:val="00E530B4"/>
    <w:rsid w:val="00E5357F"/>
    <w:rsid w:val="00E53CF4"/>
    <w:rsid w:val="00E53F08"/>
    <w:rsid w:val="00E53F38"/>
    <w:rsid w:val="00E54BD2"/>
    <w:rsid w:val="00E55106"/>
    <w:rsid w:val="00E55270"/>
    <w:rsid w:val="00E55E22"/>
    <w:rsid w:val="00E55F56"/>
    <w:rsid w:val="00E56348"/>
    <w:rsid w:val="00E567E5"/>
    <w:rsid w:val="00E569E7"/>
    <w:rsid w:val="00E569FA"/>
    <w:rsid w:val="00E56AD1"/>
    <w:rsid w:val="00E57124"/>
    <w:rsid w:val="00E5712A"/>
    <w:rsid w:val="00E57AD9"/>
    <w:rsid w:val="00E57E9D"/>
    <w:rsid w:val="00E607F9"/>
    <w:rsid w:val="00E60944"/>
    <w:rsid w:val="00E61059"/>
    <w:rsid w:val="00E62063"/>
    <w:rsid w:val="00E62357"/>
    <w:rsid w:val="00E6299B"/>
    <w:rsid w:val="00E62BCB"/>
    <w:rsid w:val="00E62EB0"/>
    <w:rsid w:val="00E63751"/>
    <w:rsid w:val="00E63792"/>
    <w:rsid w:val="00E63BFA"/>
    <w:rsid w:val="00E63C8A"/>
    <w:rsid w:val="00E63EFF"/>
    <w:rsid w:val="00E65C98"/>
    <w:rsid w:val="00E65C99"/>
    <w:rsid w:val="00E65CC5"/>
    <w:rsid w:val="00E65FA4"/>
    <w:rsid w:val="00E65FFE"/>
    <w:rsid w:val="00E660EE"/>
    <w:rsid w:val="00E6621E"/>
    <w:rsid w:val="00E66491"/>
    <w:rsid w:val="00E6677F"/>
    <w:rsid w:val="00E670F4"/>
    <w:rsid w:val="00E67355"/>
    <w:rsid w:val="00E67D97"/>
    <w:rsid w:val="00E67F3D"/>
    <w:rsid w:val="00E703DC"/>
    <w:rsid w:val="00E70FDA"/>
    <w:rsid w:val="00E71960"/>
    <w:rsid w:val="00E720A5"/>
    <w:rsid w:val="00E726FA"/>
    <w:rsid w:val="00E727FB"/>
    <w:rsid w:val="00E7292D"/>
    <w:rsid w:val="00E72DF3"/>
    <w:rsid w:val="00E72EDC"/>
    <w:rsid w:val="00E7332B"/>
    <w:rsid w:val="00E74AC9"/>
    <w:rsid w:val="00E74F7D"/>
    <w:rsid w:val="00E75BD5"/>
    <w:rsid w:val="00E75BED"/>
    <w:rsid w:val="00E75D40"/>
    <w:rsid w:val="00E75FB5"/>
    <w:rsid w:val="00E76573"/>
    <w:rsid w:val="00E76AE3"/>
    <w:rsid w:val="00E76E2F"/>
    <w:rsid w:val="00E80123"/>
    <w:rsid w:val="00E81005"/>
    <w:rsid w:val="00E8176F"/>
    <w:rsid w:val="00E818FB"/>
    <w:rsid w:val="00E81D39"/>
    <w:rsid w:val="00E81D99"/>
    <w:rsid w:val="00E81F63"/>
    <w:rsid w:val="00E829B8"/>
    <w:rsid w:val="00E82C34"/>
    <w:rsid w:val="00E835FE"/>
    <w:rsid w:val="00E83739"/>
    <w:rsid w:val="00E841C7"/>
    <w:rsid w:val="00E84315"/>
    <w:rsid w:val="00E849A1"/>
    <w:rsid w:val="00E85983"/>
    <w:rsid w:val="00E86153"/>
    <w:rsid w:val="00E86A18"/>
    <w:rsid w:val="00E875B9"/>
    <w:rsid w:val="00E876C3"/>
    <w:rsid w:val="00E87A3E"/>
    <w:rsid w:val="00E87DBD"/>
    <w:rsid w:val="00E87E2E"/>
    <w:rsid w:val="00E90300"/>
    <w:rsid w:val="00E90420"/>
    <w:rsid w:val="00E905B0"/>
    <w:rsid w:val="00E9135F"/>
    <w:rsid w:val="00E9161F"/>
    <w:rsid w:val="00E916B4"/>
    <w:rsid w:val="00E92447"/>
    <w:rsid w:val="00E9246A"/>
    <w:rsid w:val="00E927F9"/>
    <w:rsid w:val="00E92BC4"/>
    <w:rsid w:val="00E9379E"/>
    <w:rsid w:val="00E937C4"/>
    <w:rsid w:val="00E93A09"/>
    <w:rsid w:val="00E93D6F"/>
    <w:rsid w:val="00E943C2"/>
    <w:rsid w:val="00E95796"/>
    <w:rsid w:val="00E959E4"/>
    <w:rsid w:val="00E95C86"/>
    <w:rsid w:val="00E96123"/>
    <w:rsid w:val="00E96261"/>
    <w:rsid w:val="00E964AC"/>
    <w:rsid w:val="00E96570"/>
    <w:rsid w:val="00E96791"/>
    <w:rsid w:val="00E96D8E"/>
    <w:rsid w:val="00E97EDF"/>
    <w:rsid w:val="00EA0133"/>
    <w:rsid w:val="00EA056F"/>
    <w:rsid w:val="00EA0C49"/>
    <w:rsid w:val="00EA0FF5"/>
    <w:rsid w:val="00EA13CF"/>
    <w:rsid w:val="00EA176E"/>
    <w:rsid w:val="00EA1E17"/>
    <w:rsid w:val="00EA2771"/>
    <w:rsid w:val="00EA2D47"/>
    <w:rsid w:val="00EA345C"/>
    <w:rsid w:val="00EA3612"/>
    <w:rsid w:val="00EA379F"/>
    <w:rsid w:val="00EA4102"/>
    <w:rsid w:val="00EA53EA"/>
    <w:rsid w:val="00EA5710"/>
    <w:rsid w:val="00EA571F"/>
    <w:rsid w:val="00EA5EE1"/>
    <w:rsid w:val="00EA6786"/>
    <w:rsid w:val="00EA6EE8"/>
    <w:rsid w:val="00EA6F08"/>
    <w:rsid w:val="00EA724C"/>
    <w:rsid w:val="00EA78FC"/>
    <w:rsid w:val="00EA7B6E"/>
    <w:rsid w:val="00EB02C7"/>
    <w:rsid w:val="00EB0686"/>
    <w:rsid w:val="00EB0CA5"/>
    <w:rsid w:val="00EB0E14"/>
    <w:rsid w:val="00EB1369"/>
    <w:rsid w:val="00EB1D09"/>
    <w:rsid w:val="00EB1D1F"/>
    <w:rsid w:val="00EB21A9"/>
    <w:rsid w:val="00EB277C"/>
    <w:rsid w:val="00EB2897"/>
    <w:rsid w:val="00EB2AE9"/>
    <w:rsid w:val="00EB2D59"/>
    <w:rsid w:val="00EB2F30"/>
    <w:rsid w:val="00EB2F4A"/>
    <w:rsid w:val="00EB3281"/>
    <w:rsid w:val="00EB33E1"/>
    <w:rsid w:val="00EB3450"/>
    <w:rsid w:val="00EB346A"/>
    <w:rsid w:val="00EB48F5"/>
    <w:rsid w:val="00EB49BC"/>
    <w:rsid w:val="00EB52D2"/>
    <w:rsid w:val="00EB5392"/>
    <w:rsid w:val="00EB5650"/>
    <w:rsid w:val="00EB6DCE"/>
    <w:rsid w:val="00EB79A2"/>
    <w:rsid w:val="00EB7E76"/>
    <w:rsid w:val="00EB7FDF"/>
    <w:rsid w:val="00EC0052"/>
    <w:rsid w:val="00EC0204"/>
    <w:rsid w:val="00EC049A"/>
    <w:rsid w:val="00EC0742"/>
    <w:rsid w:val="00EC0E23"/>
    <w:rsid w:val="00EC1436"/>
    <w:rsid w:val="00EC14A4"/>
    <w:rsid w:val="00EC14C6"/>
    <w:rsid w:val="00EC1918"/>
    <w:rsid w:val="00EC1E47"/>
    <w:rsid w:val="00EC25EE"/>
    <w:rsid w:val="00EC2AB1"/>
    <w:rsid w:val="00EC2F46"/>
    <w:rsid w:val="00EC3187"/>
    <w:rsid w:val="00EC438C"/>
    <w:rsid w:val="00EC4686"/>
    <w:rsid w:val="00EC481B"/>
    <w:rsid w:val="00EC4F9E"/>
    <w:rsid w:val="00EC5356"/>
    <w:rsid w:val="00EC53F2"/>
    <w:rsid w:val="00EC5CF1"/>
    <w:rsid w:val="00EC5F9F"/>
    <w:rsid w:val="00EC619A"/>
    <w:rsid w:val="00EC61A3"/>
    <w:rsid w:val="00EC6995"/>
    <w:rsid w:val="00EC6CFF"/>
    <w:rsid w:val="00EC7871"/>
    <w:rsid w:val="00EC7CA7"/>
    <w:rsid w:val="00ED039E"/>
    <w:rsid w:val="00ED0A59"/>
    <w:rsid w:val="00ED1CE3"/>
    <w:rsid w:val="00ED1DEF"/>
    <w:rsid w:val="00ED1FC3"/>
    <w:rsid w:val="00ED2F84"/>
    <w:rsid w:val="00ED30E0"/>
    <w:rsid w:val="00ED3460"/>
    <w:rsid w:val="00ED3764"/>
    <w:rsid w:val="00ED3835"/>
    <w:rsid w:val="00ED3A86"/>
    <w:rsid w:val="00ED3D4E"/>
    <w:rsid w:val="00ED4560"/>
    <w:rsid w:val="00ED4BA5"/>
    <w:rsid w:val="00ED4E7E"/>
    <w:rsid w:val="00ED5B6F"/>
    <w:rsid w:val="00ED6224"/>
    <w:rsid w:val="00ED653E"/>
    <w:rsid w:val="00ED6634"/>
    <w:rsid w:val="00ED77CF"/>
    <w:rsid w:val="00EE03C1"/>
    <w:rsid w:val="00EE0C56"/>
    <w:rsid w:val="00EE15E9"/>
    <w:rsid w:val="00EE1F9B"/>
    <w:rsid w:val="00EE2224"/>
    <w:rsid w:val="00EE266D"/>
    <w:rsid w:val="00EE275D"/>
    <w:rsid w:val="00EE27B7"/>
    <w:rsid w:val="00EE2FE9"/>
    <w:rsid w:val="00EE3442"/>
    <w:rsid w:val="00EE36F2"/>
    <w:rsid w:val="00EE4067"/>
    <w:rsid w:val="00EE52FB"/>
    <w:rsid w:val="00EE547F"/>
    <w:rsid w:val="00EE55E0"/>
    <w:rsid w:val="00EE55F0"/>
    <w:rsid w:val="00EE5762"/>
    <w:rsid w:val="00EE5826"/>
    <w:rsid w:val="00EE59A7"/>
    <w:rsid w:val="00EE6440"/>
    <w:rsid w:val="00EE67E5"/>
    <w:rsid w:val="00EE6B39"/>
    <w:rsid w:val="00EE6BB4"/>
    <w:rsid w:val="00EE6E21"/>
    <w:rsid w:val="00EE7016"/>
    <w:rsid w:val="00EE7FB6"/>
    <w:rsid w:val="00EE7FE9"/>
    <w:rsid w:val="00EF0B95"/>
    <w:rsid w:val="00EF0C14"/>
    <w:rsid w:val="00EF0C53"/>
    <w:rsid w:val="00EF0E5B"/>
    <w:rsid w:val="00EF2414"/>
    <w:rsid w:val="00EF25F3"/>
    <w:rsid w:val="00EF2A51"/>
    <w:rsid w:val="00EF2BE7"/>
    <w:rsid w:val="00EF2C57"/>
    <w:rsid w:val="00EF2FC7"/>
    <w:rsid w:val="00EF3348"/>
    <w:rsid w:val="00EF35B4"/>
    <w:rsid w:val="00EF3812"/>
    <w:rsid w:val="00EF3CEF"/>
    <w:rsid w:val="00EF40E9"/>
    <w:rsid w:val="00EF4200"/>
    <w:rsid w:val="00EF4B75"/>
    <w:rsid w:val="00EF51D6"/>
    <w:rsid w:val="00EF5752"/>
    <w:rsid w:val="00EF5E48"/>
    <w:rsid w:val="00EF5FC1"/>
    <w:rsid w:val="00EF63F1"/>
    <w:rsid w:val="00EF6529"/>
    <w:rsid w:val="00EF65D2"/>
    <w:rsid w:val="00EF6850"/>
    <w:rsid w:val="00EF6A18"/>
    <w:rsid w:val="00EF6ADB"/>
    <w:rsid w:val="00EF7BAE"/>
    <w:rsid w:val="00EF7F8E"/>
    <w:rsid w:val="00F0046F"/>
    <w:rsid w:val="00F00A74"/>
    <w:rsid w:val="00F011C3"/>
    <w:rsid w:val="00F023B1"/>
    <w:rsid w:val="00F038A9"/>
    <w:rsid w:val="00F04125"/>
    <w:rsid w:val="00F042CB"/>
    <w:rsid w:val="00F05390"/>
    <w:rsid w:val="00F0555B"/>
    <w:rsid w:val="00F05AF5"/>
    <w:rsid w:val="00F05E82"/>
    <w:rsid w:val="00F060B6"/>
    <w:rsid w:val="00F06848"/>
    <w:rsid w:val="00F06D50"/>
    <w:rsid w:val="00F06EE0"/>
    <w:rsid w:val="00F075A3"/>
    <w:rsid w:val="00F10170"/>
    <w:rsid w:val="00F106BD"/>
    <w:rsid w:val="00F1091A"/>
    <w:rsid w:val="00F1096C"/>
    <w:rsid w:val="00F10E61"/>
    <w:rsid w:val="00F111D3"/>
    <w:rsid w:val="00F114AC"/>
    <w:rsid w:val="00F11E7F"/>
    <w:rsid w:val="00F11EF6"/>
    <w:rsid w:val="00F121F4"/>
    <w:rsid w:val="00F1294C"/>
    <w:rsid w:val="00F12A42"/>
    <w:rsid w:val="00F12BF2"/>
    <w:rsid w:val="00F13146"/>
    <w:rsid w:val="00F13348"/>
    <w:rsid w:val="00F133A8"/>
    <w:rsid w:val="00F13623"/>
    <w:rsid w:val="00F13691"/>
    <w:rsid w:val="00F13805"/>
    <w:rsid w:val="00F14A06"/>
    <w:rsid w:val="00F14F90"/>
    <w:rsid w:val="00F15009"/>
    <w:rsid w:val="00F1509D"/>
    <w:rsid w:val="00F15111"/>
    <w:rsid w:val="00F15497"/>
    <w:rsid w:val="00F157CA"/>
    <w:rsid w:val="00F159A4"/>
    <w:rsid w:val="00F161A7"/>
    <w:rsid w:val="00F16BCA"/>
    <w:rsid w:val="00F16D78"/>
    <w:rsid w:val="00F17356"/>
    <w:rsid w:val="00F17884"/>
    <w:rsid w:val="00F200F2"/>
    <w:rsid w:val="00F21059"/>
    <w:rsid w:val="00F2196A"/>
    <w:rsid w:val="00F21B0C"/>
    <w:rsid w:val="00F221B1"/>
    <w:rsid w:val="00F223DE"/>
    <w:rsid w:val="00F225AA"/>
    <w:rsid w:val="00F22B79"/>
    <w:rsid w:val="00F22DAE"/>
    <w:rsid w:val="00F23441"/>
    <w:rsid w:val="00F235F8"/>
    <w:rsid w:val="00F23BCF"/>
    <w:rsid w:val="00F23C78"/>
    <w:rsid w:val="00F23E12"/>
    <w:rsid w:val="00F23F91"/>
    <w:rsid w:val="00F2492A"/>
    <w:rsid w:val="00F24C3F"/>
    <w:rsid w:val="00F25936"/>
    <w:rsid w:val="00F25A50"/>
    <w:rsid w:val="00F2607B"/>
    <w:rsid w:val="00F26506"/>
    <w:rsid w:val="00F2655F"/>
    <w:rsid w:val="00F2671E"/>
    <w:rsid w:val="00F27957"/>
    <w:rsid w:val="00F30C70"/>
    <w:rsid w:val="00F30CC9"/>
    <w:rsid w:val="00F310A9"/>
    <w:rsid w:val="00F31A0B"/>
    <w:rsid w:val="00F328AA"/>
    <w:rsid w:val="00F32D09"/>
    <w:rsid w:val="00F32EC9"/>
    <w:rsid w:val="00F33921"/>
    <w:rsid w:val="00F346E4"/>
    <w:rsid w:val="00F347A2"/>
    <w:rsid w:val="00F356CE"/>
    <w:rsid w:val="00F35810"/>
    <w:rsid w:val="00F35959"/>
    <w:rsid w:val="00F35F31"/>
    <w:rsid w:val="00F363F8"/>
    <w:rsid w:val="00F3678D"/>
    <w:rsid w:val="00F36B14"/>
    <w:rsid w:val="00F370AA"/>
    <w:rsid w:val="00F406AF"/>
    <w:rsid w:val="00F40E16"/>
    <w:rsid w:val="00F41122"/>
    <w:rsid w:val="00F430A4"/>
    <w:rsid w:val="00F431A9"/>
    <w:rsid w:val="00F43355"/>
    <w:rsid w:val="00F438D0"/>
    <w:rsid w:val="00F4391F"/>
    <w:rsid w:val="00F43A5C"/>
    <w:rsid w:val="00F43DEC"/>
    <w:rsid w:val="00F43E3F"/>
    <w:rsid w:val="00F43EC0"/>
    <w:rsid w:val="00F445D6"/>
    <w:rsid w:val="00F44A03"/>
    <w:rsid w:val="00F44FC1"/>
    <w:rsid w:val="00F45048"/>
    <w:rsid w:val="00F45DA0"/>
    <w:rsid w:val="00F464C3"/>
    <w:rsid w:val="00F4692F"/>
    <w:rsid w:val="00F469F8"/>
    <w:rsid w:val="00F470B5"/>
    <w:rsid w:val="00F50B14"/>
    <w:rsid w:val="00F50F56"/>
    <w:rsid w:val="00F5106F"/>
    <w:rsid w:val="00F5127B"/>
    <w:rsid w:val="00F517E8"/>
    <w:rsid w:val="00F51F55"/>
    <w:rsid w:val="00F520BB"/>
    <w:rsid w:val="00F5354C"/>
    <w:rsid w:val="00F53B17"/>
    <w:rsid w:val="00F53C70"/>
    <w:rsid w:val="00F54394"/>
    <w:rsid w:val="00F54F73"/>
    <w:rsid w:val="00F55206"/>
    <w:rsid w:val="00F55F81"/>
    <w:rsid w:val="00F560FF"/>
    <w:rsid w:val="00F5635F"/>
    <w:rsid w:val="00F56F0B"/>
    <w:rsid w:val="00F5766C"/>
    <w:rsid w:val="00F57E51"/>
    <w:rsid w:val="00F57F8A"/>
    <w:rsid w:val="00F6017B"/>
    <w:rsid w:val="00F605AB"/>
    <w:rsid w:val="00F60A11"/>
    <w:rsid w:val="00F6173C"/>
    <w:rsid w:val="00F61BA0"/>
    <w:rsid w:val="00F62252"/>
    <w:rsid w:val="00F62801"/>
    <w:rsid w:val="00F62A21"/>
    <w:rsid w:val="00F62CC9"/>
    <w:rsid w:val="00F6383D"/>
    <w:rsid w:val="00F63905"/>
    <w:rsid w:val="00F63C0A"/>
    <w:rsid w:val="00F63D9C"/>
    <w:rsid w:val="00F6427B"/>
    <w:rsid w:val="00F644C3"/>
    <w:rsid w:val="00F649F2"/>
    <w:rsid w:val="00F64ACD"/>
    <w:rsid w:val="00F64D03"/>
    <w:rsid w:val="00F64D4C"/>
    <w:rsid w:val="00F650E3"/>
    <w:rsid w:val="00F6597B"/>
    <w:rsid w:val="00F65BF0"/>
    <w:rsid w:val="00F65E97"/>
    <w:rsid w:val="00F65F7E"/>
    <w:rsid w:val="00F66B31"/>
    <w:rsid w:val="00F66CBD"/>
    <w:rsid w:val="00F66EB0"/>
    <w:rsid w:val="00F678B3"/>
    <w:rsid w:val="00F67B33"/>
    <w:rsid w:val="00F67F7C"/>
    <w:rsid w:val="00F7123A"/>
    <w:rsid w:val="00F7146B"/>
    <w:rsid w:val="00F714EF"/>
    <w:rsid w:val="00F7166F"/>
    <w:rsid w:val="00F7193C"/>
    <w:rsid w:val="00F71C11"/>
    <w:rsid w:val="00F71E61"/>
    <w:rsid w:val="00F72423"/>
    <w:rsid w:val="00F72EBC"/>
    <w:rsid w:val="00F7300B"/>
    <w:rsid w:val="00F7312C"/>
    <w:rsid w:val="00F73B92"/>
    <w:rsid w:val="00F73C59"/>
    <w:rsid w:val="00F73DFD"/>
    <w:rsid w:val="00F740B8"/>
    <w:rsid w:val="00F7445A"/>
    <w:rsid w:val="00F74765"/>
    <w:rsid w:val="00F74F17"/>
    <w:rsid w:val="00F74FE7"/>
    <w:rsid w:val="00F75081"/>
    <w:rsid w:val="00F7524C"/>
    <w:rsid w:val="00F75303"/>
    <w:rsid w:val="00F75B5C"/>
    <w:rsid w:val="00F7612C"/>
    <w:rsid w:val="00F761A8"/>
    <w:rsid w:val="00F76493"/>
    <w:rsid w:val="00F76748"/>
    <w:rsid w:val="00F7692F"/>
    <w:rsid w:val="00F7751A"/>
    <w:rsid w:val="00F77A75"/>
    <w:rsid w:val="00F801B7"/>
    <w:rsid w:val="00F80517"/>
    <w:rsid w:val="00F8089E"/>
    <w:rsid w:val="00F81E6F"/>
    <w:rsid w:val="00F81F3E"/>
    <w:rsid w:val="00F820BB"/>
    <w:rsid w:val="00F82A39"/>
    <w:rsid w:val="00F82A79"/>
    <w:rsid w:val="00F833ED"/>
    <w:rsid w:val="00F836BE"/>
    <w:rsid w:val="00F84135"/>
    <w:rsid w:val="00F844A8"/>
    <w:rsid w:val="00F846C7"/>
    <w:rsid w:val="00F84910"/>
    <w:rsid w:val="00F85156"/>
    <w:rsid w:val="00F85222"/>
    <w:rsid w:val="00F8539F"/>
    <w:rsid w:val="00F85551"/>
    <w:rsid w:val="00F85558"/>
    <w:rsid w:val="00F85809"/>
    <w:rsid w:val="00F860A8"/>
    <w:rsid w:val="00F8616E"/>
    <w:rsid w:val="00F86201"/>
    <w:rsid w:val="00F86BA2"/>
    <w:rsid w:val="00F86C62"/>
    <w:rsid w:val="00F87032"/>
    <w:rsid w:val="00F87101"/>
    <w:rsid w:val="00F87217"/>
    <w:rsid w:val="00F8769C"/>
    <w:rsid w:val="00F87CB6"/>
    <w:rsid w:val="00F87F02"/>
    <w:rsid w:val="00F904BC"/>
    <w:rsid w:val="00F9076E"/>
    <w:rsid w:val="00F90BE0"/>
    <w:rsid w:val="00F90F1A"/>
    <w:rsid w:val="00F91281"/>
    <w:rsid w:val="00F91365"/>
    <w:rsid w:val="00F915DE"/>
    <w:rsid w:val="00F9164F"/>
    <w:rsid w:val="00F91F5E"/>
    <w:rsid w:val="00F92383"/>
    <w:rsid w:val="00F927C8"/>
    <w:rsid w:val="00F92844"/>
    <w:rsid w:val="00F92E02"/>
    <w:rsid w:val="00F93A9B"/>
    <w:rsid w:val="00F93AC4"/>
    <w:rsid w:val="00F9438A"/>
    <w:rsid w:val="00F948CF"/>
    <w:rsid w:val="00F94C3C"/>
    <w:rsid w:val="00F94CFE"/>
    <w:rsid w:val="00F95475"/>
    <w:rsid w:val="00F95AC4"/>
    <w:rsid w:val="00F965DD"/>
    <w:rsid w:val="00F96985"/>
    <w:rsid w:val="00F96BB9"/>
    <w:rsid w:val="00F96ED7"/>
    <w:rsid w:val="00F9732C"/>
    <w:rsid w:val="00F976EA"/>
    <w:rsid w:val="00F97C2D"/>
    <w:rsid w:val="00F97D51"/>
    <w:rsid w:val="00FA0756"/>
    <w:rsid w:val="00FA0E8B"/>
    <w:rsid w:val="00FA1020"/>
    <w:rsid w:val="00FA1102"/>
    <w:rsid w:val="00FA12DC"/>
    <w:rsid w:val="00FA3426"/>
    <w:rsid w:val="00FA35B4"/>
    <w:rsid w:val="00FA41B0"/>
    <w:rsid w:val="00FA42CA"/>
    <w:rsid w:val="00FA43A9"/>
    <w:rsid w:val="00FA4FCD"/>
    <w:rsid w:val="00FA5073"/>
    <w:rsid w:val="00FA5497"/>
    <w:rsid w:val="00FA6040"/>
    <w:rsid w:val="00FA6100"/>
    <w:rsid w:val="00FA6871"/>
    <w:rsid w:val="00FA6923"/>
    <w:rsid w:val="00FA6C94"/>
    <w:rsid w:val="00FA773E"/>
    <w:rsid w:val="00FA790C"/>
    <w:rsid w:val="00FA79A5"/>
    <w:rsid w:val="00FB153B"/>
    <w:rsid w:val="00FB15B5"/>
    <w:rsid w:val="00FB1C19"/>
    <w:rsid w:val="00FB2389"/>
    <w:rsid w:val="00FB277F"/>
    <w:rsid w:val="00FB2805"/>
    <w:rsid w:val="00FB2908"/>
    <w:rsid w:val="00FB2B87"/>
    <w:rsid w:val="00FB2C1A"/>
    <w:rsid w:val="00FB3284"/>
    <w:rsid w:val="00FB3659"/>
    <w:rsid w:val="00FB36D7"/>
    <w:rsid w:val="00FB3E7F"/>
    <w:rsid w:val="00FB42D8"/>
    <w:rsid w:val="00FB4B5B"/>
    <w:rsid w:val="00FB562E"/>
    <w:rsid w:val="00FB56C2"/>
    <w:rsid w:val="00FB5B4D"/>
    <w:rsid w:val="00FB5C96"/>
    <w:rsid w:val="00FB60D2"/>
    <w:rsid w:val="00FB6212"/>
    <w:rsid w:val="00FB6458"/>
    <w:rsid w:val="00FB687A"/>
    <w:rsid w:val="00FB68EB"/>
    <w:rsid w:val="00FB6964"/>
    <w:rsid w:val="00FB7CEB"/>
    <w:rsid w:val="00FC0070"/>
    <w:rsid w:val="00FC054F"/>
    <w:rsid w:val="00FC05E3"/>
    <w:rsid w:val="00FC08C0"/>
    <w:rsid w:val="00FC16DE"/>
    <w:rsid w:val="00FC18FE"/>
    <w:rsid w:val="00FC1E63"/>
    <w:rsid w:val="00FC2100"/>
    <w:rsid w:val="00FC221F"/>
    <w:rsid w:val="00FC238E"/>
    <w:rsid w:val="00FC28AB"/>
    <w:rsid w:val="00FC2945"/>
    <w:rsid w:val="00FC2A61"/>
    <w:rsid w:val="00FC30FF"/>
    <w:rsid w:val="00FC34E1"/>
    <w:rsid w:val="00FC3F08"/>
    <w:rsid w:val="00FC4052"/>
    <w:rsid w:val="00FC43CF"/>
    <w:rsid w:val="00FC45B3"/>
    <w:rsid w:val="00FC4B85"/>
    <w:rsid w:val="00FC4D01"/>
    <w:rsid w:val="00FC4F79"/>
    <w:rsid w:val="00FC681D"/>
    <w:rsid w:val="00FC6D64"/>
    <w:rsid w:val="00FC726C"/>
    <w:rsid w:val="00FC7452"/>
    <w:rsid w:val="00FC7938"/>
    <w:rsid w:val="00FD173D"/>
    <w:rsid w:val="00FD1BB4"/>
    <w:rsid w:val="00FD2148"/>
    <w:rsid w:val="00FD241A"/>
    <w:rsid w:val="00FD27BE"/>
    <w:rsid w:val="00FD290D"/>
    <w:rsid w:val="00FD2DBF"/>
    <w:rsid w:val="00FD2DDF"/>
    <w:rsid w:val="00FD3ACC"/>
    <w:rsid w:val="00FD40E5"/>
    <w:rsid w:val="00FD412E"/>
    <w:rsid w:val="00FD4411"/>
    <w:rsid w:val="00FD4481"/>
    <w:rsid w:val="00FD4746"/>
    <w:rsid w:val="00FD4979"/>
    <w:rsid w:val="00FD4A9D"/>
    <w:rsid w:val="00FD4FA5"/>
    <w:rsid w:val="00FD58D4"/>
    <w:rsid w:val="00FD5A50"/>
    <w:rsid w:val="00FD618D"/>
    <w:rsid w:val="00FD6256"/>
    <w:rsid w:val="00FD62E4"/>
    <w:rsid w:val="00FD635B"/>
    <w:rsid w:val="00FD6423"/>
    <w:rsid w:val="00FD69D7"/>
    <w:rsid w:val="00FD6FEE"/>
    <w:rsid w:val="00FD70F2"/>
    <w:rsid w:val="00FD73FA"/>
    <w:rsid w:val="00FD756F"/>
    <w:rsid w:val="00FD7681"/>
    <w:rsid w:val="00FD76C0"/>
    <w:rsid w:val="00FD7B58"/>
    <w:rsid w:val="00FD7F6B"/>
    <w:rsid w:val="00FD7F7B"/>
    <w:rsid w:val="00FE0694"/>
    <w:rsid w:val="00FE0A24"/>
    <w:rsid w:val="00FE0BF4"/>
    <w:rsid w:val="00FE1127"/>
    <w:rsid w:val="00FE1300"/>
    <w:rsid w:val="00FE139C"/>
    <w:rsid w:val="00FE2074"/>
    <w:rsid w:val="00FE20F7"/>
    <w:rsid w:val="00FE2246"/>
    <w:rsid w:val="00FE2487"/>
    <w:rsid w:val="00FE2711"/>
    <w:rsid w:val="00FE2712"/>
    <w:rsid w:val="00FE2CEF"/>
    <w:rsid w:val="00FE30C6"/>
    <w:rsid w:val="00FE35E4"/>
    <w:rsid w:val="00FE36A2"/>
    <w:rsid w:val="00FE423A"/>
    <w:rsid w:val="00FE471F"/>
    <w:rsid w:val="00FE4B41"/>
    <w:rsid w:val="00FE53C7"/>
    <w:rsid w:val="00FE54F8"/>
    <w:rsid w:val="00FE55AA"/>
    <w:rsid w:val="00FE58F1"/>
    <w:rsid w:val="00FE5950"/>
    <w:rsid w:val="00FE5AFF"/>
    <w:rsid w:val="00FE6229"/>
    <w:rsid w:val="00FE65BB"/>
    <w:rsid w:val="00FE6BD5"/>
    <w:rsid w:val="00FE7493"/>
    <w:rsid w:val="00FE7A83"/>
    <w:rsid w:val="00FE7F9B"/>
    <w:rsid w:val="00FF01E3"/>
    <w:rsid w:val="00FF057F"/>
    <w:rsid w:val="00FF170A"/>
    <w:rsid w:val="00FF17E8"/>
    <w:rsid w:val="00FF187E"/>
    <w:rsid w:val="00FF1904"/>
    <w:rsid w:val="00FF1937"/>
    <w:rsid w:val="00FF1CF3"/>
    <w:rsid w:val="00FF24BD"/>
    <w:rsid w:val="00FF24C1"/>
    <w:rsid w:val="00FF2500"/>
    <w:rsid w:val="00FF2609"/>
    <w:rsid w:val="00FF3106"/>
    <w:rsid w:val="00FF3478"/>
    <w:rsid w:val="00FF384B"/>
    <w:rsid w:val="00FF3A46"/>
    <w:rsid w:val="00FF3B06"/>
    <w:rsid w:val="00FF3C32"/>
    <w:rsid w:val="00FF448A"/>
    <w:rsid w:val="00FF47F4"/>
    <w:rsid w:val="00FF487E"/>
    <w:rsid w:val="00FF4F0F"/>
    <w:rsid w:val="00FF4FDE"/>
    <w:rsid w:val="00FF541A"/>
    <w:rsid w:val="00FF55B5"/>
    <w:rsid w:val="00FF5668"/>
    <w:rsid w:val="00FF59AF"/>
    <w:rsid w:val="00FF5CDB"/>
    <w:rsid w:val="00FF5F74"/>
    <w:rsid w:val="00FF631D"/>
    <w:rsid w:val="00FF661E"/>
    <w:rsid w:val="00FF666A"/>
    <w:rsid w:val="00FF667C"/>
    <w:rsid w:val="00FF6BB6"/>
    <w:rsid w:val="00FF7266"/>
    <w:rsid w:val="00FF7806"/>
    <w:rsid w:val="00FF780C"/>
    <w:rsid w:val="00FF7F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AF7FE08"/>
  <w15:docId w15:val="{7A4B4F08-2161-4388-A87E-6BC531139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Theme" w:locked="1"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A47DC"/>
    <w:pPr>
      <w:spacing w:line="324" w:lineRule="auto"/>
      <w:ind w:left="993"/>
      <w:jc w:val="both"/>
    </w:pPr>
    <w:rPr>
      <w:rFonts w:ascii="Arial" w:hAnsi="Arial" w:cs="Arial"/>
      <w:sz w:val="22"/>
      <w:szCs w:val="22"/>
      <w:lang w:eastAsia="en-GB"/>
    </w:rPr>
  </w:style>
  <w:style w:type="paragraph" w:styleId="Nagwek10">
    <w:name w:val="heading 1"/>
    <w:basedOn w:val="Normalny"/>
    <w:next w:val="Normalny"/>
    <w:link w:val="Nagwek1Znak"/>
    <w:uiPriority w:val="99"/>
    <w:qFormat/>
    <w:rsid w:val="009D4EEB"/>
    <w:pPr>
      <w:spacing w:before="240"/>
      <w:ind w:left="0"/>
      <w:outlineLvl w:val="0"/>
    </w:pPr>
    <w:rPr>
      <w:rFonts w:cs="Times New Roman"/>
      <w:b/>
      <w:bCs/>
      <w:kern w:val="32"/>
      <w:sz w:val="24"/>
      <w:szCs w:val="24"/>
      <w:lang w:val="en-GB"/>
    </w:rPr>
  </w:style>
  <w:style w:type="paragraph" w:styleId="Nagwek2">
    <w:name w:val="heading 2"/>
    <w:basedOn w:val="Normalny"/>
    <w:next w:val="Normalny"/>
    <w:link w:val="Nagwek2Znak"/>
    <w:autoRedefine/>
    <w:uiPriority w:val="99"/>
    <w:qFormat/>
    <w:rsid w:val="00CE1598"/>
    <w:pPr>
      <w:keepNext/>
      <w:numPr>
        <w:numId w:val="22"/>
      </w:numPr>
      <w:spacing w:before="120"/>
      <w:outlineLvl w:val="1"/>
    </w:pPr>
    <w:rPr>
      <w:rFonts w:cs="Times New Roman"/>
      <w:bCs/>
      <w:iCs/>
      <w:lang w:eastAsia="pl-PL"/>
    </w:rPr>
  </w:style>
  <w:style w:type="paragraph" w:styleId="Nagwek3">
    <w:name w:val="heading 3"/>
    <w:aliases w:val="Outline3,Minor,Level 3,Level 1 - 1,Minor1,Para Heading 3,h3,Para Heading 31,h31,H3,H31,H32,H33,H311,(Alt+3),h32,h311,h33,h312,h34,h313,h35,h314,h36,h315,h37,h316,h38,h317,h39,h318,h310,h319,h3110,h320,h3111,h321,h331,h3121,h341,h3131,h351"/>
    <w:basedOn w:val="Normalny"/>
    <w:next w:val="Normalny"/>
    <w:link w:val="Nagwek3Znak"/>
    <w:uiPriority w:val="99"/>
    <w:qFormat/>
    <w:rsid w:val="00493B90"/>
    <w:pPr>
      <w:keepNext/>
      <w:spacing w:before="240" w:after="60"/>
      <w:outlineLvl w:val="2"/>
    </w:pPr>
    <w:rPr>
      <w:rFonts w:cs="Times New Roman"/>
      <w:b/>
      <w:bCs/>
      <w:sz w:val="26"/>
      <w:szCs w:val="26"/>
      <w:lang w:val="en-GB"/>
    </w:rPr>
  </w:style>
  <w:style w:type="paragraph" w:styleId="Nagwek4">
    <w:name w:val="heading 4"/>
    <w:aliases w:val="head:4#,Head 4,Sub-Minor,Level 2 - a,H4,dash,h4,h4 sub sub heading,D Sub-Sub/Plain,Level 2 - (a),GPH Heading 4,Schedules,n,Second Level Heading HM,Subhead C,4,14,l4,141,h41,l41,41,142,h42,l42,h43,a.,Map Title,42,parapoint,¶,143,h44,l43,43"/>
    <w:basedOn w:val="Normalny"/>
    <w:next w:val="Normalny"/>
    <w:link w:val="Nagwek4Znak"/>
    <w:uiPriority w:val="99"/>
    <w:qFormat/>
    <w:rsid w:val="00493B90"/>
    <w:pPr>
      <w:keepNext/>
      <w:spacing w:before="240" w:after="60"/>
      <w:outlineLvl w:val="3"/>
    </w:pPr>
    <w:rPr>
      <w:rFonts w:ascii="Times New Roman" w:hAnsi="Times New Roman" w:cs="Times New Roman"/>
      <w:b/>
      <w:bCs/>
      <w:sz w:val="28"/>
      <w:szCs w:val="28"/>
      <w:lang w:val="en-GB"/>
    </w:rPr>
  </w:style>
  <w:style w:type="paragraph" w:styleId="Nagwek5">
    <w:name w:val="heading 5"/>
    <w:aliases w:val="Bullet2,Heading 5(unused),Level 3 - (i),Third Level Heading,h5,Response Type,Response Type1,Response Type2,Response Type3,Response Type4,Response Type5,Response Type6,Response Type7,Appendix A to X,Heading 5   Appendix A to X,H5,Subheading,l5"/>
    <w:basedOn w:val="Normalny"/>
    <w:next w:val="Normalny"/>
    <w:link w:val="Nagwek5Znak"/>
    <w:uiPriority w:val="99"/>
    <w:qFormat/>
    <w:rsid w:val="00493B90"/>
    <w:pPr>
      <w:tabs>
        <w:tab w:val="num" w:pos="1276"/>
      </w:tabs>
      <w:spacing w:before="240" w:after="60"/>
      <w:ind w:left="1276" w:hanging="369"/>
      <w:outlineLvl w:val="4"/>
    </w:pPr>
    <w:rPr>
      <w:rFonts w:cs="Times New Roman"/>
      <w:b/>
      <w:bCs/>
      <w:i/>
      <w:iCs/>
      <w:sz w:val="26"/>
      <w:szCs w:val="26"/>
      <w:lang w:val="en-GB"/>
    </w:rPr>
  </w:style>
  <w:style w:type="paragraph" w:styleId="Nagwek6">
    <w:name w:val="heading 6"/>
    <w:basedOn w:val="Normalny"/>
    <w:next w:val="Normalny"/>
    <w:link w:val="Nagwek6Znak"/>
    <w:uiPriority w:val="99"/>
    <w:qFormat/>
    <w:rsid w:val="00EE547F"/>
    <w:pPr>
      <w:numPr>
        <w:numId w:val="17"/>
      </w:numPr>
      <w:spacing w:before="120"/>
      <w:ind w:left="426" w:hanging="425"/>
      <w:outlineLvl w:val="5"/>
    </w:pPr>
    <w:rPr>
      <w:rFonts w:cs="Times New Roman"/>
      <w:b/>
      <w:bCs/>
      <w:lang w:val="en-GB"/>
    </w:rPr>
  </w:style>
  <w:style w:type="paragraph" w:styleId="Nagwek7">
    <w:name w:val="heading 7"/>
    <w:basedOn w:val="Normalny"/>
    <w:next w:val="Normalny"/>
    <w:link w:val="Nagwek7Znak"/>
    <w:uiPriority w:val="99"/>
    <w:qFormat/>
    <w:rsid w:val="00362605"/>
    <w:pPr>
      <w:numPr>
        <w:ilvl w:val="1"/>
        <w:numId w:val="21"/>
      </w:numPr>
      <w:spacing w:before="60"/>
      <w:outlineLvl w:val="6"/>
    </w:pPr>
    <w:rPr>
      <w:rFonts w:cs="Times New Roman"/>
      <w:b/>
      <w:lang w:eastAsia="pl-PL"/>
    </w:rPr>
  </w:style>
  <w:style w:type="paragraph" w:styleId="Nagwek8">
    <w:name w:val="heading 8"/>
    <w:basedOn w:val="Normalny"/>
    <w:next w:val="Normalny"/>
    <w:link w:val="Nagwek8Znak"/>
    <w:uiPriority w:val="99"/>
    <w:qFormat/>
    <w:rsid w:val="00493B90"/>
    <w:pPr>
      <w:tabs>
        <w:tab w:val="num" w:pos="1985"/>
      </w:tabs>
      <w:spacing w:before="240" w:after="60"/>
      <w:ind w:left="1985" w:hanging="1390"/>
      <w:outlineLvl w:val="7"/>
    </w:pPr>
    <w:rPr>
      <w:rFonts w:ascii="Times New Roman" w:hAnsi="Times New Roman" w:cs="Times New Roman"/>
      <w:i/>
      <w:iCs/>
      <w:sz w:val="24"/>
      <w:szCs w:val="24"/>
      <w:lang w:val="en-GB"/>
    </w:rPr>
  </w:style>
  <w:style w:type="paragraph" w:styleId="Nagwek9">
    <w:name w:val="heading 9"/>
    <w:basedOn w:val="Normalny"/>
    <w:next w:val="Normalny"/>
    <w:link w:val="Nagwek9Znak"/>
    <w:uiPriority w:val="99"/>
    <w:qFormat/>
    <w:rsid w:val="00493B90"/>
    <w:pPr>
      <w:tabs>
        <w:tab w:val="num" w:pos="1985"/>
      </w:tabs>
      <w:spacing w:before="240" w:after="60"/>
      <w:ind w:left="1985" w:hanging="1390"/>
      <w:outlineLvl w:val="8"/>
    </w:pPr>
    <w:rPr>
      <w:rFonts w:cs="Times New Roman"/>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0"/>
    <w:uiPriority w:val="99"/>
    <w:locked/>
    <w:rsid w:val="009D4EEB"/>
    <w:rPr>
      <w:rFonts w:ascii="Arial" w:hAnsi="Arial"/>
      <w:b/>
      <w:bCs/>
      <w:kern w:val="32"/>
      <w:sz w:val="24"/>
      <w:szCs w:val="24"/>
      <w:lang w:val="en-GB" w:eastAsia="en-GB"/>
    </w:rPr>
  </w:style>
  <w:style w:type="character" w:customStyle="1" w:styleId="Nagwek2Znak">
    <w:name w:val="Nagłówek 2 Znak"/>
    <w:link w:val="Nagwek2"/>
    <w:uiPriority w:val="99"/>
    <w:locked/>
    <w:rsid w:val="00CE1598"/>
    <w:rPr>
      <w:rFonts w:ascii="Arial" w:hAnsi="Arial"/>
      <w:bCs/>
      <w:iCs/>
      <w:sz w:val="22"/>
      <w:szCs w:val="22"/>
    </w:rPr>
  </w:style>
  <w:style w:type="character" w:customStyle="1" w:styleId="Heading3Char">
    <w:name w:val="Heading 3 Char"/>
    <w:aliases w:val="Outline3 Char,Minor Char,Level 3 Char,Level 1 - 1 Char,Minor1 Char,Para Heading 3 Char,h3 Char,Para Heading 31 Char,h31 Char,H3 Char,H31 Char,H32 Char,H33 Char,H311 Char,(Alt+3) Char,h32 Char,h311 Char,h33 Char,h312 Char,h34 Char,h35 Char"/>
    <w:uiPriority w:val="99"/>
    <w:rsid w:val="00392212"/>
    <w:rPr>
      <w:rFonts w:ascii="Arial" w:hAnsi="Arial"/>
      <w:b/>
      <w:sz w:val="26"/>
      <w:lang w:val="en-GB"/>
    </w:rPr>
  </w:style>
  <w:style w:type="character" w:customStyle="1" w:styleId="Heading4Char">
    <w:name w:val="Heading 4 Char"/>
    <w:aliases w:val="head:4# Char,Head 4 Char,Sub-Minor Char,Level 2 - a Char,H4 Char,dash Char,h4 Char,h4 sub sub heading Char,D Sub-Sub/Plain Char,Level 2 - (a) Char,GPH Heading 4 Char,Schedules Char,n Char,Second Level Heading HM Char,Subhead C Char,4 Char"/>
    <w:uiPriority w:val="99"/>
    <w:rsid w:val="00392212"/>
    <w:rPr>
      <w:b/>
      <w:sz w:val="28"/>
      <w:lang w:val="en-GB"/>
    </w:rPr>
  </w:style>
  <w:style w:type="character" w:customStyle="1" w:styleId="Heading5Char">
    <w:name w:val="Heading 5 Char"/>
    <w:aliases w:val="Bullet2 Char,Heading 5(unused) Char,Level 3 - (i) Char,Third Level Heading Char,h5 Char,Response Type Char,Response Type1 Char,Response Type2 Char,Response Type3 Char,Response Type4 Char,Response Type5 Char,Response Type6 Char,H5 Char"/>
    <w:uiPriority w:val="99"/>
    <w:rsid w:val="00392212"/>
    <w:rPr>
      <w:rFonts w:ascii="Arial" w:hAnsi="Arial"/>
      <w:b/>
      <w:i/>
      <w:sz w:val="26"/>
      <w:lang w:val="en-GB"/>
    </w:rPr>
  </w:style>
  <w:style w:type="character" w:customStyle="1" w:styleId="Nagwek6Znak">
    <w:name w:val="Nagłówek 6 Znak"/>
    <w:link w:val="Nagwek6"/>
    <w:uiPriority w:val="99"/>
    <w:locked/>
    <w:rsid w:val="00EE547F"/>
    <w:rPr>
      <w:rFonts w:ascii="Arial" w:hAnsi="Arial"/>
      <w:b/>
      <w:bCs/>
      <w:sz w:val="22"/>
      <w:szCs w:val="22"/>
      <w:lang w:val="en-GB" w:eastAsia="en-GB"/>
    </w:rPr>
  </w:style>
  <w:style w:type="character" w:customStyle="1" w:styleId="Nagwek7Znak">
    <w:name w:val="Nagłówek 7 Znak"/>
    <w:link w:val="Nagwek7"/>
    <w:uiPriority w:val="99"/>
    <w:locked/>
    <w:rsid w:val="00362605"/>
    <w:rPr>
      <w:rFonts w:ascii="Arial" w:hAnsi="Arial"/>
      <w:b/>
      <w:sz w:val="22"/>
      <w:szCs w:val="22"/>
    </w:rPr>
  </w:style>
  <w:style w:type="character" w:customStyle="1" w:styleId="Nagwek8Znak">
    <w:name w:val="Nagłówek 8 Znak"/>
    <w:link w:val="Nagwek8"/>
    <w:uiPriority w:val="99"/>
    <w:locked/>
    <w:rsid w:val="00D36759"/>
    <w:rPr>
      <w:i/>
      <w:sz w:val="24"/>
      <w:lang w:val="en-GB" w:eastAsia="en-GB"/>
    </w:rPr>
  </w:style>
  <w:style w:type="character" w:customStyle="1" w:styleId="Nagwek9Znak">
    <w:name w:val="Nagłówek 9 Znak"/>
    <w:link w:val="Nagwek9"/>
    <w:uiPriority w:val="99"/>
    <w:locked/>
    <w:rsid w:val="00D36759"/>
    <w:rPr>
      <w:rFonts w:ascii="Arial" w:hAnsi="Arial"/>
      <w:sz w:val="22"/>
      <w:lang w:val="en-GB" w:eastAsia="en-GB"/>
    </w:rPr>
  </w:style>
  <w:style w:type="character" w:customStyle="1" w:styleId="Nagwek3Znak">
    <w:name w:val="Nagłówek 3 Znak"/>
    <w:aliases w:val="Outline3 Znak,Minor Znak,Level 3 Znak,Level 1 - 1 Znak,Minor1 Znak,Para Heading 3 Znak,h3 Znak,Para Heading 31 Znak,h31 Znak,H3 Znak,H31 Znak,H32 Znak,H33 Znak,H311 Znak,(Alt+3) Znak,h32 Znak,h311 Znak,h33 Znak,h312 Znak,h34 Znak"/>
    <w:link w:val="Nagwek3"/>
    <w:uiPriority w:val="99"/>
    <w:locked/>
    <w:rsid w:val="00D36759"/>
    <w:rPr>
      <w:rFonts w:ascii="Arial" w:hAnsi="Arial"/>
      <w:b/>
      <w:sz w:val="26"/>
      <w:lang w:val="en-GB" w:eastAsia="en-GB"/>
    </w:rPr>
  </w:style>
  <w:style w:type="character" w:customStyle="1" w:styleId="Nagwek4Znak">
    <w:name w:val="Nagłówek 4 Znak"/>
    <w:aliases w:val="head:4# Znak,Head 4 Znak,Sub-Minor Znak,Level 2 - a Znak,H4 Znak,dash Znak,h4 Znak,h4 sub sub heading Znak,D Sub-Sub/Plain Znak,Level 2 - (a) Znak,GPH Heading 4 Znak,Schedules Znak,n Znak,Second Level Heading HM Znak,Subhead C Znak"/>
    <w:link w:val="Nagwek4"/>
    <w:uiPriority w:val="99"/>
    <w:locked/>
    <w:rsid w:val="00D36759"/>
    <w:rPr>
      <w:b/>
      <w:sz w:val="28"/>
      <w:lang w:val="en-GB" w:eastAsia="en-GB"/>
    </w:rPr>
  </w:style>
  <w:style w:type="character" w:customStyle="1" w:styleId="Nagwek5Znak">
    <w:name w:val="Nagłówek 5 Znak"/>
    <w:aliases w:val="Bullet2 Znak,Heading 5(unused) Znak,Level 3 - (i) Znak,Third Level Heading Znak,h5 Znak,Response Type Znak,Response Type1 Znak,Response Type2 Znak,Response Type3 Znak,Response Type4 Znak,Response Type5 Znak,Response Type6 Znak,H5 Znak"/>
    <w:link w:val="Nagwek5"/>
    <w:uiPriority w:val="99"/>
    <w:locked/>
    <w:rsid w:val="00D36759"/>
    <w:rPr>
      <w:rFonts w:ascii="Arial" w:hAnsi="Arial"/>
      <w:b/>
      <w:i/>
      <w:sz w:val="26"/>
      <w:lang w:val="en-GB" w:eastAsia="en-GB"/>
    </w:rPr>
  </w:style>
  <w:style w:type="character" w:customStyle="1" w:styleId="WW8Num2z0">
    <w:name w:val="WW8Num2z0"/>
    <w:uiPriority w:val="99"/>
    <w:rsid w:val="00392212"/>
    <w:rPr>
      <w:rFonts w:ascii="Arial Bold" w:hAnsi="Arial Bold"/>
      <w:b/>
      <w:sz w:val="24"/>
    </w:rPr>
  </w:style>
  <w:style w:type="character" w:customStyle="1" w:styleId="WW8Num3z0">
    <w:name w:val="WW8Num3z0"/>
    <w:uiPriority w:val="99"/>
    <w:rsid w:val="00392212"/>
    <w:rPr>
      <w:rFonts w:ascii="Arial Bold" w:hAnsi="Arial Bold"/>
      <w:b/>
      <w:sz w:val="24"/>
    </w:rPr>
  </w:style>
  <w:style w:type="character" w:customStyle="1" w:styleId="WW8Num3z1">
    <w:name w:val="WW8Num3z1"/>
    <w:uiPriority w:val="99"/>
    <w:rsid w:val="00392212"/>
    <w:rPr>
      <w:rFonts w:ascii="Arial" w:hAnsi="Arial"/>
      <w:color w:val="000000"/>
      <w:spacing w:val="0"/>
      <w:kern w:val="1"/>
      <w:position w:val="0"/>
      <w:sz w:val="20"/>
      <w:u w:val="none"/>
      <w:vertAlign w:val="baseline"/>
      <w:em w:val="none"/>
    </w:rPr>
  </w:style>
  <w:style w:type="character" w:customStyle="1" w:styleId="WW8Num3z2">
    <w:name w:val="WW8Num3z2"/>
    <w:uiPriority w:val="99"/>
    <w:rsid w:val="00392212"/>
    <w:rPr>
      <w:rFonts w:ascii="Arial" w:hAnsi="Arial"/>
      <w:i/>
      <w:sz w:val="22"/>
    </w:rPr>
  </w:style>
  <w:style w:type="character" w:customStyle="1" w:styleId="WW8Num3z3">
    <w:name w:val="WW8Num3z3"/>
    <w:uiPriority w:val="99"/>
    <w:rsid w:val="00392212"/>
    <w:rPr>
      <w:rFonts w:ascii="Symbol" w:hAnsi="Symbol"/>
      <w:color w:val="auto"/>
    </w:rPr>
  </w:style>
  <w:style w:type="character" w:customStyle="1" w:styleId="WW8Num3z4">
    <w:name w:val="WW8Num3z4"/>
    <w:uiPriority w:val="99"/>
    <w:rsid w:val="00392212"/>
    <w:rPr>
      <w:rFonts w:ascii="Arial" w:hAnsi="Arial"/>
      <w:color w:val="auto"/>
    </w:rPr>
  </w:style>
  <w:style w:type="character" w:customStyle="1" w:styleId="WW8Num3z5">
    <w:name w:val="WW8Num3z5"/>
    <w:uiPriority w:val="99"/>
    <w:rsid w:val="00392212"/>
    <w:rPr>
      <w:sz w:val="20"/>
    </w:rPr>
  </w:style>
  <w:style w:type="character" w:customStyle="1" w:styleId="WW8Num3z7">
    <w:name w:val="WW8Num3z7"/>
    <w:uiPriority w:val="99"/>
    <w:rsid w:val="00392212"/>
    <w:rPr>
      <w:color w:val="000000"/>
      <w:spacing w:val="0"/>
      <w:kern w:val="1"/>
      <w:position w:val="0"/>
      <w:sz w:val="24"/>
      <w:u w:val="none"/>
      <w:vertAlign w:val="baseline"/>
      <w:em w:val="none"/>
    </w:rPr>
  </w:style>
  <w:style w:type="character" w:customStyle="1" w:styleId="WW8Num4z0">
    <w:name w:val="WW8Num4z0"/>
    <w:uiPriority w:val="99"/>
    <w:rsid w:val="00392212"/>
    <w:rPr>
      <w:rFonts w:ascii="Arial Bold" w:hAnsi="Arial Bold"/>
      <w:b/>
      <w:sz w:val="20"/>
    </w:rPr>
  </w:style>
  <w:style w:type="character" w:customStyle="1" w:styleId="WW8Num5z0">
    <w:name w:val="WW8Num5z0"/>
    <w:uiPriority w:val="99"/>
    <w:rsid w:val="00392212"/>
    <w:rPr>
      <w:rFonts w:ascii="Arial Bold" w:hAnsi="Arial Bold"/>
      <w:b/>
      <w:sz w:val="20"/>
    </w:rPr>
  </w:style>
  <w:style w:type="character" w:customStyle="1" w:styleId="WW8Num5z1">
    <w:name w:val="WW8Num5z1"/>
    <w:uiPriority w:val="99"/>
    <w:rsid w:val="00392212"/>
    <w:rPr>
      <w:rFonts w:ascii="Arial" w:hAnsi="Arial"/>
      <w:color w:val="000000"/>
      <w:spacing w:val="0"/>
      <w:kern w:val="1"/>
      <w:position w:val="0"/>
      <w:sz w:val="20"/>
      <w:u w:val="none"/>
      <w:vertAlign w:val="baseline"/>
      <w:em w:val="none"/>
    </w:rPr>
  </w:style>
  <w:style w:type="character" w:customStyle="1" w:styleId="WW8Num5z2">
    <w:name w:val="WW8Num5z2"/>
    <w:uiPriority w:val="99"/>
    <w:rsid w:val="00392212"/>
    <w:rPr>
      <w:rFonts w:ascii="Arial" w:hAnsi="Arial"/>
      <w:i/>
      <w:sz w:val="20"/>
    </w:rPr>
  </w:style>
  <w:style w:type="character" w:customStyle="1" w:styleId="WW8Num5z3">
    <w:name w:val="WW8Num5z3"/>
    <w:uiPriority w:val="99"/>
    <w:rsid w:val="00392212"/>
    <w:rPr>
      <w:rFonts w:ascii="Symbol" w:hAnsi="Symbol"/>
      <w:color w:val="auto"/>
      <w:sz w:val="20"/>
    </w:rPr>
  </w:style>
  <w:style w:type="character" w:customStyle="1" w:styleId="WW8Num5z4">
    <w:name w:val="WW8Num5z4"/>
    <w:uiPriority w:val="99"/>
    <w:rsid w:val="00392212"/>
    <w:rPr>
      <w:rFonts w:ascii="Arial" w:hAnsi="Arial"/>
      <w:color w:val="auto"/>
      <w:sz w:val="20"/>
    </w:rPr>
  </w:style>
  <w:style w:type="character" w:customStyle="1" w:styleId="WW8Num5z5">
    <w:name w:val="WW8Num5z5"/>
    <w:uiPriority w:val="99"/>
    <w:rsid w:val="00392212"/>
    <w:rPr>
      <w:sz w:val="20"/>
    </w:rPr>
  </w:style>
  <w:style w:type="character" w:customStyle="1" w:styleId="WW8Num5z7">
    <w:name w:val="WW8Num5z7"/>
    <w:uiPriority w:val="99"/>
    <w:rsid w:val="00392212"/>
    <w:rPr>
      <w:color w:val="000000"/>
      <w:spacing w:val="0"/>
      <w:kern w:val="1"/>
      <w:position w:val="0"/>
      <w:sz w:val="24"/>
      <w:u w:val="none"/>
      <w:vertAlign w:val="baseline"/>
      <w:em w:val="none"/>
    </w:rPr>
  </w:style>
  <w:style w:type="character" w:customStyle="1" w:styleId="WW8Num6z0">
    <w:name w:val="WW8Num6z0"/>
    <w:uiPriority w:val="99"/>
    <w:rsid w:val="00392212"/>
    <w:rPr>
      <w:rFonts w:ascii="Arial Bold" w:hAnsi="Arial Bold"/>
      <w:b/>
      <w:sz w:val="20"/>
    </w:rPr>
  </w:style>
  <w:style w:type="character" w:customStyle="1" w:styleId="WW8Num6z1">
    <w:name w:val="WW8Num6z1"/>
    <w:uiPriority w:val="99"/>
    <w:rsid w:val="00392212"/>
    <w:rPr>
      <w:rFonts w:ascii="Arial" w:hAnsi="Arial"/>
      <w:color w:val="000000"/>
      <w:spacing w:val="0"/>
      <w:kern w:val="1"/>
      <w:position w:val="0"/>
      <w:sz w:val="20"/>
      <w:u w:val="none"/>
      <w:vertAlign w:val="baseline"/>
      <w:em w:val="none"/>
    </w:rPr>
  </w:style>
  <w:style w:type="character" w:customStyle="1" w:styleId="WW8Num6z2">
    <w:name w:val="WW8Num6z2"/>
    <w:uiPriority w:val="99"/>
    <w:rsid w:val="00392212"/>
    <w:rPr>
      <w:rFonts w:ascii="Arial" w:hAnsi="Arial"/>
      <w:i/>
      <w:sz w:val="20"/>
    </w:rPr>
  </w:style>
  <w:style w:type="character" w:customStyle="1" w:styleId="WW8Num6z3">
    <w:name w:val="WW8Num6z3"/>
    <w:uiPriority w:val="99"/>
    <w:rsid w:val="00392212"/>
    <w:rPr>
      <w:rFonts w:ascii="Symbol" w:hAnsi="Symbol"/>
      <w:color w:val="auto"/>
      <w:sz w:val="20"/>
    </w:rPr>
  </w:style>
  <w:style w:type="character" w:customStyle="1" w:styleId="WW8Num6z4">
    <w:name w:val="WW8Num6z4"/>
    <w:uiPriority w:val="99"/>
    <w:rsid w:val="00392212"/>
    <w:rPr>
      <w:rFonts w:ascii="Arial" w:hAnsi="Arial"/>
      <w:color w:val="auto"/>
      <w:sz w:val="20"/>
    </w:rPr>
  </w:style>
  <w:style w:type="character" w:customStyle="1" w:styleId="WW8Num6z5">
    <w:name w:val="WW8Num6z5"/>
    <w:uiPriority w:val="99"/>
    <w:rsid w:val="00392212"/>
    <w:rPr>
      <w:sz w:val="20"/>
    </w:rPr>
  </w:style>
  <w:style w:type="character" w:customStyle="1" w:styleId="WW8Num6z7">
    <w:name w:val="WW8Num6z7"/>
    <w:uiPriority w:val="99"/>
    <w:rsid w:val="00392212"/>
    <w:rPr>
      <w:color w:val="000000"/>
      <w:spacing w:val="0"/>
      <w:kern w:val="1"/>
      <w:position w:val="0"/>
      <w:sz w:val="24"/>
      <w:u w:val="none"/>
      <w:vertAlign w:val="baseline"/>
      <w:em w:val="none"/>
    </w:rPr>
  </w:style>
  <w:style w:type="character" w:customStyle="1" w:styleId="WW8Num7z0">
    <w:name w:val="WW8Num7z0"/>
    <w:uiPriority w:val="99"/>
    <w:rsid w:val="00392212"/>
    <w:rPr>
      <w:rFonts w:ascii="Arial Bold" w:hAnsi="Arial Bold"/>
      <w:b/>
      <w:sz w:val="24"/>
    </w:rPr>
  </w:style>
  <w:style w:type="character" w:customStyle="1" w:styleId="WW8Num7z1">
    <w:name w:val="WW8Num7z1"/>
    <w:uiPriority w:val="99"/>
    <w:rsid w:val="00392212"/>
    <w:rPr>
      <w:rFonts w:ascii="Arial" w:hAnsi="Arial"/>
      <w:color w:val="000000"/>
      <w:spacing w:val="0"/>
      <w:kern w:val="1"/>
      <w:position w:val="0"/>
      <w:sz w:val="20"/>
      <w:u w:val="none"/>
      <w:vertAlign w:val="baseline"/>
      <w:em w:val="none"/>
    </w:rPr>
  </w:style>
  <w:style w:type="character" w:customStyle="1" w:styleId="WW8Num7z2">
    <w:name w:val="WW8Num7z2"/>
    <w:uiPriority w:val="99"/>
    <w:rsid w:val="00392212"/>
    <w:rPr>
      <w:rFonts w:ascii="Arial" w:hAnsi="Arial"/>
      <w:i/>
      <w:sz w:val="22"/>
    </w:rPr>
  </w:style>
  <w:style w:type="character" w:customStyle="1" w:styleId="WW8Num7z3">
    <w:name w:val="WW8Num7z3"/>
    <w:uiPriority w:val="99"/>
    <w:rsid w:val="00392212"/>
    <w:rPr>
      <w:rFonts w:ascii="Symbol" w:hAnsi="Symbol"/>
      <w:color w:val="auto"/>
    </w:rPr>
  </w:style>
  <w:style w:type="character" w:customStyle="1" w:styleId="WW8Num7z4">
    <w:name w:val="WW8Num7z4"/>
    <w:uiPriority w:val="99"/>
    <w:rsid w:val="00392212"/>
    <w:rPr>
      <w:rFonts w:ascii="Arial" w:hAnsi="Arial"/>
      <w:color w:val="auto"/>
    </w:rPr>
  </w:style>
  <w:style w:type="character" w:customStyle="1" w:styleId="WW8Num7z5">
    <w:name w:val="WW8Num7z5"/>
    <w:uiPriority w:val="99"/>
    <w:rsid w:val="00392212"/>
    <w:rPr>
      <w:sz w:val="20"/>
    </w:rPr>
  </w:style>
  <w:style w:type="character" w:customStyle="1" w:styleId="WW8Num7z7">
    <w:name w:val="WW8Num7z7"/>
    <w:uiPriority w:val="99"/>
    <w:rsid w:val="00392212"/>
    <w:rPr>
      <w:color w:val="000000"/>
      <w:spacing w:val="0"/>
      <w:kern w:val="1"/>
      <w:position w:val="0"/>
      <w:sz w:val="24"/>
      <w:u w:val="none"/>
      <w:vertAlign w:val="baseline"/>
      <w:em w:val="none"/>
    </w:rPr>
  </w:style>
  <w:style w:type="character" w:customStyle="1" w:styleId="WW8Num8z0">
    <w:name w:val="WW8Num8z0"/>
    <w:uiPriority w:val="99"/>
    <w:rsid w:val="00392212"/>
    <w:rPr>
      <w:rFonts w:ascii="Arial Bold" w:hAnsi="Arial Bold"/>
      <w:b/>
      <w:sz w:val="24"/>
    </w:rPr>
  </w:style>
  <w:style w:type="character" w:customStyle="1" w:styleId="WW8Num8z1">
    <w:name w:val="WW8Num8z1"/>
    <w:uiPriority w:val="99"/>
    <w:rsid w:val="00392212"/>
    <w:rPr>
      <w:rFonts w:ascii="Arial" w:hAnsi="Arial"/>
      <w:color w:val="000000"/>
      <w:spacing w:val="0"/>
      <w:kern w:val="1"/>
      <w:position w:val="0"/>
      <w:sz w:val="20"/>
      <w:u w:val="none"/>
      <w:vertAlign w:val="baseline"/>
      <w:em w:val="none"/>
    </w:rPr>
  </w:style>
  <w:style w:type="character" w:customStyle="1" w:styleId="WW8Num8z2">
    <w:name w:val="WW8Num8z2"/>
    <w:uiPriority w:val="99"/>
    <w:rsid w:val="00392212"/>
    <w:rPr>
      <w:rFonts w:ascii="Arial" w:hAnsi="Arial"/>
      <w:i/>
      <w:sz w:val="22"/>
    </w:rPr>
  </w:style>
  <w:style w:type="character" w:customStyle="1" w:styleId="WW8Num8z3">
    <w:name w:val="WW8Num8z3"/>
    <w:uiPriority w:val="99"/>
    <w:rsid w:val="00392212"/>
    <w:rPr>
      <w:rFonts w:ascii="Symbol" w:hAnsi="Symbol"/>
      <w:color w:val="auto"/>
    </w:rPr>
  </w:style>
  <w:style w:type="character" w:customStyle="1" w:styleId="WW8Num8z4">
    <w:name w:val="WW8Num8z4"/>
    <w:uiPriority w:val="99"/>
    <w:rsid w:val="00392212"/>
    <w:rPr>
      <w:rFonts w:ascii="Arial" w:hAnsi="Arial"/>
      <w:color w:val="auto"/>
      <w:sz w:val="22"/>
    </w:rPr>
  </w:style>
  <w:style w:type="character" w:customStyle="1" w:styleId="WW8Num8z5">
    <w:name w:val="WW8Num8z5"/>
    <w:uiPriority w:val="99"/>
    <w:rsid w:val="00392212"/>
    <w:rPr>
      <w:sz w:val="20"/>
    </w:rPr>
  </w:style>
  <w:style w:type="character" w:customStyle="1" w:styleId="WW8Num8z7">
    <w:name w:val="WW8Num8z7"/>
    <w:uiPriority w:val="99"/>
    <w:rsid w:val="00392212"/>
    <w:rPr>
      <w:color w:val="000000"/>
      <w:spacing w:val="0"/>
      <w:kern w:val="1"/>
      <w:position w:val="0"/>
      <w:sz w:val="24"/>
      <w:u w:val="none"/>
      <w:vertAlign w:val="baseline"/>
      <w:em w:val="none"/>
    </w:rPr>
  </w:style>
  <w:style w:type="character" w:customStyle="1" w:styleId="Absatz-Standardschriftart">
    <w:name w:val="Absatz-Standardschriftart"/>
    <w:uiPriority w:val="99"/>
    <w:rsid w:val="00392212"/>
  </w:style>
  <w:style w:type="character" w:customStyle="1" w:styleId="WW8Num1z0">
    <w:name w:val="WW8Num1z0"/>
    <w:uiPriority w:val="99"/>
    <w:rsid w:val="00392212"/>
    <w:rPr>
      <w:sz w:val="22"/>
    </w:rPr>
  </w:style>
  <w:style w:type="character" w:customStyle="1" w:styleId="WW8Num2z1">
    <w:name w:val="WW8Num2z1"/>
    <w:uiPriority w:val="99"/>
    <w:rsid w:val="00392212"/>
    <w:rPr>
      <w:rFonts w:ascii="Arial" w:hAnsi="Arial"/>
      <w:color w:val="000000"/>
      <w:spacing w:val="0"/>
      <w:kern w:val="1"/>
      <w:position w:val="0"/>
      <w:sz w:val="20"/>
      <w:u w:val="none"/>
      <w:vertAlign w:val="baseline"/>
      <w:em w:val="none"/>
    </w:rPr>
  </w:style>
  <w:style w:type="character" w:customStyle="1" w:styleId="WW8Num2z2">
    <w:name w:val="WW8Num2z2"/>
    <w:uiPriority w:val="99"/>
    <w:rsid w:val="00392212"/>
    <w:rPr>
      <w:rFonts w:ascii="Arial" w:hAnsi="Arial"/>
      <w:i/>
      <w:sz w:val="22"/>
    </w:rPr>
  </w:style>
  <w:style w:type="character" w:customStyle="1" w:styleId="WW8Num2z3">
    <w:name w:val="WW8Num2z3"/>
    <w:uiPriority w:val="99"/>
    <w:rsid w:val="00392212"/>
    <w:rPr>
      <w:rFonts w:ascii="Symbol" w:hAnsi="Symbol"/>
      <w:color w:val="auto"/>
    </w:rPr>
  </w:style>
  <w:style w:type="character" w:customStyle="1" w:styleId="WW8Num2z4">
    <w:name w:val="WW8Num2z4"/>
    <w:uiPriority w:val="99"/>
    <w:rsid w:val="00392212"/>
    <w:rPr>
      <w:rFonts w:ascii="Arial" w:hAnsi="Arial"/>
      <w:color w:val="auto"/>
      <w:sz w:val="22"/>
    </w:rPr>
  </w:style>
  <w:style w:type="character" w:customStyle="1" w:styleId="WW8Num2z5">
    <w:name w:val="WW8Num2z5"/>
    <w:uiPriority w:val="99"/>
    <w:rsid w:val="00392212"/>
    <w:rPr>
      <w:rFonts w:ascii="Symbol" w:hAnsi="Symbol"/>
    </w:rPr>
  </w:style>
  <w:style w:type="character" w:customStyle="1" w:styleId="WW8Num2z7">
    <w:name w:val="WW8Num2z7"/>
    <w:uiPriority w:val="99"/>
    <w:rsid w:val="00392212"/>
    <w:rPr>
      <w:color w:val="000000"/>
      <w:spacing w:val="0"/>
      <w:kern w:val="1"/>
      <w:position w:val="0"/>
      <w:sz w:val="24"/>
      <w:u w:val="none"/>
      <w:vertAlign w:val="baseline"/>
      <w:em w:val="none"/>
    </w:rPr>
  </w:style>
  <w:style w:type="character" w:customStyle="1" w:styleId="WW8Num4z1">
    <w:name w:val="WW8Num4z1"/>
    <w:uiPriority w:val="99"/>
    <w:rsid w:val="00392212"/>
    <w:rPr>
      <w:rFonts w:ascii="Arial" w:hAnsi="Arial"/>
      <w:color w:val="000000"/>
      <w:spacing w:val="0"/>
      <w:kern w:val="1"/>
      <w:position w:val="0"/>
      <w:sz w:val="20"/>
      <w:u w:val="none"/>
      <w:vertAlign w:val="baseline"/>
      <w:em w:val="none"/>
    </w:rPr>
  </w:style>
  <w:style w:type="character" w:customStyle="1" w:styleId="WW8Num4z2">
    <w:name w:val="WW8Num4z2"/>
    <w:uiPriority w:val="99"/>
    <w:rsid w:val="00392212"/>
    <w:rPr>
      <w:rFonts w:ascii="Arial" w:hAnsi="Arial"/>
      <w:i/>
      <w:sz w:val="20"/>
    </w:rPr>
  </w:style>
  <w:style w:type="character" w:customStyle="1" w:styleId="WW8Num4z3">
    <w:name w:val="WW8Num4z3"/>
    <w:uiPriority w:val="99"/>
    <w:rsid w:val="00392212"/>
    <w:rPr>
      <w:rFonts w:ascii="Symbol" w:hAnsi="Symbol"/>
      <w:color w:val="auto"/>
      <w:sz w:val="20"/>
    </w:rPr>
  </w:style>
  <w:style w:type="character" w:customStyle="1" w:styleId="WW8Num4z4">
    <w:name w:val="WW8Num4z4"/>
    <w:uiPriority w:val="99"/>
    <w:rsid w:val="00392212"/>
    <w:rPr>
      <w:rFonts w:ascii="Arial" w:hAnsi="Arial"/>
      <w:color w:val="auto"/>
      <w:sz w:val="20"/>
    </w:rPr>
  </w:style>
  <w:style w:type="character" w:customStyle="1" w:styleId="WW8Num4z5">
    <w:name w:val="WW8Num4z5"/>
    <w:uiPriority w:val="99"/>
    <w:rsid w:val="00392212"/>
    <w:rPr>
      <w:sz w:val="20"/>
    </w:rPr>
  </w:style>
  <w:style w:type="character" w:customStyle="1" w:styleId="WW8Num4z7">
    <w:name w:val="WW8Num4z7"/>
    <w:uiPriority w:val="99"/>
    <w:rsid w:val="00392212"/>
    <w:rPr>
      <w:color w:val="000000"/>
      <w:spacing w:val="0"/>
      <w:kern w:val="1"/>
      <w:position w:val="0"/>
      <w:sz w:val="24"/>
      <w:u w:val="none"/>
      <w:vertAlign w:val="baseline"/>
      <w:em w:val="none"/>
    </w:rPr>
  </w:style>
  <w:style w:type="character" w:customStyle="1" w:styleId="WW8Num9z0">
    <w:name w:val="WW8Num9z0"/>
    <w:uiPriority w:val="99"/>
    <w:rsid w:val="00392212"/>
    <w:rPr>
      <w:sz w:val="20"/>
    </w:rPr>
  </w:style>
  <w:style w:type="character" w:customStyle="1" w:styleId="WW8Num10z0">
    <w:name w:val="WW8Num10z0"/>
    <w:uiPriority w:val="99"/>
    <w:rsid w:val="00392212"/>
    <w:rPr>
      <w:rFonts w:ascii="Arial Bold" w:hAnsi="Arial Bold"/>
      <w:b/>
      <w:sz w:val="24"/>
    </w:rPr>
  </w:style>
  <w:style w:type="character" w:customStyle="1" w:styleId="WW8Num10z1">
    <w:name w:val="WW8Num10z1"/>
    <w:uiPriority w:val="99"/>
    <w:rsid w:val="00392212"/>
    <w:rPr>
      <w:rFonts w:ascii="Arial" w:hAnsi="Arial"/>
      <w:color w:val="000000"/>
      <w:spacing w:val="0"/>
      <w:kern w:val="1"/>
      <w:position w:val="0"/>
      <w:sz w:val="20"/>
      <w:u w:val="none"/>
      <w:vertAlign w:val="baseline"/>
      <w:em w:val="none"/>
    </w:rPr>
  </w:style>
  <w:style w:type="character" w:customStyle="1" w:styleId="WW8Num10z2">
    <w:name w:val="WW8Num10z2"/>
    <w:uiPriority w:val="99"/>
    <w:rsid w:val="00392212"/>
    <w:rPr>
      <w:rFonts w:ascii="Arial" w:hAnsi="Arial"/>
      <w:sz w:val="22"/>
    </w:rPr>
  </w:style>
  <w:style w:type="character" w:customStyle="1" w:styleId="WW8Num10z3">
    <w:name w:val="WW8Num10z3"/>
    <w:uiPriority w:val="99"/>
    <w:rsid w:val="00392212"/>
    <w:rPr>
      <w:rFonts w:ascii="Symbol" w:hAnsi="Symbol"/>
      <w:color w:val="auto"/>
    </w:rPr>
  </w:style>
  <w:style w:type="character" w:customStyle="1" w:styleId="WW8Num10z4">
    <w:name w:val="WW8Num10z4"/>
    <w:uiPriority w:val="99"/>
    <w:rsid w:val="00392212"/>
    <w:rPr>
      <w:rFonts w:ascii="Arial" w:hAnsi="Arial"/>
      <w:color w:val="auto"/>
      <w:sz w:val="22"/>
    </w:rPr>
  </w:style>
  <w:style w:type="character" w:customStyle="1" w:styleId="WW8Num10z5">
    <w:name w:val="WW8Num10z5"/>
    <w:uiPriority w:val="99"/>
    <w:rsid w:val="00392212"/>
    <w:rPr>
      <w:rFonts w:ascii="Symbol" w:hAnsi="Symbol"/>
    </w:rPr>
  </w:style>
  <w:style w:type="character" w:customStyle="1" w:styleId="WW8Num10z7">
    <w:name w:val="WW8Num10z7"/>
    <w:uiPriority w:val="99"/>
    <w:rsid w:val="00392212"/>
    <w:rPr>
      <w:color w:val="000000"/>
      <w:spacing w:val="0"/>
      <w:kern w:val="1"/>
      <w:position w:val="0"/>
      <w:sz w:val="24"/>
      <w:u w:val="none"/>
      <w:vertAlign w:val="baseline"/>
      <w:em w:val="none"/>
    </w:rPr>
  </w:style>
  <w:style w:type="character" w:customStyle="1" w:styleId="WW8Num11z0">
    <w:name w:val="WW8Num11z0"/>
    <w:uiPriority w:val="99"/>
    <w:rsid w:val="00392212"/>
    <w:rPr>
      <w:rFonts w:ascii="Arial Bold" w:hAnsi="Arial Bold"/>
      <w:b/>
      <w:sz w:val="24"/>
    </w:rPr>
  </w:style>
  <w:style w:type="character" w:customStyle="1" w:styleId="WW8Num11z1">
    <w:name w:val="WW8Num11z1"/>
    <w:uiPriority w:val="99"/>
    <w:rsid w:val="00392212"/>
    <w:rPr>
      <w:rFonts w:ascii="Arial" w:hAnsi="Arial"/>
      <w:color w:val="000000"/>
      <w:spacing w:val="0"/>
      <w:kern w:val="1"/>
      <w:position w:val="0"/>
      <w:sz w:val="20"/>
      <w:u w:val="none"/>
      <w:vertAlign w:val="baseline"/>
      <w:em w:val="none"/>
    </w:rPr>
  </w:style>
  <w:style w:type="character" w:customStyle="1" w:styleId="WW8Num11z2">
    <w:name w:val="WW8Num11z2"/>
    <w:uiPriority w:val="99"/>
    <w:rsid w:val="00392212"/>
    <w:rPr>
      <w:rFonts w:ascii="Arial" w:hAnsi="Arial"/>
      <w:i/>
      <w:sz w:val="22"/>
    </w:rPr>
  </w:style>
  <w:style w:type="character" w:customStyle="1" w:styleId="WW8Num11z3">
    <w:name w:val="WW8Num11z3"/>
    <w:uiPriority w:val="99"/>
    <w:rsid w:val="00392212"/>
    <w:rPr>
      <w:rFonts w:ascii="Symbol" w:hAnsi="Symbol"/>
      <w:color w:val="auto"/>
    </w:rPr>
  </w:style>
  <w:style w:type="character" w:customStyle="1" w:styleId="WW8Num11z4">
    <w:name w:val="WW8Num11z4"/>
    <w:uiPriority w:val="99"/>
    <w:rsid w:val="00392212"/>
    <w:rPr>
      <w:rFonts w:ascii="Arial" w:hAnsi="Arial"/>
      <w:color w:val="auto"/>
    </w:rPr>
  </w:style>
  <w:style w:type="character" w:customStyle="1" w:styleId="WW8Num11z5">
    <w:name w:val="WW8Num11z5"/>
    <w:uiPriority w:val="99"/>
    <w:rsid w:val="00392212"/>
    <w:rPr>
      <w:rFonts w:ascii="Symbol" w:hAnsi="Symbol"/>
    </w:rPr>
  </w:style>
  <w:style w:type="character" w:customStyle="1" w:styleId="WW8Num11z7">
    <w:name w:val="WW8Num11z7"/>
    <w:uiPriority w:val="99"/>
    <w:rsid w:val="00392212"/>
    <w:rPr>
      <w:color w:val="000000"/>
      <w:spacing w:val="0"/>
      <w:kern w:val="1"/>
      <w:position w:val="0"/>
      <w:sz w:val="24"/>
      <w:u w:val="none"/>
      <w:vertAlign w:val="baseline"/>
      <w:em w:val="none"/>
    </w:rPr>
  </w:style>
  <w:style w:type="character" w:customStyle="1" w:styleId="FSMWChar">
    <w:name w:val="FS MW Char"/>
    <w:uiPriority w:val="99"/>
    <w:rsid w:val="00392212"/>
    <w:rPr>
      <w:rFonts w:ascii="Arial" w:hAnsi="Arial"/>
      <w:lang w:val="pl-PL" w:eastAsia="ar-SA" w:bidi="ar-SA"/>
    </w:rPr>
  </w:style>
  <w:style w:type="character" w:customStyle="1" w:styleId="FSpktICharChar">
    <w:name w:val="FS pkt I Char Char"/>
    <w:uiPriority w:val="99"/>
    <w:rsid w:val="00392212"/>
    <w:rPr>
      <w:rFonts w:ascii="Arial Bold" w:hAnsi="Arial Bold"/>
      <w:b/>
      <w:caps/>
      <w:sz w:val="22"/>
      <w:lang w:val="pl-PL" w:eastAsia="ar-SA" w:bidi="ar-SA"/>
    </w:rPr>
  </w:style>
  <w:style w:type="character" w:styleId="Numerstrony">
    <w:name w:val="page number"/>
    <w:uiPriority w:val="99"/>
    <w:rsid w:val="00392212"/>
    <w:rPr>
      <w:rFonts w:ascii="Garamond" w:hAnsi="Garamond" w:cs="Times New Roman"/>
      <w:sz w:val="22"/>
    </w:rPr>
  </w:style>
  <w:style w:type="character" w:customStyle="1" w:styleId="FSpkt1CharChar">
    <w:name w:val="FS pkt 1 Char Char"/>
    <w:uiPriority w:val="99"/>
    <w:rsid w:val="00392212"/>
    <w:rPr>
      <w:rFonts w:ascii="Arial" w:hAnsi="Arial"/>
      <w:b/>
      <w:lang w:val="en-GB" w:eastAsia="ar-SA" w:bidi="ar-SA"/>
    </w:rPr>
  </w:style>
  <w:style w:type="character" w:customStyle="1" w:styleId="CharChar8">
    <w:name w:val="Char Char8"/>
    <w:uiPriority w:val="99"/>
    <w:rsid w:val="00392212"/>
    <w:rPr>
      <w:rFonts w:ascii="Arial" w:hAnsi="Arial"/>
      <w:b/>
      <w:kern w:val="1"/>
      <w:sz w:val="32"/>
      <w:lang w:val="en-GB"/>
    </w:rPr>
  </w:style>
  <w:style w:type="character" w:customStyle="1" w:styleId="CharChar7">
    <w:name w:val="Char Char7"/>
    <w:uiPriority w:val="99"/>
    <w:rsid w:val="00392212"/>
    <w:rPr>
      <w:rFonts w:ascii="Arial" w:hAnsi="Arial"/>
      <w:b/>
      <w:i/>
      <w:sz w:val="28"/>
    </w:rPr>
  </w:style>
  <w:style w:type="character" w:customStyle="1" w:styleId="CharChar6">
    <w:name w:val="Char Char6"/>
    <w:uiPriority w:val="99"/>
    <w:rsid w:val="00392212"/>
    <w:rPr>
      <w:b/>
      <w:sz w:val="22"/>
      <w:lang w:val="en-GB"/>
    </w:rPr>
  </w:style>
  <w:style w:type="character" w:customStyle="1" w:styleId="CharChar5">
    <w:name w:val="Char Char5"/>
    <w:uiPriority w:val="99"/>
    <w:rsid w:val="00392212"/>
    <w:rPr>
      <w:sz w:val="24"/>
      <w:lang w:val="en-GB"/>
    </w:rPr>
  </w:style>
  <w:style w:type="character" w:customStyle="1" w:styleId="CharChar4">
    <w:name w:val="Char Char4"/>
    <w:uiPriority w:val="99"/>
    <w:rsid w:val="00392212"/>
    <w:rPr>
      <w:i/>
      <w:sz w:val="24"/>
      <w:lang w:val="en-GB"/>
    </w:rPr>
  </w:style>
  <w:style w:type="character" w:customStyle="1" w:styleId="CharChar3">
    <w:name w:val="Char Char3"/>
    <w:uiPriority w:val="99"/>
    <w:rsid w:val="00392212"/>
    <w:rPr>
      <w:rFonts w:ascii="Arial" w:hAnsi="Arial"/>
      <w:sz w:val="22"/>
      <w:lang w:val="en-GB"/>
    </w:rPr>
  </w:style>
  <w:style w:type="character" w:customStyle="1" w:styleId="CharChar2">
    <w:name w:val="Char Char2"/>
    <w:uiPriority w:val="99"/>
    <w:rsid w:val="00392212"/>
    <w:rPr>
      <w:rFonts w:ascii="Arial" w:hAnsi="Arial"/>
      <w:b/>
      <w:sz w:val="36"/>
      <w:lang w:val="en-GB"/>
    </w:rPr>
  </w:style>
  <w:style w:type="character" w:customStyle="1" w:styleId="CharChar1">
    <w:name w:val="Char Char1"/>
    <w:uiPriority w:val="99"/>
    <w:rsid w:val="00392212"/>
    <w:rPr>
      <w:rFonts w:ascii="Arial" w:hAnsi="Arial"/>
      <w:sz w:val="24"/>
      <w:lang w:val="en-GB"/>
    </w:rPr>
  </w:style>
  <w:style w:type="character" w:styleId="Hipercze">
    <w:name w:val="Hyperlink"/>
    <w:uiPriority w:val="99"/>
    <w:rsid w:val="00392212"/>
    <w:rPr>
      <w:rFonts w:cs="Times New Roman"/>
      <w:color w:val="0000FF"/>
      <w:u w:val="single"/>
    </w:rPr>
  </w:style>
  <w:style w:type="character" w:customStyle="1" w:styleId="Znakinumeracji">
    <w:name w:val="Znaki numeracji"/>
    <w:uiPriority w:val="99"/>
    <w:rsid w:val="00392212"/>
  </w:style>
  <w:style w:type="paragraph" w:customStyle="1" w:styleId="Nagwek1">
    <w:name w:val="Nagłówek1"/>
    <w:basedOn w:val="Normalny"/>
    <w:next w:val="Tekstpodstawowy"/>
    <w:uiPriority w:val="99"/>
    <w:rsid w:val="00392212"/>
    <w:pPr>
      <w:keepNext/>
      <w:numPr>
        <w:numId w:val="7"/>
      </w:numPr>
      <w:spacing w:before="240" w:after="120"/>
    </w:pPr>
    <w:rPr>
      <w:rFonts w:eastAsia="Microsoft YaHei" w:cs="Mangal"/>
      <w:sz w:val="28"/>
      <w:szCs w:val="28"/>
    </w:rPr>
  </w:style>
  <w:style w:type="paragraph" w:styleId="Tekstpodstawowy">
    <w:name w:val="Body Text"/>
    <w:basedOn w:val="Normalny"/>
    <w:link w:val="TekstpodstawowyZnak"/>
    <w:uiPriority w:val="99"/>
    <w:rsid w:val="00392212"/>
    <w:pPr>
      <w:spacing w:after="120"/>
    </w:pPr>
  </w:style>
  <w:style w:type="character" w:customStyle="1" w:styleId="TekstpodstawowyZnak">
    <w:name w:val="Tekst podstawowy Znak"/>
    <w:link w:val="Tekstpodstawowy"/>
    <w:uiPriority w:val="99"/>
    <w:semiHidden/>
    <w:rsid w:val="00CF202C"/>
    <w:rPr>
      <w:rFonts w:ascii="Arial" w:hAnsi="Arial" w:cs="Arial"/>
      <w:lang w:eastAsia="en-GB"/>
    </w:rPr>
  </w:style>
  <w:style w:type="paragraph" w:styleId="Lista">
    <w:name w:val="List"/>
    <w:basedOn w:val="Tekstpodstawowy"/>
    <w:uiPriority w:val="99"/>
    <w:rsid w:val="00392212"/>
    <w:rPr>
      <w:rFonts w:cs="Mangal"/>
    </w:rPr>
  </w:style>
  <w:style w:type="paragraph" w:customStyle="1" w:styleId="Podpis1">
    <w:name w:val="Podpis1"/>
    <w:basedOn w:val="Normalny"/>
    <w:uiPriority w:val="99"/>
    <w:rsid w:val="00392212"/>
    <w:pPr>
      <w:suppressLineNumbers/>
      <w:spacing w:before="120" w:after="120"/>
    </w:pPr>
    <w:rPr>
      <w:rFonts w:cs="Mangal"/>
      <w:i/>
      <w:iCs/>
      <w:sz w:val="24"/>
      <w:szCs w:val="24"/>
    </w:rPr>
  </w:style>
  <w:style w:type="paragraph" w:customStyle="1" w:styleId="Indeks">
    <w:name w:val="Indeks"/>
    <w:basedOn w:val="Normalny"/>
    <w:uiPriority w:val="99"/>
    <w:rsid w:val="00392212"/>
    <w:pPr>
      <w:suppressLineNumbers/>
    </w:pPr>
    <w:rPr>
      <w:rFonts w:cs="Mangal"/>
    </w:rPr>
  </w:style>
  <w:style w:type="paragraph" w:customStyle="1" w:styleId="FSpkt">
    <w:name w:val="FS pkt *"/>
    <w:basedOn w:val="Normalny"/>
    <w:link w:val="FSpktChar"/>
    <w:uiPriority w:val="99"/>
    <w:rsid w:val="00664496"/>
    <w:pPr>
      <w:tabs>
        <w:tab w:val="num" w:pos="907"/>
      </w:tabs>
      <w:spacing w:before="60" w:after="60"/>
      <w:ind w:left="1418" w:hanging="567"/>
    </w:pPr>
    <w:rPr>
      <w:rFonts w:cs="Times New Roman"/>
      <w:sz w:val="20"/>
      <w:szCs w:val="20"/>
      <w:lang w:val="en-GB"/>
    </w:rPr>
  </w:style>
  <w:style w:type="character" w:customStyle="1" w:styleId="FSpktChar">
    <w:name w:val="FS pkt * Char"/>
    <w:link w:val="FSpkt"/>
    <w:uiPriority w:val="99"/>
    <w:locked/>
    <w:rsid w:val="003B0A7B"/>
    <w:rPr>
      <w:rFonts w:ascii="Arial" w:hAnsi="Arial"/>
      <w:lang w:val="en-GB" w:eastAsia="en-GB"/>
    </w:rPr>
  </w:style>
  <w:style w:type="paragraph" w:customStyle="1" w:styleId="FSMW">
    <w:name w:val="FS MW"/>
    <w:basedOn w:val="Normalny"/>
    <w:link w:val="FSMWChar1"/>
    <w:rsid w:val="00664496"/>
    <w:rPr>
      <w:rFonts w:cs="Times New Roman"/>
      <w:sz w:val="20"/>
      <w:szCs w:val="20"/>
      <w:lang w:eastAsia="ar-SA"/>
    </w:rPr>
  </w:style>
  <w:style w:type="character" w:customStyle="1" w:styleId="FSMWChar1">
    <w:name w:val="FS MW Char1"/>
    <w:link w:val="FSMW"/>
    <w:locked/>
    <w:rsid w:val="00664496"/>
    <w:rPr>
      <w:rFonts w:ascii="Arial" w:hAnsi="Arial"/>
      <w:lang w:val="pl-PL" w:eastAsia="ar-SA" w:bidi="ar-SA"/>
    </w:rPr>
  </w:style>
  <w:style w:type="paragraph" w:customStyle="1" w:styleId="FSpkt11">
    <w:name w:val="FS pkt 1.1"/>
    <w:basedOn w:val="FSMW"/>
    <w:uiPriority w:val="99"/>
    <w:rsid w:val="00D36759"/>
    <w:pPr>
      <w:numPr>
        <w:ilvl w:val="1"/>
        <w:numId w:val="7"/>
      </w:numPr>
      <w:outlineLvl w:val="2"/>
    </w:pPr>
  </w:style>
  <w:style w:type="paragraph" w:customStyle="1" w:styleId="FSTabText">
    <w:name w:val="FS Tab Text"/>
    <w:basedOn w:val="FSMW"/>
    <w:uiPriority w:val="99"/>
    <w:rsid w:val="00392212"/>
    <w:pPr>
      <w:tabs>
        <w:tab w:val="left" w:pos="2051"/>
      </w:tabs>
      <w:spacing w:before="60" w:after="60" w:line="240" w:lineRule="auto"/>
      <w:ind w:left="57"/>
    </w:pPr>
  </w:style>
  <w:style w:type="paragraph" w:customStyle="1" w:styleId="FSpkt1">
    <w:name w:val="FS pkt 1"/>
    <w:basedOn w:val="FSMW"/>
    <w:link w:val="FSpkt1Char"/>
    <w:uiPriority w:val="99"/>
    <w:rsid w:val="00664496"/>
    <w:pPr>
      <w:tabs>
        <w:tab w:val="num" w:pos="851"/>
      </w:tabs>
      <w:spacing w:before="60" w:after="60"/>
      <w:ind w:hanging="851"/>
    </w:pPr>
    <w:rPr>
      <w:b/>
      <w:lang w:eastAsia="en-GB"/>
    </w:rPr>
  </w:style>
  <w:style w:type="character" w:customStyle="1" w:styleId="FSpkt1Char">
    <w:name w:val="FS pkt 1 Char"/>
    <w:link w:val="FSpkt1"/>
    <w:uiPriority w:val="99"/>
    <w:locked/>
    <w:rsid w:val="00664496"/>
    <w:rPr>
      <w:rFonts w:ascii="Arial" w:hAnsi="Arial"/>
      <w:b/>
      <w:lang w:eastAsia="en-GB"/>
    </w:rPr>
  </w:style>
  <w:style w:type="paragraph" w:customStyle="1" w:styleId="FSpkt-">
    <w:name w:val="FS pkt -"/>
    <w:basedOn w:val="Normalny"/>
    <w:link w:val="FSpkt-Char"/>
    <w:uiPriority w:val="99"/>
    <w:rsid w:val="00664496"/>
    <w:pPr>
      <w:numPr>
        <w:ilvl w:val="4"/>
        <w:numId w:val="7"/>
      </w:numPr>
      <w:spacing w:before="60" w:after="60"/>
    </w:pPr>
    <w:rPr>
      <w:rFonts w:cs="Times New Roman"/>
      <w:sz w:val="20"/>
      <w:lang w:val="en-GB"/>
    </w:rPr>
  </w:style>
  <w:style w:type="character" w:customStyle="1" w:styleId="FSpkt-Char">
    <w:name w:val="FS pkt - Char"/>
    <w:link w:val="FSpkt-"/>
    <w:uiPriority w:val="99"/>
    <w:locked/>
    <w:rsid w:val="00400F1F"/>
    <w:rPr>
      <w:rFonts w:ascii="Arial" w:hAnsi="Arial"/>
      <w:szCs w:val="22"/>
      <w:lang w:val="en-GB" w:eastAsia="en-GB"/>
    </w:rPr>
  </w:style>
  <w:style w:type="paragraph" w:customStyle="1" w:styleId="FSpkt111">
    <w:name w:val="FS pkt 1.1.1"/>
    <w:basedOn w:val="FSpkt11"/>
    <w:uiPriority w:val="99"/>
    <w:rsid w:val="00664496"/>
    <w:pPr>
      <w:numPr>
        <w:ilvl w:val="2"/>
        <w:numId w:val="4"/>
      </w:numPr>
    </w:pPr>
    <w:rPr>
      <w:i/>
    </w:rPr>
  </w:style>
  <w:style w:type="paragraph" w:customStyle="1" w:styleId="FSpktI">
    <w:name w:val="FS pkt I"/>
    <w:uiPriority w:val="99"/>
    <w:rsid w:val="00392212"/>
    <w:pPr>
      <w:numPr>
        <w:numId w:val="1"/>
      </w:numPr>
      <w:suppressAutoHyphens/>
      <w:spacing w:after="120"/>
    </w:pPr>
    <w:rPr>
      <w:rFonts w:ascii="Arial Bold" w:hAnsi="Arial Bold"/>
      <w:b/>
      <w:caps/>
      <w:sz w:val="22"/>
      <w:lang w:eastAsia="ar-SA"/>
    </w:rPr>
  </w:style>
  <w:style w:type="paragraph" w:customStyle="1" w:styleId="CharChar">
    <w:name w:val="Char Char"/>
    <w:basedOn w:val="Normalny"/>
    <w:uiPriority w:val="99"/>
    <w:rsid w:val="00392212"/>
    <w:rPr>
      <w:sz w:val="20"/>
    </w:rPr>
  </w:style>
  <w:style w:type="paragraph" w:styleId="Stopka">
    <w:name w:val="footer"/>
    <w:basedOn w:val="Normalny"/>
    <w:link w:val="StopkaZnak"/>
    <w:uiPriority w:val="99"/>
    <w:rsid w:val="00392212"/>
    <w:pPr>
      <w:tabs>
        <w:tab w:val="center" w:pos="4536"/>
        <w:tab w:val="right" w:pos="9072"/>
      </w:tabs>
    </w:pPr>
  </w:style>
  <w:style w:type="character" w:customStyle="1" w:styleId="StopkaZnak">
    <w:name w:val="Stopka Znak"/>
    <w:link w:val="Stopka"/>
    <w:uiPriority w:val="99"/>
    <w:semiHidden/>
    <w:rsid w:val="00CF202C"/>
    <w:rPr>
      <w:rFonts w:ascii="Arial" w:hAnsi="Arial" w:cs="Arial"/>
      <w:lang w:eastAsia="en-GB"/>
    </w:rPr>
  </w:style>
  <w:style w:type="paragraph" w:customStyle="1" w:styleId="Footer2">
    <w:name w:val="Footer 2"/>
    <w:basedOn w:val="Normalny"/>
    <w:uiPriority w:val="99"/>
    <w:rsid w:val="00392212"/>
    <w:pPr>
      <w:tabs>
        <w:tab w:val="left" w:pos="1985"/>
      </w:tabs>
    </w:pPr>
    <w:rPr>
      <w:sz w:val="12"/>
    </w:rPr>
  </w:style>
  <w:style w:type="paragraph" w:styleId="Nagwek">
    <w:name w:val="header"/>
    <w:basedOn w:val="Normalny"/>
    <w:link w:val="NagwekZnak"/>
    <w:uiPriority w:val="99"/>
    <w:rsid w:val="00392212"/>
    <w:pPr>
      <w:tabs>
        <w:tab w:val="center" w:pos="4536"/>
        <w:tab w:val="right" w:pos="9072"/>
      </w:tabs>
    </w:pPr>
  </w:style>
  <w:style w:type="character" w:customStyle="1" w:styleId="NagwekZnak">
    <w:name w:val="Nagłówek Znak"/>
    <w:link w:val="Nagwek"/>
    <w:uiPriority w:val="99"/>
    <w:semiHidden/>
    <w:rsid w:val="00CF202C"/>
    <w:rPr>
      <w:rFonts w:ascii="Arial" w:hAnsi="Arial" w:cs="Arial"/>
      <w:lang w:eastAsia="en-GB"/>
    </w:rPr>
  </w:style>
  <w:style w:type="paragraph" w:customStyle="1" w:styleId="FSMWmalerzymskie">
    <w:name w:val="FS MW male rzymskie"/>
    <w:uiPriority w:val="99"/>
    <w:rsid w:val="00392212"/>
    <w:pPr>
      <w:numPr>
        <w:numId w:val="2"/>
      </w:numPr>
      <w:tabs>
        <w:tab w:val="left" w:pos="907"/>
      </w:tabs>
      <w:suppressAutoHyphens/>
      <w:spacing w:line="360" w:lineRule="auto"/>
    </w:pPr>
    <w:rPr>
      <w:rFonts w:ascii="Arial" w:hAnsi="Arial"/>
      <w:caps/>
      <w:lang w:eastAsia="ar-SA"/>
    </w:rPr>
  </w:style>
  <w:style w:type="paragraph" w:customStyle="1" w:styleId="FSa">
    <w:name w:val="FS a)"/>
    <w:basedOn w:val="FSpkt-"/>
    <w:uiPriority w:val="99"/>
    <w:rsid w:val="00392212"/>
    <w:pPr>
      <w:numPr>
        <w:ilvl w:val="0"/>
        <w:numId w:val="3"/>
      </w:numPr>
    </w:pPr>
  </w:style>
  <w:style w:type="paragraph" w:styleId="Tytu">
    <w:name w:val="Title"/>
    <w:basedOn w:val="Normalny"/>
    <w:link w:val="TytuZnak"/>
    <w:uiPriority w:val="99"/>
    <w:qFormat/>
    <w:rsid w:val="00493B90"/>
    <w:pPr>
      <w:spacing w:line="440" w:lineRule="atLeast"/>
    </w:pPr>
    <w:rPr>
      <w:rFonts w:cs="Times New Roman"/>
      <w:b/>
      <w:sz w:val="36"/>
      <w:szCs w:val="20"/>
      <w:lang w:val="en-GB"/>
    </w:rPr>
  </w:style>
  <w:style w:type="character" w:customStyle="1" w:styleId="TytuZnak">
    <w:name w:val="Tytuł Znak"/>
    <w:link w:val="Tytu"/>
    <w:uiPriority w:val="99"/>
    <w:locked/>
    <w:rsid w:val="00D36759"/>
    <w:rPr>
      <w:rFonts w:ascii="Arial" w:hAnsi="Arial"/>
      <w:b/>
      <w:sz w:val="36"/>
      <w:lang w:val="en-GB" w:eastAsia="en-GB"/>
    </w:rPr>
  </w:style>
  <w:style w:type="paragraph" w:styleId="Podtytu">
    <w:name w:val="Subtitle"/>
    <w:basedOn w:val="Normalny"/>
    <w:link w:val="PodtytuZnak"/>
    <w:uiPriority w:val="99"/>
    <w:qFormat/>
    <w:rsid w:val="00493B90"/>
    <w:pPr>
      <w:spacing w:after="60" w:line="240" w:lineRule="auto"/>
      <w:jc w:val="center"/>
      <w:outlineLvl w:val="1"/>
    </w:pPr>
    <w:rPr>
      <w:rFonts w:cs="Times New Roman"/>
      <w:sz w:val="24"/>
      <w:szCs w:val="24"/>
      <w:lang w:val="en-GB"/>
    </w:rPr>
  </w:style>
  <w:style w:type="character" w:customStyle="1" w:styleId="PodtytuZnak">
    <w:name w:val="Podtytuł Znak"/>
    <w:link w:val="Podtytu"/>
    <w:uiPriority w:val="99"/>
    <w:locked/>
    <w:rsid w:val="00D36759"/>
    <w:rPr>
      <w:rFonts w:ascii="Arial" w:hAnsi="Arial"/>
      <w:sz w:val="24"/>
      <w:lang w:val="en-GB" w:eastAsia="en-GB"/>
    </w:rPr>
  </w:style>
  <w:style w:type="paragraph" w:styleId="Spistreci2">
    <w:name w:val="toc 2"/>
    <w:basedOn w:val="FSMW"/>
    <w:next w:val="FSMW"/>
    <w:uiPriority w:val="39"/>
    <w:rsid w:val="00392212"/>
    <w:pPr>
      <w:ind w:left="220"/>
    </w:pPr>
    <w:rPr>
      <w:b/>
    </w:rPr>
  </w:style>
  <w:style w:type="paragraph" w:styleId="Spistreci1">
    <w:name w:val="toc 1"/>
    <w:basedOn w:val="FSMW"/>
    <w:next w:val="FSMW"/>
    <w:uiPriority w:val="39"/>
    <w:rsid w:val="00392212"/>
    <w:rPr>
      <w:b/>
      <w:sz w:val="22"/>
    </w:rPr>
  </w:style>
  <w:style w:type="paragraph" w:styleId="Spistreci3">
    <w:name w:val="toc 3"/>
    <w:basedOn w:val="FSMW"/>
    <w:next w:val="FSMW"/>
    <w:uiPriority w:val="39"/>
    <w:rsid w:val="00392212"/>
    <w:pPr>
      <w:ind w:left="440"/>
    </w:pPr>
  </w:style>
  <w:style w:type="paragraph" w:styleId="Spistreci4">
    <w:name w:val="toc 4"/>
    <w:basedOn w:val="FSMW"/>
    <w:next w:val="FSMW"/>
    <w:uiPriority w:val="39"/>
    <w:rsid w:val="00392212"/>
    <w:pPr>
      <w:ind w:left="660"/>
    </w:pPr>
    <w:rPr>
      <w:i/>
    </w:rPr>
  </w:style>
  <w:style w:type="paragraph" w:styleId="Spistreci5">
    <w:name w:val="toc 5"/>
    <w:basedOn w:val="Indeks"/>
    <w:uiPriority w:val="39"/>
    <w:rsid w:val="00392212"/>
    <w:pPr>
      <w:tabs>
        <w:tab w:val="right" w:leader="dot" w:pos="8506"/>
      </w:tabs>
      <w:ind w:left="1132"/>
    </w:pPr>
  </w:style>
  <w:style w:type="paragraph" w:styleId="Spistreci6">
    <w:name w:val="toc 6"/>
    <w:basedOn w:val="Indeks"/>
    <w:uiPriority w:val="39"/>
    <w:rsid w:val="00392212"/>
    <w:pPr>
      <w:tabs>
        <w:tab w:val="right" w:leader="dot" w:pos="8223"/>
      </w:tabs>
      <w:ind w:left="1415"/>
    </w:pPr>
  </w:style>
  <w:style w:type="paragraph" w:styleId="Spistreci7">
    <w:name w:val="toc 7"/>
    <w:basedOn w:val="Indeks"/>
    <w:uiPriority w:val="39"/>
    <w:rsid w:val="00392212"/>
    <w:pPr>
      <w:tabs>
        <w:tab w:val="right" w:leader="dot" w:pos="7940"/>
      </w:tabs>
      <w:ind w:left="1698"/>
    </w:pPr>
  </w:style>
  <w:style w:type="paragraph" w:styleId="Spistreci8">
    <w:name w:val="toc 8"/>
    <w:basedOn w:val="Indeks"/>
    <w:uiPriority w:val="39"/>
    <w:rsid w:val="00392212"/>
    <w:pPr>
      <w:numPr>
        <w:ilvl w:val="2"/>
        <w:numId w:val="7"/>
      </w:numPr>
      <w:tabs>
        <w:tab w:val="right" w:leader="dot" w:pos="7657"/>
      </w:tabs>
    </w:pPr>
  </w:style>
  <w:style w:type="paragraph" w:styleId="Spistreci9">
    <w:name w:val="toc 9"/>
    <w:basedOn w:val="Indeks"/>
    <w:uiPriority w:val="39"/>
    <w:rsid w:val="00392212"/>
    <w:pPr>
      <w:tabs>
        <w:tab w:val="right" w:leader="dot" w:pos="7374"/>
      </w:tabs>
      <w:ind w:left="2264"/>
    </w:pPr>
  </w:style>
  <w:style w:type="paragraph" w:customStyle="1" w:styleId="Spistreci10">
    <w:name w:val="Spis treści 10"/>
    <w:basedOn w:val="Indeks"/>
    <w:uiPriority w:val="99"/>
    <w:rsid w:val="00392212"/>
    <w:pPr>
      <w:tabs>
        <w:tab w:val="right" w:leader="dot" w:pos="7091"/>
      </w:tabs>
      <w:ind w:left="2547"/>
    </w:pPr>
  </w:style>
  <w:style w:type="paragraph" w:customStyle="1" w:styleId="Zawartotabeli">
    <w:name w:val="Zawartość tabeli"/>
    <w:basedOn w:val="Normalny"/>
    <w:uiPriority w:val="99"/>
    <w:rsid w:val="00392212"/>
    <w:pPr>
      <w:suppressLineNumbers/>
    </w:pPr>
  </w:style>
  <w:style w:type="paragraph" w:customStyle="1" w:styleId="Nagwektabeli">
    <w:name w:val="Nagłówek tabeli"/>
    <w:basedOn w:val="Zawartotabeli"/>
    <w:uiPriority w:val="99"/>
    <w:rsid w:val="00392212"/>
    <w:pPr>
      <w:jc w:val="center"/>
    </w:pPr>
    <w:rPr>
      <w:b/>
      <w:bCs/>
    </w:rPr>
  </w:style>
  <w:style w:type="paragraph" w:customStyle="1" w:styleId="Zawartoramki">
    <w:name w:val="Zawartość ramki"/>
    <w:basedOn w:val="Tekstpodstawowy"/>
    <w:uiPriority w:val="99"/>
    <w:rsid w:val="00392212"/>
  </w:style>
  <w:style w:type="paragraph" w:customStyle="1" w:styleId="Okadka2">
    <w:name w:val="Okładka2"/>
    <w:uiPriority w:val="99"/>
    <w:rsid w:val="00F11EF6"/>
    <w:pPr>
      <w:jc w:val="center"/>
    </w:pPr>
    <w:rPr>
      <w:rFonts w:ascii="Arial Black" w:hAnsi="Arial Black" w:cs="Arial"/>
      <w:b/>
      <w:bCs/>
      <w:kern w:val="32"/>
      <w:sz w:val="28"/>
      <w:szCs w:val="40"/>
      <w:lang w:eastAsia="en-US"/>
    </w:rPr>
  </w:style>
  <w:style w:type="paragraph" w:customStyle="1" w:styleId="FSwyliczaniea">
    <w:name w:val="FS wyliczanie a)"/>
    <w:basedOn w:val="FSpkt-"/>
    <w:uiPriority w:val="99"/>
    <w:rsid w:val="00E53F08"/>
    <w:pPr>
      <w:numPr>
        <w:ilvl w:val="0"/>
        <w:numId w:val="0"/>
      </w:numPr>
      <w:tabs>
        <w:tab w:val="num" w:pos="907"/>
      </w:tabs>
      <w:ind w:left="1418" w:hanging="567"/>
    </w:pPr>
    <w:rPr>
      <w:sz w:val="22"/>
    </w:rPr>
  </w:style>
  <w:style w:type="character" w:customStyle="1" w:styleId="FSMWZnak">
    <w:name w:val="FS MW Znak"/>
    <w:uiPriority w:val="99"/>
    <w:rsid w:val="00E53F08"/>
    <w:rPr>
      <w:rFonts w:ascii="Arial" w:hAnsi="Arial"/>
      <w:sz w:val="22"/>
      <w:lang w:eastAsia="en-GB"/>
    </w:rPr>
  </w:style>
  <w:style w:type="paragraph" w:styleId="Tekstprzypisudolnego">
    <w:name w:val="footnote text"/>
    <w:basedOn w:val="Normalny"/>
    <w:link w:val="TekstprzypisudolnegoZnak"/>
    <w:uiPriority w:val="99"/>
    <w:semiHidden/>
    <w:rsid w:val="00EB1D1F"/>
    <w:rPr>
      <w:rFonts w:cs="Times New Roman"/>
      <w:sz w:val="20"/>
      <w:szCs w:val="20"/>
    </w:rPr>
  </w:style>
  <w:style w:type="character" w:customStyle="1" w:styleId="TekstprzypisudolnegoZnak">
    <w:name w:val="Tekst przypisu dolnego Znak"/>
    <w:link w:val="Tekstprzypisudolnego"/>
    <w:uiPriority w:val="99"/>
    <w:semiHidden/>
    <w:locked/>
    <w:rsid w:val="000632A7"/>
    <w:rPr>
      <w:rFonts w:ascii="Arial" w:hAnsi="Arial"/>
      <w:lang w:eastAsia="en-GB"/>
    </w:rPr>
  </w:style>
  <w:style w:type="character" w:styleId="Odwoanieprzypisudolnego">
    <w:name w:val="footnote reference"/>
    <w:uiPriority w:val="99"/>
    <w:semiHidden/>
    <w:rsid w:val="00EB1D1F"/>
    <w:rPr>
      <w:rFonts w:cs="Times New Roman"/>
      <w:vertAlign w:val="superscript"/>
    </w:rPr>
  </w:style>
  <w:style w:type="paragraph" w:customStyle="1" w:styleId="Default">
    <w:name w:val="Default"/>
    <w:rsid w:val="008305A9"/>
    <w:pPr>
      <w:autoSpaceDE w:val="0"/>
      <w:autoSpaceDN w:val="0"/>
      <w:adjustRightInd w:val="0"/>
    </w:pPr>
    <w:rPr>
      <w:rFonts w:ascii="Arial" w:hAnsi="Arial" w:cs="Arial"/>
      <w:color w:val="000000"/>
      <w:sz w:val="24"/>
      <w:szCs w:val="24"/>
      <w:lang w:val="en-US" w:eastAsia="en-US"/>
    </w:rPr>
  </w:style>
  <w:style w:type="character" w:customStyle="1" w:styleId="FSMWChar6">
    <w:name w:val="FS MW Char6"/>
    <w:uiPriority w:val="99"/>
    <w:rsid w:val="008772DF"/>
    <w:rPr>
      <w:rFonts w:ascii="Arial" w:hAnsi="Arial"/>
      <w:color w:val="000000"/>
      <w:lang w:val="pl-PL" w:eastAsia="en-US"/>
    </w:rPr>
  </w:style>
  <w:style w:type="paragraph" w:customStyle="1" w:styleId="FSpkt1111">
    <w:name w:val="FS pkt 1.1.1.1"/>
    <w:basedOn w:val="FSpkt111"/>
    <w:uiPriority w:val="99"/>
    <w:rsid w:val="0036325F"/>
    <w:pPr>
      <w:numPr>
        <w:ilvl w:val="0"/>
        <w:numId w:val="0"/>
      </w:numPr>
      <w:tabs>
        <w:tab w:val="num" w:pos="851"/>
      </w:tabs>
      <w:ind w:left="851" w:hanging="851"/>
      <w:outlineLvl w:val="3"/>
    </w:pPr>
  </w:style>
  <w:style w:type="paragraph" w:customStyle="1" w:styleId="HFSMW">
    <w:name w:val="HFS MW"/>
    <w:basedOn w:val="FSpkt11"/>
    <w:uiPriority w:val="99"/>
    <w:rsid w:val="00EC2F46"/>
    <w:pPr>
      <w:numPr>
        <w:ilvl w:val="0"/>
        <w:numId w:val="0"/>
      </w:numPr>
    </w:pPr>
  </w:style>
  <w:style w:type="paragraph" w:customStyle="1" w:styleId="FSMA">
    <w:name w:val="FS MA"/>
    <w:basedOn w:val="FSpkt"/>
    <w:uiPriority w:val="99"/>
    <w:rsid w:val="003C5814"/>
    <w:pPr>
      <w:tabs>
        <w:tab w:val="clear" w:pos="907"/>
      </w:tabs>
      <w:ind w:left="0" w:firstLine="0"/>
    </w:pPr>
  </w:style>
  <w:style w:type="paragraph" w:customStyle="1" w:styleId="FSMWBold">
    <w:name w:val="FS MW Bold"/>
    <w:basedOn w:val="FSpkt-"/>
    <w:uiPriority w:val="99"/>
    <w:rsid w:val="00444F92"/>
    <w:pPr>
      <w:numPr>
        <w:ilvl w:val="0"/>
        <w:numId w:val="0"/>
      </w:numPr>
    </w:pPr>
    <w:rPr>
      <w:lang w:val="pl-PL"/>
    </w:rPr>
  </w:style>
  <w:style w:type="paragraph" w:customStyle="1" w:styleId="FSMWBold0">
    <w:name w:val="FS MW +Bold"/>
    <w:basedOn w:val="FSpkt-"/>
    <w:uiPriority w:val="99"/>
    <w:rsid w:val="00444F92"/>
    <w:pPr>
      <w:numPr>
        <w:ilvl w:val="0"/>
        <w:numId w:val="0"/>
      </w:numPr>
    </w:pPr>
    <w:rPr>
      <w:b/>
      <w:lang w:val="pl-PL"/>
    </w:rPr>
  </w:style>
  <w:style w:type="paragraph" w:customStyle="1" w:styleId="FSopisyrysunkw">
    <w:name w:val="FS opisy rysunków"/>
    <w:basedOn w:val="FSMW"/>
    <w:link w:val="FSopisyrysunkwChar2"/>
    <w:uiPriority w:val="99"/>
    <w:rsid w:val="00402D80"/>
    <w:pPr>
      <w:ind w:left="850"/>
    </w:pPr>
    <w:rPr>
      <w:color w:val="000000"/>
      <w:lang w:eastAsia="en-US"/>
    </w:rPr>
  </w:style>
  <w:style w:type="character" w:customStyle="1" w:styleId="FSopisyrysunkwChar2">
    <w:name w:val="FS opisy rysunków Char2"/>
    <w:link w:val="FSopisyrysunkw"/>
    <w:uiPriority w:val="99"/>
    <w:locked/>
    <w:rsid w:val="00402D80"/>
    <w:rPr>
      <w:rFonts w:ascii="Arial" w:hAnsi="Arial" w:cs="Arial"/>
      <w:color w:val="000000"/>
      <w:lang w:val="pl-PL" w:eastAsia="en-US" w:bidi="ar-SA"/>
    </w:rPr>
  </w:style>
  <w:style w:type="paragraph" w:styleId="Mapadokumentu">
    <w:name w:val="Document Map"/>
    <w:basedOn w:val="Normalny"/>
    <w:link w:val="MapadokumentuZnak"/>
    <w:uiPriority w:val="99"/>
    <w:semiHidden/>
    <w:rsid w:val="00D841B7"/>
    <w:pPr>
      <w:shd w:val="clear" w:color="auto" w:fill="000080"/>
    </w:pPr>
    <w:rPr>
      <w:rFonts w:ascii="Tahoma" w:hAnsi="Tahoma" w:cs="Tahoma"/>
      <w:sz w:val="20"/>
    </w:rPr>
  </w:style>
  <w:style w:type="character" w:customStyle="1" w:styleId="MapadokumentuZnak">
    <w:name w:val="Mapa dokumentu Znak"/>
    <w:link w:val="Mapadokumentu"/>
    <w:uiPriority w:val="99"/>
    <w:semiHidden/>
    <w:rsid w:val="00CF202C"/>
    <w:rPr>
      <w:rFonts w:cs="Arial"/>
      <w:sz w:val="0"/>
      <w:szCs w:val="0"/>
      <w:lang w:eastAsia="en-GB"/>
    </w:rPr>
  </w:style>
  <w:style w:type="paragraph" w:customStyle="1" w:styleId="FSMWsingle">
    <w:name w:val="FS MW:  single"/>
    <w:basedOn w:val="Normalny"/>
    <w:uiPriority w:val="99"/>
    <w:rsid w:val="00AE0A6C"/>
    <w:pPr>
      <w:autoSpaceDE w:val="0"/>
      <w:autoSpaceDN w:val="0"/>
      <w:adjustRightInd w:val="0"/>
      <w:spacing w:line="240" w:lineRule="auto"/>
    </w:pPr>
    <w:rPr>
      <w:sz w:val="20"/>
      <w:lang w:eastAsia="en-US"/>
    </w:rPr>
  </w:style>
  <w:style w:type="paragraph" w:customStyle="1" w:styleId="FSMWrstline0cm">
    <w:name w:val="FS MWrst line:  0 cm"/>
    <w:basedOn w:val="FSpkt1"/>
    <w:uiPriority w:val="99"/>
    <w:rsid w:val="007551DB"/>
    <w:pPr>
      <w:tabs>
        <w:tab w:val="clear" w:pos="851"/>
      </w:tabs>
      <w:ind w:left="0" w:firstLine="0"/>
    </w:pPr>
    <w:rPr>
      <w:sz w:val="24"/>
      <w:szCs w:val="24"/>
      <w:lang w:val="en-US" w:eastAsia="en-US"/>
    </w:rPr>
  </w:style>
  <w:style w:type="table" w:styleId="Tabela-Siatka">
    <w:name w:val="Table Grid"/>
    <w:basedOn w:val="Standardowy"/>
    <w:uiPriority w:val="99"/>
    <w:rsid w:val="00967467"/>
    <w:pPr>
      <w:suppressAutoHyphens/>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sp">
    <w:name w:val="hs p"/>
    <w:basedOn w:val="FSMW"/>
    <w:uiPriority w:val="99"/>
    <w:rsid w:val="006824B7"/>
    <w:rPr>
      <w:lang w:eastAsia="en-US"/>
    </w:rPr>
  </w:style>
  <w:style w:type="character" w:styleId="Odwoaniedokomentarza">
    <w:name w:val="annotation reference"/>
    <w:semiHidden/>
    <w:rsid w:val="000726A5"/>
    <w:rPr>
      <w:rFonts w:cs="Times New Roman"/>
      <w:sz w:val="16"/>
    </w:rPr>
  </w:style>
  <w:style w:type="paragraph" w:styleId="Tekstkomentarza">
    <w:name w:val="annotation text"/>
    <w:basedOn w:val="Normalny"/>
    <w:link w:val="TekstkomentarzaZnak"/>
    <w:semiHidden/>
    <w:rsid w:val="000726A5"/>
    <w:rPr>
      <w:rFonts w:cs="Times New Roman"/>
      <w:sz w:val="20"/>
      <w:szCs w:val="20"/>
    </w:rPr>
  </w:style>
  <w:style w:type="character" w:customStyle="1" w:styleId="TekstkomentarzaZnak">
    <w:name w:val="Tekst komentarza Znak"/>
    <w:link w:val="Tekstkomentarza"/>
    <w:semiHidden/>
    <w:locked/>
    <w:rsid w:val="004761F4"/>
    <w:rPr>
      <w:rFonts w:ascii="Arial" w:hAnsi="Arial"/>
      <w:lang w:eastAsia="en-GB"/>
    </w:rPr>
  </w:style>
  <w:style w:type="paragraph" w:styleId="Tematkomentarza">
    <w:name w:val="annotation subject"/>
    <w:basedOn w:val="Tekstkomentarza"/>
    <w:next w:val="Tekstkomentarza"/>
    <w:link w:val="TematkomentarzaZnak"/>
    <w:uiPriority w:val="99"/>
    <w:semiHidden/>
    <w:rsid w:val="000726A5"/>
    <w:rPr>
      <w:b/>
      <w:bCs/>
    </w:rPr>
  </w:style>
  <w:style w:type="character" w:customStyle="1" w:styleId="TematkomentarzaZnak">
    <w:name w:val="Temat komentarza Znak"/>
    <w:link w:val="Tematkomentarza"/>
    <w:uiPriority w:val="99"/>
    <w:semiHidden/>
    <w:rsid w:val="00CF202C"/>
    <w:rPr>
      <w:rFonts w:ascii="Arial" w:hAnsi="Arial" w:cs="Arial"/>
      <w:b/>
      <w:bCs/>
      <w:sz w:val="20"/>
      <w:szCs w:val="20"/>
      <w:lang w:eastAsia="en-GB"/>
    </w:rPr>
  </w:style>
  <w:style w:type="paragraph" w:styleId="Tekstdymka">
    <w:name w:val="Balloon Text"/>
    <w:basedOn w:val="Normalny"/>
    <w:link w:val="TekstdymkaZnak"/>
    <w:uiPriority w:val="99"/>
    <w:semiHidden/>
    <w:rsid w:val="000726A5"/>
    <w:rPr>
      <w:rFonts w:ascii="Tahoma" w:hAnsi="Tahoma" w:cs="Tahoma"/>
      <w:sz w:val="16"/>
      <w:szCs w:val="16"/>
    </w:rPr>
  </w:style>
  <w:style w:type="character" w:customStyle="1" w:styleId="TekstdymkaZnak">
    <w:name w:val="Tekst dymka Znak"/>
    <w:link w:val="Tekstdymka"/>
    <w:uiPriority w:val="99"/>
    <w:semiHidden/>
    <w:rsid w:val="00CF202C"/>
    <w:rPr>
      <w:rFonts w:cs="Arial"/>
      <w:sz w:val="0"/>
      <w:szCs w:val="0"/>
      <w:lang w:eastAsia="en-GB"/>
    </w:rPr>
  </w:style>
  <w:style w:type="paragraph" w:customStyle="1" w:styleId="FSpkt0">
    <w:name w:val="FS pkt*"/>
    <w:basedOn w:val="FSpkt-"/>
    <w:uiPriority w:val="99"/>
    <w:rsid w:val="00A0092A"/>
    <w:rPr>
      <w:lang w:val="pl-PL"/>
    </w:rPr>
  </w:style>
  <w:style w:type="character" w:customStyle="1" w:styleId="UrbowskaW">
    <w:name w:val="UrbowskaW"/>
    <w:uiPriority w:val="99"/>
    <w:semiHidden/>
    <w:rsid w:val="00D97193"/>
    <w:rPr>
      <w:rFonts w:ascii="Arial" w:hAnsi="Arial"/>
      <w:color w:val="auto"/>
      <w:sz w:val="20"/>
    </w:rPr>
  </w:style>
  <w:style w:type="character" w:styleId="UyteHipercze">
    <w:name w:val="FollowedHyperlink"/>
    <w:uiPriority w:val="99"/>
    <w:rsid w:val="006763D1"/>
    <w:rPr>
      <w:rFonts w:cs="Times New Roman"/>
      <w:color w:val="800080"/>
      <w:u w:val="single"/>
    </w:rPr>
  </w:style>
  <w:style w:type="paragraph" w:styleId="Tekstprzypisukocowego">
    <w:name w:val="endnote text"/>
    <w:basedOn w:val="Normalny"/>
    <w:link w:val="TekstprzypisukocowegoZnak"/>
    <w:uiPriority w:val="99"/>
    <w:semiHidden/>
    <w:rsid w:val="00802135"/>
    <w:rPr>
      <w:sz w:val="20"/>
    </w:rPr>
  </w:style>
  <w:style w:type="character" w:customStyle="1" w:styleId="TekstprzypisukocowegoZnak">
    <w:name w:val="Tekst przypisu końcowego Znak"/>
    <w:link w:val="Tekstprzypisukocowego"/>
    <w:uiPriority w:val="99"/>
    <w:semiHidden/>
    <w:rsid w:val="00CF202C"/>
    <w:rPr>
      <w:rFonts w:ascii="Arial" w:hAnsi="Arial" w:cs="Arial"/>
      <w:sz w:val="20"/>
      <w:szCs w:val="20"/>
      <w:lang w:eastAsia="en-GB"/>
    </w:rPr>
  </w:style>
  <w:style w:type="character" w:styleId="Odwoanieprzypisukocowego">
    <w:name w:val="endnote reference"/>
    <w:uiPriority w:val="99"/>
    <w:semiHidden/>
    <w:rsid w:val="00802135"/>
    <w:rPr>
      <w:rFonts w:cs="Times New Roman"/>
      <w:vertAlign w:val="superscript"/>
    </w:rPr>
  </w:style>
  <w:style w:type="paragraph" w:customStyle="1" w:styleId="tekstpodstawowy0">
    <w:name w:val="tekst podstawowy"/>
    <w:basedOn w:val="Normalny"/>
    <w:link w:val="tekstpodstawowyZnak0"/>
    <w:uiPriority w:val="99"/>
    <w:rsid w:val="007040A5"/>
    <w:pPr>
      <w:widowControl w:val="0"/>
      <w:autoSpaceDE w:val="0"/>
      <w:autoSpaceDN w:val="0"/>
      <w:adjustRightInd w:val="0"/>
      <w:spacing w:line="240" w:lineRule="auto"/>
    </w:pPr>
    <w:rPr>
      <w:sz w:val="20"/>
      <w:szCs w:val="20"/>
      <w:lang w:eastAsia="pl-PL"/>
    </w:rPr>
  </w:style>
  <w:style w:type="character" w:customStyle="1" w:styleId="tekstpodstawowyZnak0">
    <w:name w:val="tekst podstawowy Znak"/>
    <w:link w:val="tekstpodstawowy0"/>
    <w:uiPriority w:val="99"/>
    <w:locked/>
    <w:rsid w:val="007040A5"/>
    <w:rPr>
      <w:rFonts w:ascii="Arial" w:hAnsi="Arial"/>
      <w:lang w:val="pl-PL" w:eastAsia="pl-PL"/>
    </w:rPr>
  </w:style>
  <w:style w:type="paragraph" w:customStyle="1" w:styleId="punkty">
    <w:name w:val="punkty"/>
    <w:basedOn w:val="tekstpodstawowy0"/>
    <w:link w:val="punktyZnak"/>
    <w:uiPriority w:val="99"/>
    <w:rsid w:val="007040A5"/>
    <w:pPr>
      <w:numPr>
        <w:numId w:val="6"/>
      </w:numPr>
    </w:pPr>
  </w:style>
  <w:style w:type="character" w:customStyle="1" w:styleId="punktyZnak">
    <w:name w:val="punkty Znak"/>
    <w:link w:val="punkty"/>
    <w:uiPriority w:val="99"/>
    <w:locked/>
    <w:rsid w:val="007040A5"/>
    <w:rPr>
      <w:rFonts w:ascii="Arial" w:hAnsi="Arial" w:cs="Arial"/>
    </w:rPr>
  </w:style>
  <w:style w:type="paragraph" w:customStyle="1" w:styleId="podkrelenie">
    <w:name w:val="podkreślenie"/>
    <w:basedOn w:val="Normalny"/>
    <w:uiPriority w:val="99"/>
    <w:rsid w:val="007040A5"/>
    <w:pPr>
      <w:widowControl w:val="0"/>
      <w:numPr>
        <w:numId w:val="5"/>
      </w:numPr>
      <w:autoSpaceDE w:val="0"/>
      <w:autoSpaceDN w:val="0"/>
      <w:adjustRightInd w:val="0"/>
      <w:spacing w:before="120" w:after="80" w:line="240" w:lineRule="auto"/>
      <w:ind w:left="0"/>
    </w:pPr>
    <w:rPr>
      <w:sz w:val="20"/>
      <w:u w:val="single"/>
      <w:lang w:eastAsia="pl-PL"/>
    </w:rPr>
  </w:style>
  <w:style w:type="paragraph" w:customStyle="1" w:styleId="myslnik">
    <w:name w:val="myslnik"/>
    <w:basedOn w:val="punkty"/>
    <w:uiPriority w:val="99"/>
    <w:rsid w:val="007040A5"/>
    <w:pPr>
      <w:numPr>
        <w:numId w:val="16"/>
      </w:numPr>
      <w:ind w:hanging="153"/>
    </w:pPr>
  </w:style>
  <w:style w:type="paragraph" w:customStyle="1" w:styleId="Level2">
    <w:name w:val="Level2"/>
    <w:basedOn w:val="Normalny"/>
    <w:link w:val="Level2Char1"/>
    <w:uiPriority w:val="99"/>
    <w:rsid w:val="00002042"/>
    <w:pPr>
      <w:spacing w:before="120" w:after="120" w:line="240" w:lineRule="auto"/>
      <w:ind w:left="720"/>
    </w:pPr>
    <w:rPr>
      <w:lang w:val="en-GB" w:eastAsia="zh-CN"/>
    </w:rPr>
  </w:style>
  <w:style w:type="character" w:customStyle="1" w:styleId="Level2Char1">
    <w:name w:val="Level2 Char1"/>
    <w:link w:val="Level2"/>
    <w:uiPriority w:val="99"/>
    <w:locked/>
    <w:rsid w:val="00002042"/>
    <w:rPr>
      <w:rFonts w:ascii="Arial" w:hAnsi="Arial"/>
      <w:sz w:val="22"/>
      <w:lang w:val="en-GB" w:eastAsia="zh-CN"/>
    </w:rPr>
  </w:style>
  <w:style w:type="paragraph" w:customStyle="1" w:styleId="FSpmw">
    <w:name w:val="FS pmw"/>
    <w:basedOn w:val="FSpkt"/>
    <w:uiPriority w:val="99"/>
    <w:rsid w:val="00E35AF1"/>
    <w:rPr>
      <w:lang w:val="pl-PL" w:eastAsia="en-US"/>
    </w:rPr>
  </w:style>
  <w:style w:type="paragraph" w:customStyle="1" w:styleId="tabela">
    <w:name w:val="tabela"/>
    <w:basedOn w:val="Normalny"/>
    <w:uiPriority w:val="99"/>
    <w:rsid w:val="00A61FDE"/>
    <w:pPr>
      <w:widowControl w:val="0"/>
      <w:autoSpaceDE w:val="0"/>
      <w:autoSpaceDN w:val="0"/>
      <w:adjustRightInd w:val="0"/>
      <w:spacing w:before="120" w:line="240" w:lineRule="auto"/>
    </w:pPr>
    <w:rPr>
      <w:sz w:val="20"/>
      <w:lang w:eastAsia="pl-PL"/>
    </w:rPr>
  </w:style>
  <w:style w:type="paragraph" w:customStyle="1" w:styleId="numerowanietpodst">
    <w:name w:val="numerowanie t podst"/>
    <w:basedOn w:val="tekstpodstawowy0"/>
    <w:uiPriority w:val="99"/>
    <w:rsid w:val="00FD6423"/>
    <w:pPr>
      <w:tabs>
        <w:tab w:val="num" w:pos="720"/>
      </w:tabs>
      <w:spacing w:before="120"/>
      <w:ind w:left="720" w:hanging="720"/>
    </w:pPr>
  </w:style>
  <w:style w:type="paragraph" w:customStyle="1" w:styleId="FSpkt2">
    <w:name w:val="FS pkt _"/>
    <w:basedOn w:val="FSMW"/>
    <w:uiPriority w:val="99"/>
    <w:rsid w:val="00CE44E9"/>
    <w:pPr>
      <w:spacing w:after="60" w:line="276" w:lineRule="auto"/>
    </w:pPr>
  </w:style>
  <w:style w:type="paragraph" w:styleId="Tekstpodstawowy2">
    <w:name w:val="Body Text 2"/>
    <w:basedOn w:val="Normalny"/>
    <w:link w:val="Tekstpodstawowy2Znak"/>
    <w:uiPriority w:val="99"/>
    <w:rsid w:val="00455CCF"/>
    <w:pPr>
      <w:spacing w:after="120" w:line="480" w:lineRule="auto"/>
    </w:pPr>
    <w:rPr>
      <w:rFonts w:cs="Times New Roman"/>
      <w:szCs w:val="20"/>
      <w:lang w:val="en-GB" w:eastAsia="ar-SA"/>
    </w:rPr>
  </w:style>
  <w:style w:type="character" w:customStyle="1" w:styleId="Tekstpodstawowy2Znak">
    <w:name w:val="Tekst podstawowy 2 Znak"/>
    <w:link w:val="Tekstpodstawowy2"/>
    <w:uiPriority w:val="99"/>
    <w:locked/>
    <w:rsid w:val="00455CCF"/>
    <w:rPr>
      <w:rFonts w:ascii="Arial" w:hAnsi="Arial"/>
      <w:sz w:val="22"/>
      <w:lang w:val="en-GB" w:eastAsia="ar-SA" w:bidi="ar-SA"/>
    </w:rPr>
  </w:style>
  <w:style w:type="paragraph" w:styleId="HTML-wstpniesformatowany">
    <w:name w:val="HTML Preformatted"/>
    <w:basedOn w:val="Normalny"/>
    <w:link w:val="HTML-wstpniesformatowanyZnak"/>
    <w:uiPriority w:val="99"/>
    <w:rsid w:val="00FF6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Times New Roman"/>
      <w:sz w:val="20"/>
      <w:szCs w:val="20"/>
      <w:lang w:eastAsia="pl-PL"/>
    </w:rPr>
  </w:style>
  <w:style w:type="character" w:customStyle="1" w:styleId="HTML-wstpniesformatowanyZnak">
    <w:name w:val="HTML - wstępnie sformatowany Znak"/>
    <w:link w:val="HTML-wstpniesformatowany"/>
    <w:uiPriority w:val="99"/>
    <w:locked/>
    <w:rsid w:val="00FF666A"/>
    <w:rPr>
      <w:rFonts w:ascii="Courier New" w:eastAsia="Times New Roman" w:hAnsi="Courier New"/>
    </w:rPr>
  </w:style>
  <w:style w:type="paragraph" w:styleId="Legenda">
    <w:name w:val="caption"/>
    <w:basedOn w:val="Normalny"/>
    <w:next w:val="Normalny"/>
    <w:uiPriority w:val="99"/>
    <w:qFormat/>
    <w:rsid w:val="00D36759"/>
    <w:rPr>
      <w:b/>
      <w:bCs/>
      <w:sz w:val="20"/>
    </w:rPr>
  </w:style>
  <w:style w:type="character" w:styleId="Pogrubienie">
    <w:name w:val="Strong"/>
    <w:uiPriority w:val="99"/>
    <w:qFormat/>
    <w:rsid w:val="00D36759"/>
    <w:rPr>
      <w:rFonts w:cs="Times New Roman"/>
      <w:b/>
    </w:rPr>
  </w:style>
  <w:style w:type="character" w:styleId="Uwydatnienie">
    <w:name w:val="Emphasis"/>
    <w:uiPriority w:val="99"/>
    <w:qFormat/>
    <w:rsid w:val="00D36759"/>
    <w:rPr>
      <w:rFonts w:cs="Times New Roman"/>
      <w:i/>
    </w:rPr>
  </w:style>
  <w:style w:type="paragraph" w:styleId="Bezodstpw">
    <w:name w:val="No Spacing"/>
    <w:basedOn w:val="Normalny"/>
    <w:link w:val="BezodstpwZnak"/>
    <w:uiPriority w:val="99"/>
    <w:qFormat/>
    <w:rsid w:val="00D36759"/>
    <w:pPr>
      <w:spacing w:line="240" w:lineRule="auto"/>
    </w:pPr>
    <w:rPr>
      <w:rFonts w:cs="Times New Roman"/>
      <w:szCs w:val="20"/>
      <w:lang w:val="en-GB"/>
    </w:rPr>
  </w:style>
  <w:style w:type="character" w:customStyle="1" w:styleId="BezodstpwZnak">
    <w:name w:val="Bez odstępów Znak"/>
    <w:link w:val="Bezodstpw"/>
    <w:uiPriority w:val="99"/>
    <w:locked/>
    <w:rsid w:val="00D36759"/>
    <w:rPr>
      <w:rFonts w:ascii="Arial" w:hAnsi="Arial"/>
      <w:sz w:val="22"/>
      <w:lang w:val="en-GB" w:eastAsia="en-GB"/>
    </w:rPr>
  </w:style>
  <w:style w:type="paragraph" w:styleId="Akapitzlist">
    <w:name w:val="List Paragraph"/>
    <w:basedOn w:val="Normalny"/>
    <w:uiPriority w:val="99"/>
    <w:qFormat/>
    <w:rsid w:val="00D36759"/>
    <w:pPr>
      <w:ind w:left="708"/>
    </w:pPr>
  </w:style>
  <w:style w:type="paragraph" w:styleId="Cytat">
    <w:name w:val="Quote"/>
    <w:basedOn w:val="Normalny"/>
    <w:next w:val="Normalny"/>
    <w:link w:val="CytatZnak"/>
    <w:uiPriority w:val="99"/>
    <w:qFormat/>
    <w:rsid w:val="00D36759"/>
    <w:rPr>
      <w:rFonts w:cs="Times New Roman"/>
      <w:i/>
      <w:iCs/>
      <w:color w:val="000000"/>
      <w:szCs w:val="20"/>
      <w:lang w:val="en-GB"/>
    </w:rPr>
  </w:style>
  <w:style w:type="character" w:customStyle="1" w:styleId="CytatZnak">
    <w:name w:val="Cytat Znak"/>
    <w:link w:val="Cytat"/>
    <w:uiPriority w:val="99"/>
    <w:locked/>
    <w:rsid w:val="00D36759"/>
    <w:rPr>
      <w:rFonts w:ascii="Arial" w:hAnsi="Arial"/>
      <w:i/>
      <w:color w:val="000000"/>
      <w:sz w:val="22"/>
      <w:lang w:val="en-GB" w:eastAsia="en-GB"/>
    </w:rPr>
  </w:style>
  <w:style w:type="paragraph" w:styleId="Cytatintensywny">
    <w:name w:val="Intense Quote"/>
    <w:basedOn w:val="Normalny"/>
    <w:next w:val="Normalny"/>
    <w:link w:val="CytatintensywnyZnak"/>
    <w:uiPriority w:val="99"/>
    <w:qFormat/>
    <w:rsid w:val="00D36759"/>
    <w:pPr>
      <w:pBdr>
        <w:bottom w:val="single" w:sz="4" w:space="4" w:color="4F81BD"/>
      </w:pBdr>
      <w:spacing w:before="200" w:after="280"/>
      <w:ind w:left="936" w:right="936"/>
    </w:pPr>
    <w:rPr>
      <w:rFonts w:cs="Times New Roman"/>
      <w:b/>
      <w:bCs/>
      <w:i/>
      <w:iCs/>
      <w:color w:val="4F81BD"/>
      <w:szCs w:val="20"/>
      <w:lang w:val="en-GB"/>
    </w:rPr>
  </w:style>
  <w:style w:type="character" w:customStyle="1" w:styleId="CytatintensywnyZnak">
    <w:name w:val="Cytat intensywny Znak"/>
    <w:link w:val="Cytatintensywny"/>
    <w:uiPriority w:val="99"/>
    <w:locked/>
    <w:rsid w:val="00D36759"/>
    <w:rPr>
      <w:rFonts w:ascii="Arial" w:hAnsi="Arial"/>
      <w:b/>
      <w:i/>
      <w:color w:val="4F81BD"/>
      <w:sz w:val="22"/>
      <w:lang w:val="en-GB" w:eastAsia="en-GB"/>
    </w:rPr>
  </w:style>
  <w:style w:type="character" w:styleId="Wyrnieniedelikatne">
    <w:name w:val="Subtle Emphasis"/>
    <w:uiPriority w:val="99"/>
    <w:qFormat/>
    <w:rsid w:val="00D36759"/>
    <w:rPr>
      <w:i/>
      <w:color w:val="808080"/>
    </w:rPr>
  </w:style>
  <w:style w:type="character" w:styleId="Wyrnienieintensywne">
    <w:name w:val="Intense Emphasis"/>
    <w:uiPriority w:val="99"/>
    <w:qFormat/>
    <w:rsid w:val="00D36759"/>
    <w:rPr>
      <w:b/>
      <w:i/>
      <w:color w:val="4F81BD"/>
    </w:rPr>
  </w:style>
  <w:style w:type="character" w:styleId="Odwoaniedelikatne">
    <w:name w:val="Subtle Reference"/>
    <w:uiPriority w:val="99"/>
    <w:qFormat/>
    <w:rsid w:val="00D36759"/>
    <w:rPr>
      <w:smallCaps/>
      <w:color w:val="C0504D"/>
      <w:u w:val="single"/>
    </w:rPr>
  </w:style>
  <w:style w:type="character" w:styleId="Odwoanieintensywne">
    <w:name w:val="Intense Reference"/>
    <w:uiPriority w:val="99"/>
    <w:qFormat/>
    <w:rsid w:val="00D36759"/>
    <w:rPr>
      <w:b/>
      <w:smallCaps/>
      <w:color w:val="C0504D"/>
      <w:spacing w:val="5"/>
      <w:u w:val="single"/>
    </w:rPr>
  </w:style>
  <w:style w:type="character" w:styleId="Tytuksiki">
    <w:name w:val="Book Title"/>
    <w:uiPriority w:val="99"/>
    <w:qFormat/>
    <w:rsid w:val="00D36759"/>
    <w:rPr>
      <w:b/>
      <w:smallCaps/>
      <w:spacing w:val="5"/>
    </w:rPr>
  </w:style>
  <w:style w:type="paragraph" w:styleId="Nagwekspisutreci">
    <w:name w:val="TOC Heading"/>
    <w:basedOn w:val="Nagwek10"/>
    <w:next w:val="Normalny"/>
    <w:uiPriority w:val="99"/>
    <w:qFormat/>
    <w:rsid w:val="00D36759"/>
    <w:pPr>
      <w:outlineLvl w:val="9"/>
    </w:pPr>
    <w:rPr>
      <w:rFonts w:ascii="Cambria" w:hAnsi="Cambria"/>
    </w:rPr>
  </w:style>
  <w:style w:type="paragraph" w:customStyle="1" w:styleId="CharChar21">
    <w:name w:val="Char Char21"/>
    <w:basedOn w:val="Normalny"/>
    <w:uiPriority w:val="99"/>
    <w:rsid w:val="00BF07DB"/>
    <w:pPr>
      <w:numPr>
        <w:ilvl w:val="3"/>
        <w:numId w:val="7"/>
      </w:numPr>
    </w:pPr>
  </w:style>
  <w:style w:type="paragraph" w:customStyle="1" w:styleId="tekst">
    <w:name w:val="tekst"/>
    <w:basedOn w:val="Normalny"/>
    <w:link w:val="tekstZnak"/>
    <w:uiPriority w:val="99"/>
    <w:rsid w:val="00856C7B"/>
    <w:pPr>
      <w:spacing w:after="60" w:line="276" w:lineRule="auto"/>
      <w:ind w:firstLine="709"/>
    </w:pPr>
    <w:rPr>
      <w:rFonts w:ascii="Arial Narrow" w:hAnsi="Arial Narrow" w:cs="Times New Roman"/>
      <w:lang w:eastAsia="pl-PL"/>
    </w:rPr>
  </w:style>
  <w:style w:type="character" w:customStyle="1" w:styleId="tekstZnak">
    <w:name w:val="tekst Znak"/>
    <w:link w:val="tekst"/>
    <w:uiPriority w:val="99"/>
    <w:locked/>
    <w:rsid w:val="00856C7B"/>
    <w:rPr>
      <w:rFonts w:ascii="Arial Narrow" w:hAnsi="Arial Narrow"/>
      <w:sz w:val="22"/>
    </w:rPr>
  </w:style>
  <w:style w:type="paragraph" w:styleId="NormalnyWeb">
    <w:name w:val="Normal (Web)"/>
    <w:basedOn w:val="Normalny"/>
    <w:uiPriority w:val="99"/>
    <w:rsid w:val="00CE7E93"/>
    <w:pPr>
      <w:spacing w:before="100" w:beforeAutospacing="1" w:after="100" w:afterAutospacing="1" w:line="240" w:lineRule="auto"/>
    </w:pPr>
    <w:rPr>
      <w:rFonts w:ascii="Times New Roman" w:hAnsi="Times New Roman"/>
      <w:sz w:val="24"/>
      <w:szCs w:val="24"/>
      <w:lang w:eastAsia="pl-PL"/>
    </w:rPr>
  </w:style>
  <w:style w:type="paragraph" w:customStyle="1" w:styleId="section-name">
    <w:name w:val="section-name"/>
    <w:basedOn w:val="Normalny"/>
    <w:uiPriority w:val="99"/>
    <w:rsid w:val="00CE7E93"/>
    <w:pPr>
      <w:spacing w:before="100" w:beforeAutospacing="1" w:after="100" w:afterAutospacing="1" w:line="240" w:lineRule="auto"/>
    </w:pPr>
    <w:rPr>
      <w:rFonts w:ascii="Times New Roman" w:hAnsi="Times New Roman"/>
      <w:sz w:val="24"/>
      <w:szCs w:val="24"/>
      <w:lang w:eastAsia="pl-PL"/>
    </w:rPr>
  </w:style>
  <w:style w:type="character" w:customStyle="1" w:styleId="worddict44">
    <w:name w:val="word dict_44"/>
    <w:uiPriority w:val="99"/>
    <w:rsid w:val="00174A87"/>
    <w:rPr>
      <w:rFonts w:cs="Times New Roman"/>
    </w:rPr>
  </w:style>
  <w:style w:type="paragraph" w:styleId="Tekstpodstawowywcity2">
    <w:name w:val="Body Text Indent 2"/>
    <w:basedOn w:val="Normalny"/>
    <w:link w:val="Tekstpodstawowywcity2Znak"/>
    <w:uiPriority w:val="99"/>
    <w:rsid w:val="009C1BE6"/>
    <w:pPr>
      <w:spacing w:after="120" w:line="480" w:lineRule="auto"/>
      <w:ind w:left="283"/>
    </w:pPr>
  </w:style>
  <w:style w:type="character" w:customStyle="1" w:styleId="Tekstpodstawowywcity2Znak">
    <w:name w:val="Tekst podstawowy wcięty 2 Znak"/>
    <w:link w:val="Tekstpodstawowywcity2"/>
    <w:uiPriority w:val="99"/>
    <w:semiHidden/>
    <w:rsid w:val="00CF202C"/>
    <w:rPr>
      <w:rFonts w:ascii="Arial" w:hAnsi="Arial" w:cs="Arial"/>
      <w:lang w:eastAsia="en-GB"/>
    </w:rPr>
  </w:style>
  <w:style w:type="paragraph" w:styleId="Tekstpodstawowy3">
    <w:name w:val="Body Text 3"/>
    <w:basedOn w:val="Normalny"/>
    <w:link w:val="Tekstpodstawowy3Znak"/>
    <w:uiPriority w:val="99"/>
    <w:rsid w:val="009C1BE6"/>
    <w:pPr>
      <w:spacing w:after="120" w:line="240" w:lineRule="auto"/>
    </w:pPr>
    <w:rPr>
      <w:rFonts w:ascii="Times New Roman" w:hAnsi="Times New Roman"/>
      <w:sz w:val="16"/>
      <w:szCs w:val="16"/>
      <w:lang w:eastAsia="pl-PL"/>
    </w:rPr>
  </w:style>
  <w:style w:type="character" w:customStyle="1" w:styleId="Tekstpodstawowy3Znak">
    <w:name w:val="Tekst podstawowy 3 Znak"/>
    <w:link w:val="Tekstpodstawowy3"/>
    <w:uiPriority w:val="99"/>
    <w:semiHidden/>
    <w:rsid w:val="00CF202C"/>
    <w:rPr>
      <w:rFonts w:ascii="Arial" w:hAnsi="Arial" w:cs="Arial"/>
      <w:sz w:val="16"/>
      <w:szCs w:val="16"/>
      <w:lang w:eastAsia="en-GB"/>
    </w:rPr>
  </w:style>
  <w:style w:type="paragraph" w:customStyle="1" w:styleId="NoparagraphstyleZnak">
    <w:name w:val="[No paragraph style] Znak"/>
    <w:uiPriority w:val="99"/>
    <w:rsid w:val="009C1BE6"/>
    <w:pPr>
      <w:autoSpaceDE w:val="0"/>
      <w:autoSpaceDN w:val="0"/>
      <w:adjustRightInd w:val="0"/>
      <w:spacing w:line="288" w:lineRule="auto"/>
      <w:textAlignment w:val="center"/>
    </w:pPr>
    <w:rPr>
      <w:color w:val="000000"/>
      <w:sz w:val="24"/>
      <w:szCs w:val="24"/>
    </w:rPr>
  </w:style>
  <w:style w:type="paragraph" w:styleId="Tekstpodstawowywcity3">
    <w:name w:val="Body Text Indent 3"/>
    <w:basedOn w:val="Normalny"/>
    <w:link w:val="Tekstpodstawowywcity3Znak"/>
    <w:uiPriority w:val="99"/>
    <w:rsid w:val="00496CFC"/>
    <w:pPr>
      <w:spacing w:after="120" w:line="240" w:lineRule="auto"/>
      <w:ind w:left="283"/>
    </w:pPr>
    <w:rPr>
      <w:rFonts w:ascii="Times New Roman" w:hAnsi="Times New Roman"/>
      <w:sz w:val="16"/>
      <w:szCs w:val="16"/>
      <w:lang w:eastAsia="pl-PL"/>
    </w:rPr>
  </w:style>
  <w:style w:type="character" w:customStyle="1" w:styleId="Tekstpodstawowywcity3Znak">
    <w:name w:val="Tekst podstawowy wcięty 3 Znak"/>
    <w:link w:val="Tekstpodstawowywcity3"/>
    <w:uiPriority w:val="99"/>
    <w:semiHidden/>
    <w:rsid w:val="00CF202C"/>
    <w:rPr>
      <w:rFonts w:ascii="Arial" w:hAnsi="Arial" w:cs="Arial"/>
      <w:sz w:val="16"/>
      <w:szCs w:val="16"/>
      <w:lang w:eastAsia="en-GB"/>
    </w:rPr>
  </w:style>
  <w:style w:type="paragraph" w:customStyle="1" w:styleId="Nagwek20">
    <w:name w:val="Nagłówek2"/>
    <w:basedOn w:val="Nagwek1"/>
    <w:uiPriority w:val="99"/>
    <w:rsid w:val="00257F0E"/>
  </w:style>
  <w:style w:type="paragraph" w:customStyle="1" w:styleId="Nagwek0">
    <w:name w:val="Nagłówek 0"/>
    <w:basedOn w:val="Normalny"/>
    <w:uiPriority w:val="99"/>
    <w:rsid w:val="00655A34"/>
    <w:rPr>
      <w:b/>
      <w:sz w:val="32"/>
      <w:szCs w:val="32"/>
    </w:rPr>
  </w:style>
  <w:style w:type="character" w:customStyle="1" w:styleId="h1">
    <w:name w:val="h1"/>
    <w:uiPriority w:val="99"/>
    <w:rsid w:val="003E4161"/>
  </w:style>
  <w:style w:type="character" w:customStyle="1" w:styleId="st">
    <w:name w:val="st"/>
    <w:uiPriority w:val="99"/>
    <w:rsid w:val="000E5252"/>
    <w:rPr>
      <w:rFonts w:cs="Times New Roman"/>
    </w:rPr>
  </w:style>
  <w:style w:type="numbering" w:customStyle="1" w:styleId="Styl1">
    <w:name w:val="Styl1"/>
    <w:rsid w:val="00CF202C"/>
    <w:pPr>
      <w:numPr>
        <w:numId w:val="18"/>
      </w:numPr>
    </w:pPr>
  </w:style>
  <w:style w:type="character" w:customStyle="1" w:styleId="Heading1Char">
    <w:name w:val="Heading 1 Char"/>
    <w:locked/>
    <w:rsid w:val="00B15E5B"/>
    <w:rPr>
      <w:rFonts w:ascii="Arial" w:hAnsi="Arial" w:cs="Times New Roman"/>
      <w:b/>
      <w:kern w:val="32"/>
      <w:sz w:val="24"/>
      <w:lang w:val="en-GB" w:eastAsia="en-GB"/>
    </w:rPr>
  </w:style>
  <w:style w:type="character" w:customStyle="1" w:styleId="Heading2Char">
    <w:name w:val="Heading 2 Char"/>
    <w:locked/>
    <w:rsid w:val="00B15E5B"/>
    <w:rPr>
      <w:rFonts w:ascii="Arial" w:hAnsi="Arial" w:cs="Times New Roman"/>
      <w:sz w:val="22"/>
    </w:rPr>
  </w:style>
  <w:style w:type="character" w:customStyle="1" w:styleId="Heading6Char">
    <w:name w:val="Heading 6 Char"/>
    <w:locked/>
    <w:rsid w:val="00B15E5B"/>
    <w:rPr>
      <w:rFonts w:ascii="Arial" w:hAnsi="Arial" w:cs="Times New Roman"/>
      <w:b/>
      <w:sz w:val="22"/>
      <w:lang w:val="en-GB" w:eastAsia="en-GB"/>
    </w:rPr>
  </w:style>
  <w:style w:type="character" w:customStyle="1" w:styleId="Heading7Char">
    <w:name w:val="Heading 7 Char"/>
    <w:locked/>
    <w:rsid w:val="00B15E5B"/>
    <w:rPr>
      <w:rFonts w:ascii="Arial" w:hAnsi="Arial" w:cs="Times New Roman"/>
      <w:b/>
      <w:sz w:val="22"/>
    </w:rPr>
  </w:style>
  <w:style w:type="character" w:customStyle="1" w:styleId="Heading8Char">
    <w:name w:val="Heading 8 Char"/>
    <w:locked/>
    <w:rsid w:val="00B15E5B"/>
    <w:rPr>
      <w:rFonts w:cs="Times New Roman"/>
      <w:i/>
      <w:sz w:val="24"/>
      <w:lang w:val="en-GB" w:eastAsia="en-GB"/>
    </w:rPr>
  </w:style>
  <w:style w:type="character" w:customStyle="1" w:styleId="Heading9Char">
    <w:name w:val="Heading 9 Char"/>
    <w:locked/>
    <w:rsid w:val="00B15E5B"/>
    <w:rPr>
      <w:rFonts w:ascii="Arial" w:hAnsi="Arial" w:cs="Times New Roman"/>
      <w:sz w:val="22"/>
      <w:lang w:val="en-GB" w:eastAsia="en-GB"/>
    </w:rPr>
  </w:style>
  <w:style w:type="character" w:customStyle="1" w:styleId="Heading3Char4">
    <w:name w:val="Heading 3 Char4"/>
    <w:aliases w:val="Outline3 Char4,Minor Char4,Level 3 Char4,Level 1 - 1 Char4,Minor1 Char4,Para Heading 3 Char4,h3 Char4,Para Heading 31 Char4,h31 Char4,H3 Char4,H31 Char4,H32 Char4,H33 Char4,H311 Char4,(Alt+3) Char4,h32 Char4,h311 Char4,h33 Char4,h35 Cha3"/>
    <w:semiHidden/>
    <w:locked/>
    <w:rsid w:val="00B15E5B"/>
    <w:rPr>
      <w:rFonts w:ascii="Cambria" w:hAnsi="Cambria" w:cs="Times New Roman"/>
      <w:b/>
      <w:bCs/>
      <w:sz w:val="26"/>
      <w:szCs w:val="26"/>
      <w:lang w:eastAsia="en-GB"/>
    </w:rPr>
  </w:style>
  <w:style w:type="character" w:customStyle="1" w:styleId="Heading4Char4">
    <w:name w:val="Heading 4 Char4"/>
    <w:aliases w:val="head:4# Char4,Head 4 Char4,Sub-Minor Char4,Level 2 - a Char4,H4 Char4,dash Char4,h4 Char4,h4 sub sub heading Char4,D Sub-Sub/Plain Char4,Level 2 - (a) Char4,GPH Heading 4 Char4,Schedules Char4,n Char4,Second Level Heading HM Char4,4 Cha3"/>
    <w:semiHidden/>
    <w:locked/>
    <w:rsid w:val="00B15E5B"/>
    <w:rPr>
      <w:rFonts w:ascii="Calibri" w:hAnsi="Calibri" w:cs="Times New Roman"/>
      <w:b/>
      <w:bCs/>
      <w:sz w:val="28"/>
      <w:szCs w:val="28"/>
      <w:lang w:eastAsia="en-GB"/>
    </w:rPr>
  </w:style>
  <w:style w:type="character" w:customStyle="1" w:styleId="Heading3Char3">
    <w:name w:val="Heading 3 Char3"/>
    <w:aliases w:val="Outline3 Char3,Minor Char3,Level 3 Char3,Level 1 - 1 Char3,Minor1 Char3,Para Heading 3 Char3,h3 Char3,Para Heading 31 Char3,h31 Char3,H3 Char3,H31 Char3,H32 Char3,H33 Char3,H311 Char3,(Alt+3) Char3,h32 Char3,h311 Char3,h33 Char3,h35 Cha2"/>
    <w:semiHidden/>
    <w:locked/>
    <w:rsid w:val="00B15E5B"/>
    <w:rPr>
      <w:rFonts w:ascii="Cambria" w:hAnsi="Cambria" w:cs="Times New Roman"/>
      <w:b/>
      <w:bCs/>
      <w:sz w:val="26"/>
      <w:szCs w:val="26"/>
      <w:lang w:eastAsia="en-GB"/>
    </w:rPr>
  </w:style>
  <w:style w:type="character" w:customStyle="1" w:styleId="Heading4Char3">
    <w:name w:val="Heading 4 Char3"/>
    <w:aliases w:val="head:4# Char3,Head 4 Char3,Sub-Minor Char3,Level 2 - a Char3,H4 Char3,dash Char3,h4 Char3,h4 sub sub heading Char3,D Sub-Sub/Plain Char3,Level 2 - (a) Char3,GPH Heading 4 Char3,Schedules Char3,n Char3,Second Level Heading HM Char3,4 Cha2"/>
    <w:semiHidden/>
    <w:locked/>
    <w:rsid w:val="00B15E5B"/>
    <w:rPr>
      <w:rFonts w:ascii="Calibri" w:hAnsi="Calibri" w:cs="Times New Roman"/>
      <w:b/>
      <w:bCs/>
      <w:sz w:val="28"/>
      <w:szCs w:val="28"/>
      <w:lang w:eastAsia="en-GB"/>
    </w:rPr>
  </w:style>
  <w:style w:type="character" w:customStyle="1" w:styleId="Heading3Char2">
    <w:name w:val="Heading 3 Char2"/>
    <w:aliases w:val="Outline3 Char2,Minor Char2,Level 3 Char2,Level 1 - 1 Char2,Minor1 Char2,Para Heading 3 Char2,h3 Char2,Para Heading 31 Char2,h31 Char2,H3 Char2,H31 Char2,H32 Char2,H33 Char2,H311 Char2,(Alt+3) Char2,h32 Char2,h311 Char2,h33 Char2,h35 Cha1"/>
    <w:rsid w:val="00B15E5B"/>
    <w:rPr>
      <w:rFonts w:ascii="Arial" w:hAnsi="Arial"/>
      <w:b/>
      <w:sz w:val="26"/>
      <w:lang w:val="en-GB"/>
    </w:rPr>
  </w:style>
  <w:style w:type="character" w:customStyle="1" w:styleId="Heading4Char2">
    <w:name w:val="Heading 4 Char2"/>
    <w:aliases w:val="head:4# Char2,Head 4 Char2,Sub-Minor Char2,Level 2 - a Char2,H4 Char2,dash Char2,h4 Char2,h4 sub sub heading Char2,D Sub-Sub/Plain Char2,Level 2 - (a) Char2,GPH Heading 4 Char2,Schedules Char2,n Char2,Second Level Heading HM Char2,4 Cha1"/>
    <w:rsid w:val="00B15E5B"/>
    <w:rPr>
      <w:b/>
      <w:sz w:val="28"/>
      <w:lang w:val="en-GB"/>
    </w:rPr>
  </w:style>
  <w:style w:type="character" w:customStyle="1" w:styleId="Heading3Char1">
    <w:name w:val="Heading 3 Char1"/>
    <w:aliases w:val="Outline3 Char1,Minor Char1,Level 3 Char1,Level 1 - 1 Char1,Minor1 Char1,Para Heading 3 Char1,h3 Char1,Para Heading 31 Char1,h31 Char1,H3 Char1,H31 Char1,H32 Char1,H33 Char1,H311 Char1,(Alt+3) Char1,h32 Char1,h311 Char1,h33 Char1,h36 Cha"/>
    <w:locked/>
    <w:rsid w:val="00B15E5B"/>
    <w:rPr>
      <w:rFonts w:ascii="Arial" w:hAnsi="Arial"/>
      <w:b/>
      <w:sz w:val="26"/>
      <w:lang w:val="en-GB" w:eastAsia="en-GB"/>
    </w:rPr>
  </w:style>
  <w:style w:type="character" w:customStyle="1" w:styleId="Heading4Char1">
    <w:name w:val="Heading 4 Char1"/>
    <w:aliases w:val="head:4# Char1,Head 4 Char1,Sub-Minor Char1,Level 2 - a Char1,H4 Char1,dash Char1,h4 Char1,h4 sub sub heading Char1,D Sub-Sub/Plain Char1,Level 2 - (a) Char1,GPH Heading 4 Char1,Schedules Char1,n Char1,Second Level Heading HM Char1,¶ Cha"/>
    <w:locked/>
    <w:rsid w:val="00B15E5B"/>
    <w:rPr>
      <w:b/>
      <w:sz w:val="28"/>
      <w:lang w:val="en-GB" w:eastAsia="en-GB"/>
    </w:rPr>
  </w:style>
  <w:style w:type="character" w:customStyle="1" w:styleId="Heading5Char1">
    <w:name w:val="Heading 5 Char1"/>
    <w:aliases w:val="Bullet2 Char1,Heading 5(unused) Char1,Level 3 - (i) Char1,Third Level Heading Char1,h5 Char1,Response Type Char1,Response Type1 Char1,Response Type2 Char1,Response Type3 Char1,Response Type4 Char1,Response Type5 Char1,Response Type7 Cha"/>
    <w:locked/>
    <w:rsid w:val="00B15E5B"/>
    <w:rPr>
      <w:rFonts w:ascii="Arial" w:hAnsi="Arial"/>
      <w:b/>
      <w:i/>
      <w:sz w:val="26"/>
      <w:lang w:val="en-GB" w:eastAsia="en-GB"/>
    </w:rPr>
  </w:style>
  <w:style w:type="character" w:customStyle="1" w:styleId="BodyTextChar">
    <w:name w:val="Body Text Char"/>
    <w:semiHidden/>
    <w:locked/>
    <w:rsid w:val="00B15E5B"/>
    <w:rPr>
      <w:rFonts w:ascii="Arial" w:hAnsi="Arial" w:cs="Times New Roman"/>
      <w:lang w:eastAsia="en-GB"/>
    </w:rPr>
  </w:style>
  <w:style w:type="character" w:customStyle="1" w:styleId="FooterChar">
    <w:name w:val="Footer Char"/>
    <w:semiHidden/>
    <w:locked/>
    <w:rsid w:val="00B15E5B"/>
    <w:rPr>
      <w:rFonts w:ascii="Arial" w:hAnsi="Arial" w:cs="Times New Roman"/>
      <w:lang w:eastAsia="en-GB"/>
    </w:rPr>
  </w:style>
  <w:style w:type="character" w:customStyle="1" w:styleId="HeaderChar">
    <w:name w:val="Header Char"/>
    <w:semiHidden/>
    <w:locked/>
    <w:rsid w:val="00B15E5B"/>
    <w:rPr>
      <w:rFonts w:ascii="Arial" w:hAnsi="Arial" w:cs="Times New Roman"/>
      <w:lang w:eastAsia="en-GB"/>
    </w:rPr>
  </w:style>
  <w:style w:type="character" w:customStyle="1" w:styleId="TitleChar">
    <w:name w:val="Title Char"/>
    <w:locked/>
    <w:rsid w:val="00B15E5B"/>
    <w:rPr>
      <w:rFonts w:ascii="Arial" w:hAnsi="Arial" w:cs="Times New Roman"/>
      <w:b/>
      <w:sz w:val="36"/>
      <w:lang w:val="en-GB" w:eastAsia="en-GB"/>
    </w:rPr>
  </w:style>
  <w:style w:type="character" w:customStyle="1" w:styleId="SubtitleChar">
    <w:name w:val="Subtitle Char"/>
    <w:locked/>
    <w:rsid w:val="00B15E5B"/>
    <w:rPr>
      <w:rFonts w:ascii="Arial" w:hAnsi="Arial" w:cs="Times New Roman"/>
      <w:sz w:val="24"/>
      <w:lang w:val="en-GB" w:eastAsia="en-GB"/>
    </w:rPr>
  </w:style>
  <w:style w:type="character" w:customStyle="1" w:styleId="FootnoteTextChar">
    <w:name w:val="Footnote Text Char"/>
    <w:semiHidden/>
    <w:locked/>
    <w:rsid w:val="00B15E5B"/>
    <w:rPr>
      <w:rFonts w:ascii="Arial" w:hAnsi="Arial" w:cs="Times New Roman"/>
      <w:lang w:eastAsia="en-GB"/>
    </w:rPr>
  </w:style>
  <w:style w:type="character" w:customStyle="1" w:styleId="DocumentMapChar">
    <w:name w:val="Document Map Char"/>
    <w:semiHidden/>
    <w:locked/>
    <w:rsid w:val="00B15E5B"/>
    <w:rPr>
      <w:rFonts w:cs="Times New Roman"/>
      <w:sz w:val="2"/>
      <w:lang w:eastAsia="en-GB"/>
    </w:rPr>
  </w:style>
  <w:style w:type="character" w:customStyle="1" w:styleId="CommentTextChar">
    <w:name w:val="Comment Text Char"/>
    <w:semiHidden/>
    <w:locked/>
    <w:rsid w:val="00B15E5B"/>
    <w:rPr>
      <w:rFonts w:ascii="Arial" w:hAnsi="Arial" w:cs="Times New Roman"/>
      <w:lang w:eastAsia="en-GB"/>
    </w:rPr>
  </w:style>
  <w:style w:type="character" w:customStyle="1" w:styleId="CommentSubjectChar">
    <w:name w:val="Comment Subject Char"/>
    <w:semiHidden/>
    <w:locked/>
    <w:rsid w:val="00B15E5B"/>
    <w:rPr>
      <w:rFonts w:ascii="Arial" w:hAnsi="Arial" w:cs="Times New Roman"/>
      <w:b/>
      <w:sz w:val="20"/>
      <w:lang w:eastAsia="en-GB"/>
    </w:rPr>
  </w:style>
  <w:style w:type="character" w:customStyle="1" w:styleId="BalloonTextChar">
    <w:name w:val="Balloon Text Char"/>
    <w:semiHidden/>
    <w:locked/>
    <w:rsid w:val="00B15E5B"/>
    <w:rPr>
      <w:rFonts w:cs="Times New Roman"/>
      <w:sz w:val="2"/>
      <w:lang w:eastAsia="en-GB"/>
    </w:rPr>
  </w:style>
  <w:style w:type="character" w:customStyle="1" w:styleId="EndnoteTextChar">
    <w:name w:val="Endnote Text Char"/>
    <w:semiHidden/>
    <w:locked/>
    <w:rsid w:val="00B15E5B"/>
    <w:rPr>
      <w:rFonts w:ascii="Arial" w:hAnsi="Arial" w:cs="Times New Roman"/>
      <w:sz w:val="20"/>
      <w:lang w:eastAsia="en-GB"/>
    </w:rPr>
  </w:style>
  <w:style w:type="character" w:customStyle="1" w:styleId="BodyText2Char">
    <w:name w:val="Body Text 2 Char"/>
    <w:locked/>
    <w:rsid w:val="00B15E5B"/>
    <w:rPr>
      <w:rFonts w:ascii="Arial" w:hAnsi="Arial" w:cs="Times New Roman"/>
      <w:sz w:val="22"/>
      <w:lang w:val="en-GB" w:eastAsia="ar-SA" w:bidi="ar-SA"/>
    </w:rPr>
  </w:style>
  <w:style w:type="character" w:customStyle="1" w:styleId="HTMLPreformattedChar">
    <w:name w:val="HTML Preformatted Char"/>
    <w:locked/>
    <w:rsid w:val="00B15E5B"/>
    <w:rPr>
      <w:rFonts w:ascii="Courier New" w:hAnsi="Courier New" w:cs="Times New Roman"/>
    </w:rPr>
  </w:style>
  <w:style w:type="paragraph" w:customStyle="1" w:styleId="Bezodstpw1">
    <w:name w:val="Bez odstępów1"/>
    <w:basedOn w:val="Normalny"/>
    <w:link w:val="NoSpacingChar"/>
    <w:rsid w:val="00B15E5B"/>
    <w:pPr>
      <w:spacing w:line="240" w:lineRule="auto"/>
    </w:pPr>
    <w:rPr>
      <w:rFonts w:cs="Times New Roman"/>
      <w:szCs w:val="20"/>
      <w:lang w:val="en-GB"/>
    </w:rPr>
  </w:style>
  <w:style w:type="character" w:customStyle="1" w:styleId="NoSpacingChar">
    <w:name w:val="No Spacing Char"/>
    <w:link w:val="Bezodstpw1"/>
    <w:locked/>
    <w:rsid w:val="00B15E5B"/>
    <w:rPr>
      <w:rFonts w:ascii="Arial" w:hAnsi="Arial"/>
      <w:sz w:val="22"/>
      <w:lang w:val="en-GB" w:eastAsia="en-GB" w:bidi="ar-SA"/>
    </w:rPr>
  </w:style>
  <w:style w:type="paragraph" w:customStyle="1" w:styleId="Akapitzlist1">
    <w:name w:val="Akapit z listą1"/>
    <w:basedOn w:val="Normalny"/>
    <w:rsid w:val="00B15E5B"/>
    <w:pPr>
      <w:ind w:left="708"/>
    </w:pPr>
  </w:style>
  <w:style w:type="paragraph" w:customStyle="1" w:styleId="Cytat1">
    <w:name w:val="Cytat1"/>
    <w:basedOn w:val="Normalny"/>
    <w:next w:val="Normalny"/>
    <w:link w:val="QuoteChar"/>
    <w:rsid w:val="00B15E5B"/>
    <w:rPr>
      <w:rFonts w:cs="Times New Roman"/>
      <w:i/>
      <w:color w:val="000000"/>
      <w:szCs w:val="20"/>
      <w:lang w:val="en-GB"/>
    </w:rPr>
  </w:style>
  <w:style w:type="character" w:customStyle="1" w:styleId="QuoteChar">
    <w:name w:val="Quote Char"/>
    <w:link w:val="Cytat1"/>
    <w:locked/>
    <w:rsid w:val="00B15E5B"/>
    <w:rPr>
      <w:rFonts w:ascii="Arial" w:hAnsi="Arial"/>
      <w:i/>
      <w:color w:val="000000"/>
      <w:sz w:val="22"/>
      <w:lang w:val="en-GB" w:eastAsia="en-GB" w:bidi="ar-SA"/>
    </w:rPr>
  </w:style>
  <w:style w:type="paragraph" w:customStyle="1" w:styleId="Cytatintensywny1">
    <w:name w:val="Cytat intensywny1"/>
    <w:basedOn w:val="Normalny"/>
    <w:next w:val="Normalny"/>
    <w:link w:val="IntenseQuoteChar"/>
    <w:rsid w:val="00B15E5B"/>
    <w:pPr>
      <w:pBdr>
        <w:bottom w:val="single" w:sz="4" w:space="4" w:color="4F81BD"/>
      </w:pBdr>
      <w:spacing w:before="200" w:after="280"/>
      <w:ind w:left="936" w:right="936"/>
    </w:pPr>
    <w:rPr>
      <w:rFonts w:cs="Times New Roman"/>
      <w:b/>
      <w:i/>
      <w:color w:val="4F81BD"/>
      <w:szCs w:val="20"/>
      <w:lang w:val="en-GB"/>
    </w:rPr>
  </w:style>
  <w:style w:type="character" w:customStyle="1" w:styleId="IntenseQuoteChar">
    <w:name w:val="Intense Quote Char"/>
    <w:link w:val="Cytatintensywny1"/>
    <w:locked/>
    <w:rsid w:val="00B15E5B"/>
    <w:rPr>
      <w:rFonts w:ascii="Arial" w:hAnsi="Arial"/>
      <w:b/>
      <w:i/>
      <w:color w:val="4F81BD"/>
      <w:sz w:val="22"/>
      <w:lang w:val="en-GB" w:eastAsia="en-GB" w:bidi="ar-SA"/>
    </w:rPr>
  </w:style>
  <w:style w:type="character" w:customStyle="1" w:styleId="Wyrnieniedelikatne1">
    <w:name w:val="Wyróżnienie delikatne1"/>
    <w:rsid w:val="00B15E5B"/>
    <w:rPr>
      <w:rFonts w:cs="Times New Roman"/>
      <w:i/>
      <w:color w:val="808080"/>
    </w:rPr>
  </w:style>
  <w:style w:type="character" w:customStyle="1" w:styleId="Wyrnienieintensywne1">
    <w:name w:val="Wyróżnienie intensywne1"/>
    <w:rsid w:val="00B15E5B"/>
    <w:rPr>
      <w:rFonts w:cs="Times New Roman"/>
      <w:b/>
      <w:i/>
      <w:color w:val="4F81BD"/>
    </w:rPr>
  </w:style>
  <w:style w:type="character" w:customStyle="1" w:styleId="Odwoaniedelikatne1">
    <w:name w:val="Odwołanie delikatne1"/>
    <w:rsid w:val="00B15E5B"/>
    <w:rPr>
      <w:rFonts w:cs="Times New Roman"/>
      <w:smallCaps/>
      <w:color w:val="C0504D"/>
      <w:u w:val="single"/>
    </w:rPr>
  </w:style>
  <w:style w:type="character" w:customStyle="1" w:styleId="Odwoanieintensywne1">
    <w:name w:val="Odwołanie intensywne1"/>
    <w:rsid w:val="00B15E5B"/>
    <w:rPr>
      <w:rFonts w:cs="Times New Roman"/>
      <w:b/>
      <w:smallCaps/>
      <w:color w:val="C0504D"/>
      <w:spacing w:val="5"/>
      <w:u w:val="single"/>
    </w:rPr>
  </w:style>
  <w:style w:type="character" w:customStyle="1" w:styleId="Tytuksiki1">
    <w:name w:val="Tytuł książki1"/>
    <w:rsid w:val="00B15E5B"/>
    <w:rPr>
      <w:rFonts w:cs="Times New Roman"/>
      <w:b/>
      <w:smallCaps/>
      <w:spacing w:val="5"/>
    </w:rPr>
  </w:style>
  <w:style w:type="paragraph" w:customStyle="1" w:styleId="Nagwekspisutreci1">
    <w:name w:val="Nagłówek spisu treści1"/>
    <w:basedOn w:val="Nagwek10"/>
    <w:next w:val="Normalny"/>
    <w:rsid w:val="00B15E5B"/>
    <w:pPr>
      <w:outlineLvl w:val="9"/>
    </w:pPr>
    <w:rPr>
      <w:rFonts w:ascii="Cambria" w:hAnsi="Cambria"/>
    </w:rPr>
  </w:style>
  <w:style w:type="character" w:customStyle="1" w:styleId="BodyTextIndent2Char">
    <w:name w:val="Body Text Indent 2 Char"/>
    <w:semiHidden/>
    <w:locked/>
    <w:rsid w:val="00B15E5B"/>
    <w:rPr>
      <w:rFonts w:ascii="Arial" w:hAnsi="Arial" w:cs="Times New Roman"/>
      <w:lang w:eastAsia="en-GB"/>
    </w:rPr>
  </w:style>
  <w:style w:type="character" w:customStyle="1" w:styleId="BodyText3Char">
    <w:name w:val="Body Text 3 Char"/>
    <w:semiHidden/>
    <w:locked/>
    <w:rsid w:val="00B15E5B"/>
    <w:rPr>
      <w:rFonts w:ascii="Arial" w:hAnsi="Arial" w:cs="Times New Roman"/>
      <w:sz w:val="16"/>
      <w:lang w:eastAsia="en-GB"/>
    </w:rPr>
  </w:style>
  <w:style w:type="character" w:customStyle="1" w:styleId="BodyTextIndent3Char">
    <w:name w:val="Body Text Indent 3 Char"/>
    <w:semiHidden/>
    <w:locked/>
    <w:rsid w:val="00B15E5B"/>
    <w:rPr>
      <w:rFonts w:ascii="Arial" w:hAnsi="Arial" w:cs="Times New Roman"/>
      <w:sz w:val="16"/>
      <w:lang w:eastAsia="en-GB"/>
    </w:rPr>
  </w:style>
  <w:style w:type="paragraph" w:styleId="Poprawka">
    <w:name w:val="Revision"/>
    <w:hidden/>
    <w:uiPriority w:val="99"/>
    <w:semiHidden/>
    <w:rsid w:val="00983445"/>
    <w:rPr>
      <w:rFonts w:ascii="Arial" w:hAnsi="Arial" w:cs="Arial"/>
      <w:sz w:val="22"/>
      <w:szCs w:val="22"/>
      <w:lang w:eastAsia="en-GB"/>
    </w:rPr>
  </w:style>
  <w:style w:type="paragraph" w:customStyle="1" w:styleId="wyliczankaa">
    <w:name w:val="wyliczanka a)"/>
    <w:basedOn w:val="Normalny"/>
    <w:rsid w:val="00CD75E9"/>
    <w:pPr>
      <w:numPr>
        <w:numId w:val="34"/>
      </w:numPr>
      <w:spacing w:line="240" w:lineRule="auto"/>
      <w:jc w:val="left"/>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6502">
      <w:bodyDiv w:val="1"/>
      <w:marLeft w:val="0"/>
      <w:marRight w:val="0"/>
      <w:marTop w:val="0"/>
      <w:marBottom w:val="0"/>
      <w:divBdr>
        <w:top w:val="none" w:sz="0" w:space="0" w:color="auto"/>
        <w:left w:val="none" w:sz="0" w:space="0" w:color="auto"/>
        <w:bottom w:val="none" w:sz="0" w:space="0" w:color="auto"/>
        <w:right w:val="none" w:sz="0" w:space="0" w:color="auto"/>
      </w:divBdr>
    </w:div>
    <w:div w:id="20589547">
      <w:bodyDiv w:val="1"/>
      <w:marLeft w:val="0"/>
      <w:marRight w:val="0"/>
      <w:marTop w:val="0"/>
      <w:marBottom w:val="0"/>
      <w:divBdr>
        <w:top w:val="none" w:sz="0" w:space="0" w:color="auto"/>
        <w:left w:val="none" w:sz="0" w:space="0" w:color="auto"/>
        <w:bottom w:val="none" w:sz="0" w:space="0" w:color="auto"/>
        <w:right w:val="none" w:sz="0" w:space="0" w:color="auto"/>
      </w:divBdr>
    </w:div>
    <w:div w:id="647637863">
      <w:bodyDiv w:val="1"/>
      <w:marLeft w:val="0"/>
      <w:marRight w:val="0"/>
      <w:marTop w:val="0"/>
      <w:marBottom w:val="0"/>
      <w:divBdr>
        <w:top w:val="none" w:sz="0" w:space="0" w:color="auto"/>
        <w:left w:val="none" w:sz="0" w:space="0" w:color="auto"/>
        <w:bottom w:val="none" w:sz="0" w:space="0" w:color="auto"/>
        <w:right w:val="none" w:sz="0" w:space="0" w:color="auto"/>
      </w:divBdr>
    </w:div>
    <w:div w:id="894582562">
      <w:bodyDiv w:val="1"/>
      <w:marLeft w:val="0"/>
      <w:marRight w:val="0"/>
      <w:marTop w:val="0"/>
      <w:marBottom w:val="0"/>
      <w:divBdr>
        <w:top w:val="none" w:sz="0" w:space="0" w:color="auto"/>
        <w:left w:val="none" w:sz="0" w:space="0" w:color="auto"/>
        <w:bottom w:val="none" w:sz="0" w:space="0" w:color="auto"/>
        <w:right w:val="none" w:sz="0" w:space="0" w:color="auto"/>
      </w:divBdr>
      <w:divsChild>
        <w:div w:id="3874143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0871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1074148">
      <w:bodyDiv w:val="1"/>
      <w:marLeft w:val="0"/>
      <w:marRight w:val="0"/>
      <w:marTop w:val="0"/>
      <w:marBottom w:val="0"/>
      <w:divBdr>
        <w:top w:val="none" w:sz="0" w:space="0" w:color="auto"/>
        <w:left w:val="none" w:sz="0" w:space="0" w:color="auto"/>
        <w:bottom w:val="none" w:sz="0" w:space="0" w:color="auto"/>
        <w:right w:val="none" w:sz="0" w:space="0" w:color="auto"/>
      </w:divBdr>
    </w:div>
    <w:div w:id="1562323791">
      <w:marLeft w:val="0"/>
      <w:marRight w:val="0"/>
      <w:marTop w:val="0"/>
      <w:marBottom w:val="0"/>
      <w:divBdr>
        <w:top w:val="none" w:sz="0" w:space="0" w:color="auto"/>
        <w:left w:val="none" w:sz="0" w:space="0" w:color="auto"/>
        <w:bottom w:val="none" w:sz="0" w:space="0" w:color="auto"/>
        <w:right w:val="none" w:sz="0" w:space="0" w:color="auto"/>
      </w:divBdr>
    </w:div>
    <w:div w:id="1562323792">
      <w:marLeft w:val="0"/>
      <w:marRight w:val="0"/>
      <w:marTop w:val="0"/>
      <w:marBottom w:val="0"/>
      <w:divBdr>
        <w:top w:val="none" w:sz="0" w:space="0" w:color="auto"/>
        <w:left w:val="none" w:sz="0" w:space="0" w:color="auto"/>
        <w:bottom w:val="none" w:sz="0" w:space="0" w:color="auto"/>
        <w:right w:val="none" w:sz="0" w:space="0" w:color="auto"/>
      </w:divBdr>
    </w:div>
    <w:div w:id="1562323795">
      <w:marLeft w:val="0"/>
      <w:marRight w:val="0"/>
      <w:marTop w:val="0"/>
      <w:marBottom w:val="0"/>
      <w:divBdr>
        <w:top w:val="none" w:sz="0" w:space="0" w:color="auto"/>
        <w:left w:val="none" w:sz="0" w:space="0" w:color="auto"/>
        <w:bottom w:val="none" w:sz="0" w:space="0" w:color="auto"/>
        <w:right w:val="none" w:sz="0" w:space="0" w:color="auto"/>
      </w:divBdr>
    </w:div>
    <w:div w:id="1562323801">
      <w:marLeft w:val="0"/>
      <w:marRight w:val="0"/>
      <w:marTop w:val="0"/>
      <w:marBottom w:val="0"/>
      <w:divBdr>
        <w:top w:val="none" w:sz="0" w:space="0" w:color="auto"/>
        <w:left w:val="none" w:sz="0" w:space="0" w:color="auto"/>
        <w:bottom w:val="none" w:sz="0" w:space="0" w:color="auto"/>
        <w:right w:val="none" w:sz="0" w:space="0" w:color="auto"/>
      </w:divBdr>
      <w:divsChild>
        <w:div w:id="1562323900">
          <w:marLeft w:val="0"/>
          <w:marRight w:val="0"/>
          <w:marTop w:val="0"/>
          <w:marBottom w:val="0"/>
          <w:divBdr>
            <w:top w:val="none" w:sz="0" w:space="0" w:color="auto"/>
            <w:left w:val="none" w:sz="0" w:space="0" w:color="auto"/>
            <w:bottom w:val="none" w:sz="0" w:space="0" w:color="auto"/>
            <w:right w:val="none" w:sz="0" w:space="0" w:color="auto"/>
          </w:divBdr>
          <w:divsChild>
            <w:div w:id="1562323804">
              <w:marLeft w:val="0"/>
              <w:marRight w:val="0"/>
              <w:marTop w:val="0"/>
              <w:marBottom w:val="0"/>
              <w:divBdr>
                <w:top w:val="none" w:sz="0" w:space="0" w:color="auto"/>
                <w:left w:val="none" w:sz="0" w:space="0" w:color="auto"/>
                <w:bottom w:val="none" w:sz="0" w:space="0" w:color="auto"/>
                <w:right w:val="none" w:sz="0" w:space="0" w:color="auto"/>
              </w:divBdr>
              <w:divsChild>
                <w:div w:id="1562323797">
                  <w:marLeft w:val="0"/>
                  <w:marRight w:val="0"/>
                  <w:marTop w:val="0"/>
                  <w:marBottom w:val="0"/>
                  <w:divBdr>
                    <w:top w:val="none" w:sz="0" w:space="0" w:color="auto"/>
                    <w:left w:val="none" w:sz="0" w:space="0" w:color="auto"/>
                    <w:bottom w:val="none" w:sz="0" w:space="0" w:color="auto"/>
                    <w:right w:val="none" w:sz="0" w:space="0" w:color="auto"/>
                  </w:divBdr>
                </w:div>
                <w:div w:id="1562323798">
                  <w:marLeft w:val="0"/>
                  <w:marRight w:val="0"/>
                  <w:marTop w:val="0"/>
                  <w:marBottom w:val="0"/>
                  <w:divBdr>
                    <w:top w:val="none" w:sz="0" w:space="0" w:color="auto"/>
                    <w:left w:val="none" w:sz="0" w:space="0" w:color="auto"/>
                    <w:bottom w:val="none" w:sz="0" w:space="0" w:color="auto"/>
                    <w:right w:val="none" w:sz="0" w:space="0" w:color="auto"/>
                  </w:divBdr>
                </w:div>
                <w:div w:id="1562323803">
                  <w:marLeft w:val="0"/>
                  <w:marRight w:val="0"/>
                  <w:marTop w:val="0"/>
                  <w:marBottom w:val="0"/>
                  <w:divBdr>
                    <w:top w:val="none" w:sz="0" w:space="0" w:color="auto"/>
                    <w:left w:val="none" w:sz="0" w:space="0" w:color="auto"/>
                    <w:bottom w:val="none" w:sz="0" w:space="0" w:color="auto"/>
                    <w:right w:val="none" w:sz="0" w:space="0" w:color="auto"/>
                  </w:divBdr>
                </w:div>
                <w:div w:id="1562323808">
                  <w:marLeft w:val="0"/>
                  <w:marRight w:val="0"/>
                  <w:marTop w:val="0"/>
                  <w:marBottom w:val="0"/>
                  <w:divBdr>
                    <w:top w:val="none" w:sz="0" w:space="0" w:color="auto"/>
                    <w:left w:val="none" w:sz="0" w:space="0" w:color="auto"/>
                    <w:bottom w:val="none" w:sz="0" w:space="0" w:color="auto"/>
                    <w:right w:val="none" w:sz="0" w:space="0" w:color="auto"/>
                  </w:divBdr>
                </w:div>
                <w:div w:id="1562323811">
                  <w:marLeft w:val="0"/>
                  <w:marRight w:val="0"/>
                  <w:marTop w:val="0"/>
                  <w:marBottom w:val="0"/>
                  <w:divBdr>
                    <w:top w:val="none" w:sz="0" w:space="0" w:color="auto"/>
                    <w:left w:val="none" w:sz="0" w:space="0" w:color="auto"/>
                    <w:bottom w:val="none" w:sz="0" w:space="0" w:color="auto"/>
                    <w:right w:val="none" w:sz="0" w:space="0" w:color="auto"/>
                  </w:divBdr>
                </w:div>
                <w:div w:id="1562323818">
                  <w:marLeft w:val="0"/>
                  <w:marRight w:val="0"/>
                  <w:marTop w:val="0"/>
                  <w:marBottom w:val="0"/>
                  <w:divBdr>
                    <w:top w:val="none" w:sz="0" w:space="0" w:color="auto"/>
                    <w:left w:val="none" w:sz="0" w:space="0" w:color="auto"/>
                    <w:bottom w:val="none" w:sz="0" w:space="0" w:color="auto"/>
                    <w:right w:val="none" w:sz="0" w:space="0" w:color="auto"/>
                  </w:divBdr>
                </w:div>
                <w:div w:id="1562323819">
                  <w:marLeft w:val="0"/>
                  <w:marRight w:val="0"/>
                  <w:marTop w:val="0"/>
                  <w:marBottom w:val="0"/>
                  <w:divBdr>
                    <w:top w:val="none" w:sz="0" w:space="0" w:color="auto"/>
                    <w:left w:val="none" w:sz="0" w:space="0" w:color="auto"/>
                    <w:bottom w:val="none" w:sz="0" w:space="0" w:color="auto"/>
                    <w:right w:val="none" w:sz="0" w:space="0" w:color="auto"/>
                  </w:divBdr>
                </w:div>
                <w:div w:id="1562323821">
                  <w:marLeft w:val="0"/>
                  <w:marRight w:val="0"/>
                  <w:marTop w:val="0"/>
                  <w:marBottom w:val="0"/>
                  <w:divBdr>
                    <w:top w:val="none" w:sz="0" w:space="0" w:color="auto"/>
                    <w:left w:val="none" w:sz="0" w:space="0" w:color="auto"/>
                    <w:bottom w:val="none" w:sz="0" w:space="0" w:color="auto"/>
                    <w:right w:val="none" w:sz="0" w:space="0" w:color="auto"/>
                  </w:divBdr>
                </w:div>
                <w:div w:id="1562323822">
                  <w:marLeft w:val="0"/>
                  <w:marRight w:val="0"/>
                  <w:marTop w:val="0"/>
                  <w:marBottom w:val="0"/>
                  <w:divBdr>
                    <w:top w:val="none" w:sz="0" w:space="0" w:color="auto"/>
                    <w:left w:val="none" w:sz="0" w:space="0" w:color="auto"/>
                    <w:bottom w:val="none" w:sz="0" w:space="0" w:color="auto"/>
                    <w:right w:val="none" w:sz="0" w:space="0" w:color="auto"/>
                  </w:divBdr>
                </w:div>
                <w:div w:id="1562323831">
                  <w:marLeft w:val="0"/>
                  <w:marRight w:val="0"/>
                  <w:marTop w:val="0"/>
                  <w:marBottom w:val="0"/>
                  <w:divBdr>
                    <w:top w:val="none" w:sz="0" w:space="0" w:color="auto"/>
                    <w:left w:val="none" w:sz="0" w:space="0" w:color="auto"/>
                    <w:bottom w:val="none" w:sz="0" w:space="0" w:color="auto"/>
                    <w:right w:val="none" w:sz="0" w:space="0" w:color="auto"/>
                  </w:divBdr>
                </w:div>
                <w:div w:id="1562323845">
                  <w:marLeft w:val="0"/>
                  <w:marRight w:val="0"/>
                  <w:marTop w:val="0"/>
                  <w:marBottom w:val="0"/>
                  <w:divBdr>
                    <w:top w:val="none" w:sz="0" w:space="0" w:color="auto"/>
                    <w:left w:val="none" w:sz="0" w:space="0" w:color="auto"/>
                    <w:bottom w:val="none" w:sz="0" w:space="0" w:color="auto"/>
                    <w:right w:val="none" w:sz="0" w:space="0" w:color="auto"/>
                  </w:divBdr>
                </w:div>
                <w:div w:id="1562323855">
                  <w:marLeft w:val="0"/>
                  <w:marRight w:val="0"/>
                  <w:marTop w:val="0"/>
                  <w:marBottom w:val="0"/>
                  <w:divBdr>
                    <w:top w:val="none" w:sz="0" w:space="0" w:color="auto"/>
                    <w:left w:val="none" w:sz="0" w:space="0" w:color="auto"/>
                    <w:bottom w:val="none" w:sz="0" w:space="0" w:color="auto"/>
                    <w:right w:val="none" w:sz="0" w:space="0" w:color="auto"/>
                  </w:divBdr>
                </w:div>
                <w:div w:id="1562323863">
                  <w:marLeft w:val="0"/>
                  <w:marRight w:val="0"/>
                  <w:marTop w:val="0"/>
                  <w:marBottom w:val="0"/>
                  <w:divBdr>
                    <w:top w:val="none" w:sz="0" w:space="0" w:color="auto"/>
                    <w:left w:val="none" w:sz="0" w:space="0" w:color="auto"/>
                    <w:bottom w:val="none" w:sz="0" w:space="0" w:color="auto"/>
                    <w:right w:val="none" w:sz="0" w:space="0" w:color="auto"/>
                  </w:divBdr>
                </w:div>
                <w:div w:id="1562323867">
                  <w:marLeft w:val="0"/>
                  <w:marRight w:val="0"/>
                  <w:marTop w:val="0"/>
                  <w:marBottom w:val="0"/>
                  <w:divBdr>
                    <w:top w:val="none" w:sz="0" w:space="0" w:color="auto"/>
                    <w:left w:val="none" w:sz="0" w:space="0" w:color="auto"/>
                    <w:bottom w:val="none" w:sz="0" w:space="0" w:color="auto"/>
                    <w:right w:val="none" w:sz="0" w:space="0" w:color="auto"/>
                  </w:divBdr>
                </w:div>
                <w:div w:id="1562323873">
                  <w:marLeft w:val="0"/>
                  <w:marRight w:val="0"/>
                  <w:marTop w:val="0"/>
                  <w:marBottom w:val="0"/>
                  <w:divBdr>
                    <w:top w:val="none" w:sz="0" w:space="0" w:color="auto"/>
                    <w:left w:val="none" w:sz="0" w:space="0" w:color="auto"/>
                    <w:bottom w:val="none" w:sz="0" w:space="0" w:color="auto"/>
                    <w:right w:val="none" w:sz="0" w:space="0" w:color="auto"/>
                  </w:divBdr>
                </w:div>
                <w:div w:id="1562323877">
                  <w:marLeft w:val="0"/>
                  <w:marRight w:val="0"/>
                  <w:marTop w:val="0"/>
                  <w:marBottom w:val="0"/>
                  <w:divBdr>
                    <w:top w:val="none" w:sz="0" w:space="0" w:color="auto"/>
                    <w:left w:val="none" w:sz="0" w:space="0" w:color="auto"/>
                    <w:bottom w:val="none" w:sz="0" w:space="0" w:color="auto"/>
                    <w:right w:val="none" w:sz="0" w:space="0" w:color="auto"/>
                  </w:divBdr>
                </w:div>
                <w:div w:id="1562323881">
                  <w:marLeft w:val="0"/>
                  <w:marRight w:val="0"/>
                  <w:marTop w:val="0"/>
                  <w:marBottom w:val="0"/>
                  <w:divBdr>
                    <w:top w:val="none" w:sz="0" w:space="0" w:color="auto"/>
                    <w:left w:val="none" w:sz="0" w:space="0" w:color="auto"/>
                    <w:bottom w:val="none" w:sz="0" w:space="0" w:color="auto"/>
                    <w:right w:val="none" w:sz="0" w:space="0" w:color="auto"/>
                  </w:divBdr>
                </w:div>
                <w:div w:id="1562323890">
                  <w:marLeft w:val="0"/>
                  <w:marRight w:val="0"/>
                  <w:marTop w:val="0"/>
                  <w:marBottom w:val="0"/>
                  <w:divBdr>
                    <w:top w:val="none" w:sz="0" w:space="0" w:color="auto"/>
                    <w:left w:val="none" w:sz="0" w:space="0" w:color="auto"/>
                    <w:bottom w:val="none" w:sz="0" w:space="0" w:color="auto"/>
                    <w:right w:val="none" w:sz="0" w:space="0" w:color="auto"/>
                  </w:divBdr>
                </w:div>
                <w:div w:id="1562323892">
                  <w:marLeft w:val="0"/>
                  <w:marRight w:val="0"/>
                  <w:marTop w:val="0"/>
                  <w:marBottom w:val="0"/>
                  <w:divBdr>
                    <w:top w:val="none" w:sz="0" w:space="0" w:color="auto"/>
                    <w:left w:val="none" w:sz="0" w:space="0" w:color="auto"/>
                    <w:bottom w:val="none" w:sz="0" w:space="0" w:color="auto"/>
                    <w:right w:val="none" w:sz="0" w:space="0" w:color="auto"/>
                  </w:divBdr>
                </w:div>
                <w:div w:id="1562323893">
                  <w:marLeft w:val="0"/>
                  <w:marRight w:val="0"/>
                  <w:marTop w:val="0"/>
                  <w:marBottom w:val="0"/>
                  <w:divBdr>
                    <w:top w:val="none" w:sz="0" w:space="0" w:color="auto"/>
                    <w:left w:val="none" w:sz="0" w:space="0" w:color="auto"/>
                    <w:bottom w:val="none" w:sz="0" w:space="0" w:color="auto"/>
                    <w:right w:val="none" w:sz="0" w:space="0" w:color="auto"/>
                  </w:divBdr>
                </w:div>
                <w:div w:id="1562323894">
                  <w:marLeft w:val="0"/>
                  <w:marRight w:val="0"/>
                  <w:marTop w:val="0"/>
                  <w:marBottom w:val="0"/>
                  <w:divBdr>
                    <w:top w:val="none" w:sz="0" w:space="0" w:color="auto"/>
                    <w:left w:val="none" w:sz="0" w:space="0" w:color="auto"/>
                    <w:bottom w:val="none" w:sz="0" w:space="0" w:color="auto"/>
                    <w:right w:val="none" w:sz="0" w:space="0" w:color="auto"/>
                  </w:divBdr>
                </w:div>
                <w:div w:id="156232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323805">
      <w:marLeft w:val="0"/>
      <w:marRight w:val="0"/>
      <w:marTop w:val="0"/>
      <w:marBottom w:val="0"/>
      <w:divBdr>
        <w:top w:val="none" w:sz="0" w:space="0" w:color="auto"/>
        <w:left w:val="none" w:sz="0" w:space="0" w:color="auto"/>
        <w:bottom w:val="none" w:sz="0" w:space="0" w:color="auto"/>
        <w:right w:val="none" w:sz="0" w:space="0" w:color="auto"/>
      </w:divBdr>
    </w:div>
    <w:div w:id="1562323806">
      <w:marLeft w:val="0"/>
      <w:marRight w:val="0"/>
      <w:marTop w:val="0"/>
      <w:marBottom w:val="0"/>
      <w:divBdr>
        <w:top w:val="none" w:sz="0" w:space="0" w:color="auto"/>
        <w:left w:val="none" w:sz="0" w:space="0" w:color="auto"/>
        <w:bottom w:val="none" w:sz="0" w:space="0" w:color="auto"/>
        <w:right w:val="none" w:sz="0" w:space="0" w:color="auto"/>
      </w:divBdr>
      <w:divsChild>
        <w:div w:id="1562323789">
          <w:marLeft w:val="0"/>
          <w:marRight w:val="0"/>
          <w:marTop w:val="0"/>
          <w:marBottom w:val="0"/>
          <w:divBdr>
            <w:top w:val="none" w:sz="0" w:space="0" w:color="auto"/>
            <w:left w:val="none" w:sz="0" w:space="0" w:color="auto"/>
            <w:bottom w:val="none" w:sz="0" w:space="0" w:color="auto"/>
            <w:right w:val="none" w:sz="0" w:space="0" w:color="auto"/>
          </w:divBdr>
        </w:div>
        <w:div w:id="1562323800">
          <w:marLeft w:val="0"/>
          <w:marRight w:val="0"/>
          <w:marTop w:val="0"/>
          <w:marBottom w:val="0"/>
          <w:divBdr>
            <w:top w:val="none" w:sz="0" w:space="0" w:color="auto"/>
            <w:left w:val="none" w:sz="0" w:space="0" w:color="auto"/>
            <w:bottom w:val="none" w:sz="0" w:space="0" w:color="auto"/>
            <w:right w:val="none" w:sz="0" w:space="0" w:color="auto"/>
          </w:divBdr>
        </w:div>
        <w:div w:id="1562323814">
          <w:marLeft w:val="0"/>
          <w:marRight w:val="0"/>
          <w:marTop w:val="0"/>
          <w:marBottom w:val="0"/>
          <w:divBdr>
            <w:top w:val="none" w:sz="0" w:space="0" w:color="auto"/>
            <w:left w:val="none" w:sz="0" w:space="0" w:color="auto"/>
            <w:bottom w:val="none" w:sz="0" w:space="0" w:color="auto"/>
            <w:right w:val="none" w:sz="0" w:space="0" w:color="auto"/>
          </w:divBdr>
        </w:div>
        <w:div w:id="1562323815">
          <w:marLeft w:val="0"/>
          <w:marRight w:val="0"/>
          <w:marTop w:val="0"/>
          <w:marBottom w:val="0"/>
          <w:divBdr>
            <w:top w:val="none" w:sz="0" w:space="0" w:color="auto"/>
            <w:left w:val="none" w:sz="0" w:space="0" w:color="auto"/>
            <w:bottom w:val="none" w:sz="0" w:space="0" w:color="auto"/>
            <w:right w:val="none" w:sz="0" w:space="0" w:color="auto"/>
          </w:divBdr>
        </w:div>
        <w:div w:id="1562323823">
          <w:marLeft w:val="0"/>
          <w:marRight w:val="0"/>
          <w:marTop w:val="0"/>
          <w:marBottom w:val="0"/>
          <w:divBdr>
            <w:top w:val="none" w:sz="0" w:space="0" w:color="auto"/>
            <w:left w:val="none" w:sz="0" w:space="0" w:color="auto"/>
            <w:bottom w:val="none" w:sz="0" w:space="0" w:color="auto"/>
            <w:right w:val="none" w:sz="0" w:space="0" w:color="auto"/>
          </w:divBdr>
        </w:div>
        <w:div w:id="1562323835">
          <w:marLeft w:val="0"/>
          <w:marRight w:val="0"/>
          <w:marTop w:val="0"/>
          <w:marBottom w:val="0"/>
          <w:divBdr>
            <w:top w:val="none" w:sz="0" w:space="0" w:color="auto"/>
            <w:left w:val="none" w:sz="0" w:space="0" w:color="auto"/>
            <w:bottom w:val="none" w:sz="0" w:space="0" w:color="auto"/>
            <w:right w:val="none" w:sz="0" w:space="0" w:color="auto"/>
          </w:divBdr>
        </w:div>
        <w:div w:id="1562323843">
          <w:marLeft w:val="0"/>
          <w:marRight w:val="0"/>
          <w:marTop w:val="0"/>
          <w:marBottom w:val="0"/>
          <w:divBdr>
            <w:top w:val="none" w:sz="0" w:space="0" w:color="auto"/>
            <w:left w:val="none" w:sz="0" w:space="0" w:color="auto"/>
            <w:bottom w:val="none" w:sz="0" w:space="0" w:color="auto"/>
            <w:right w:val="none" w:sz="0" w:space="0" w:color="auto"/>
          </w:divBdr>
        </w:div>
        <w:div w:id="1562323849">
          <w:marLeft w:val="0"/>
          <w:marRight w:val="0"/>
          <w:marTop w:val="0"/>
          <w:marBottom w:val="0"/>
          <w:divBdr>
            <w:top w:val="none" w:sz="0" w:space="0" w:color="auto"/>
            <w:left w:val="none" w:sz="0" w:space="0" w:color="auto"/>
            <w:bottom w:val="none" w:sz="0" w:space="0" w:color="auto"/>
            <w:right w:val="none" w:sz="0" w:space="0" w:color="auto"/>
          </w:divBdr>
        </w:div>
        <w:div w:id="1562323850">
          <w:marLeft w:val="0"/>
          <w:marRight w:val="0"/>
          <w:marTop w:val="0"/>
          <w:marBottom w:val="0"/>
          <w:divBdr>
            <w:top w:val="none" w:sz="0" w:space="0" w:color="auto"/>
            <w:left w:val="none" w:sz="0" w:space="0" w:color="auto"/>
            <w:bottom w:val="none" w:sz="0" w:space="0" w:color="auto"/>
            <w:right w:val="none" w:sz="0" w:space="0" w:color="auto"/>
          </w:divBdr>
        </w:div>
        <w:div w:id="1562323856">
          <w:marLeft w:val="0"/>
          <w:marRight w:val="0"/>
          <w:marTop w:val="0"/>
          <w:marBottom w:val="0"/>
          <w:divBdr>
            <w:top w:val="none" w:sz="0" w:space="0" w:color="auto"/>
            <w:left w:val="none" w:sz="0" w:space="0" w:color="auto"/>
            <w:bottom w:val="none" w:sz="0" w:space="0" w:color="auto"/>
            <w:right w:val="none" w:sz="0" w:space="0" w:color="auto"/>
          </w:divBdr>
        </w:div>
        <w:div w:id="1562323864">
          <w:marLeft w:val="0"/>
          <w:marRight w:val="0"/>
          <w:marTop w:val="0"/>
          <w:marBottom w:val="0"/>
          <w:divBdr>
            <w:top w:val="none" w:sz="0" w:space="0" w:color="auto"/>
            <w:left w:val="none" w:sz="0" w:space="0" w:color="auto"/>
            <w:bottom w:val="none" w:sz="0" w:space="0" w:color="auto"/>
            <w:right w:val="none" w:sz="0" w:space="0" w:color="auto"/>
          </w:divBdr>
        </w:div>
        <w:div w:id="1562323865">
          <w:marLeft w:val="0"/>
          <w:marRight w:val="0"/>
          <w:marTop w:val="0"/>
          <w:marBottom w:val="0"/>
          <w:divBdr>
            <w:top w:val="none" w:sz="0" w:space="0" w:color="auto"/>
            <w:left w:val="none" w:sz="0" w:space="0" w:color="auto"/>
            <w:bottom w:val="none" w:sz="0" w:space="0" w:color="auto"/>
            <w:right w:val="none" w:sz="0" w:space="0" w:color="auto"/>
          </w:divBdr>
        </w:div>
        <w:div w:id="1562323876">
          <w:marLeft w:val="0"/>
          <w:marRight w:val="0"/>
          <w:marTop w:val="0"/>
          <w:marBottom w:val="0"/>
          <w:divBdr>
            <w:top w:val="none" w:sz="0" w:space="0" w:color="auto"/>
            <w:left w:val="none" w:sz="0" w:space="0" w:color="auto"/>
            <w:bottom w:val="none" w:sz="0" w:space="0" w:color="auto"/>
            <w:right w:val="none" w:sz="0" w:space="0" w:color="auto"/>
          </w:divBdr>
        </w:div>
        <w:div w:id="1562323880">
          <w:marLeft w:val="0"/>
          <w:marRight w:val="0"/>
          <w:marTop w:val="0"/>
          <w:marBottom w:val="0"/>
          <w:divBdr>
            <w:top w:val="none" w:sz="0" w:space="0" w:color="auto"/>
            <w:left w:val="none" w:sz="0" w:space="0" w:color="auto"/>
            <w:bottom w:val="none" w:sz="0" w:space="0" w:color="auto"/>
            <w:right w:val="none" w:sz="0" w:space="0" w:color="auto"/>
          </w:divBdr>
        </w:div>
        <w:div w:id="1562323884">
          <w:marLeft w:val="0"/>
          <w:marRight w:val="0"/>
          <w:marTop w:val="0"/>
          <w:marBottom w:val="0"/>
          <w:divBdr>
            <w:top w:val="none" w:sz="0" w:space="0" w:color="auto"/>
            <w:left w:val="none" w:sz="0" w:space="0" w:color="auto"/>
            <w:bottom w:val="none" w:sz="0" w:space="0" w:color="auto"/>
            <w:right w:val="none" w:sz="0" w:space="0" w:color="auto"/>
          </w:divBdr>
        </w:div>
        <w:div w:id="1562323887">
          <w:marLeft w:val="0"/>
          <w:marRight w:val="0"/>
          <w:marTop w:val="0"/>
          <w:marBottom w:val="0"/>
          <w:divBdr>
            <w:top w:val="none" w:sz="0" w:space="0" w:color="auto"/>
            <w:left w:val="none" w:sz="0" w:space="0" w:color="auto"/>
            <w:bottom w:val="none" w:sz="0" w:space="0" w:color="auto"/>
            <w:right w:val="none" w:sz="0" w:space="0" w:color="auto"/>
          </w:divBdr>
        </w:div>
        <w:div w:id="1562323899">
          <w:marLeft w:val="0"/>
          <w:marRight w:val="0"/>
          <w:marTop w:val="0"/>
          <w:marBottom w:val="0"/>
          <w:divBdr>
            <w:top w:val="none" w:sz="0" w:space="0" w:color="auto"/>
            <w:left w:val="none" w:sz="0" w:space="0" w:color="auto"/>
            <w:bottom w:val="none" w:sz="0" w:space="0" w:color="auto"/>
            <w:right w:val="none" w:sz="0" w:space="0" w:color="auto"/>
          </w:divBdr>
        </w:div>
      </w:divsChild>
    </w:div>
    <w:div w:id="1562323809">
      <w:marLeft w:val="0"/>
      <w:marRight w:val="0"/>
      <w:marTop w:val="0"/>
      <w:marBottom w:val="0"/>
      <w:divBdr>
        <w:top w:val="none" w:sz="0" w:space="0" w:color="auto"/>
        <w:left w:val="none" w:sz="0" w:space="0" w:color="auto"/>
        <w:bottom w:val="none" w:sz="0" w:space="0" w:color="auto"/>
        <w:right w:val="none" w:sz="0" w:space="0" w:color="auto"/>
      </w:divBdr>
    </w:div>
    <w:div w:id="1562323810">
      <w:marLeft w:val="0"/>
      <w:marRight w:val="0"/>
      <w:marTop w:val="0"/>
      <w:marBottom w:val="0"/>
      <w:divBdr>
        <w:top w:val="none" w:sz="0" w:space="0" w:color="auto"/>
        <w:left w:val="none" w:sz="0" w:space="0" w:color="auto"/>
        <w:bottom w:val="none" w:sz="0" w:space="0" w:color="auto"/>
        <w:right w:val="none" w:sz="0" w:space="0" w:color="auto"/>
      </w:divBdr>
    </w:div>
    <w:div w:id="1562323820">
      <w:marLeft w:val="0"/>
      <w:marRight w:val="0"/>
      <w:marTop w:val="0"/>
      <w:marBottom w:val="0"/>
      <w:divBdr>
        <w:top w:val="none" w:sz="0" w:space="0" w:color="auto"/>
        <w:left w:val="none" w:sz="0" w:space="0" w:color="auto"/>
        <w:bottom w:val="none" w:sz="0" w:space="0" w:color="auto"/>
        <w:right w:val="none" w:sz="0" w:space="0" w:color="auto"/>
      </w:divBdr>
    </w:div>
    <w:div w:id="1562323824">
      <w:marLeft w:val="0"/>
      <w:marRight w:val="0"/>
      <w:marTop w:val="0"/>
      <w:marBottom w:val="0"/>
      <w:divBdr>
        <w:top w:val="none" w:sz="0" w:space="0" w:color="auto"/>
        <w:left w:val="none" w:sz="0" w:space="0" w:color="auto"/>
        <w:bottom w:val="none" w:sz="0" w:space="0" w:color="auto"/>
        <w:right w:val="none" w:sz="0" w:space="0" w:color="auto"/>
      </w:divBdr>
      <w:divsChild>
        <w:div w:id="1562323790">
          <w:marLeft w:val="0"/>
          <w:marRight w:val="0"/>
          <w:marTop w:val="0"/>
          <w:marBottom w:val="0"/>
          <w:divBdr>
            <w:top w:val="none" w:sz="0" w:space="0" w:color="auto"/>
            <w:left w:val="none" w:sz="0" w:space="0" w:color="auto"/>
            <w:bottom w:val="none" w:sz="0" w:space="0" w:color="auto"/>
            <w:right w:val="none" w:sz="0" w:space="0" w:color="auto"/>
          </w:divBdr>
        </w:div>
        <w:div w:id="1562323793">
          <w:marLeft w:val="0"/>
          <w:marRight w:val="0"/>
          <w:marTop w:val="0"/>
          <w:marBottom w:val="0"/>
          <w:divBdr>
            <w:top w:val="none" w:sz="0" w:space="0" w:color="auto"/>
            <w:left w:val="none" w:sz="0" w:space="0" w:color="auto"/>
            <w:bottom w:val="none" w:sz="0" w:space="0" w:color="auto"/>
            <w:right w:val="none" w:sz="0" w:space="0" w:color="auto"/>
          </w:divBdr>
        </w:div>
        <w:div w:id="1562323796">
          <w:marLeft w:val="0"/>
          <w:marRight w:val="0"/>
          <w:marTop w:val="0"/>
          <w:marBottom w:val="0"/>
          <w:divBdr>
            <w:top w:val="none" w:sz="0" w:space="0" w:color="auto"/>
            <w:left w:val="none" w:sz="0" w:space="0" w:color="auto"/>
            <w:bottom w:val="none" w:sz="0" w:space="0" w:color="auto"/>
            <w:right w:val="none" w:sz="0" w:space="0" w:color="auto"/>
          </w:divBdr>
        </w:div>
        <w:div w:id="1562323799">
          <w:marLeft w:val="0"/>
          <w:marRight w:val="0"/>
          <w:marTop w:val="0"/>
          <w:marBottom w:val="0"/>
          <w:divBdr>
            <w:top w:val="none" w:sz="0" w:space="0" w:color="auto"/>
            <w:left w:val="none" w:sz="0" w:space="0" w:color="auto"/>
            <w:bottom w:val="none" w:sz="0" w:space="0" w:color="auto"/>
            <w:right w:val="none" w:sz="0" w:space="0" w:color="auto"/>
          </w:divBdr>
        </w:div>
        <w:div w:id="1562323802">
          <w:marLeft w:val="0"/>
          <w:marRight w:val="0"/>
          <w:marTop w:val="0"/>
          <w:marBottom w:val="0"/>
          <w:divBdr>
            <w:top w:val="none" w:sz="0" w:space="0" w:color="auto"/>
            <w:left w:val="none" w:sz="0" w:space="0" w:color="auto"/>
            <w:bottom w:val="none" w:sz="0" w:space="0" w:color="auto"/>
            <w:right w:val="none" w:sz="0" w:space="0" w:color="auto"/>
          </w:divBdr>
        </w:div>
        <w:div w:id="1562323812">
          <w:marLeft w:val="0"/>
          <w:marRight w:val="0"/>
          <w:marTop w:val="0"/>
          <w:marBottom w:val="0"/>
          <w:divBdr>
            <w:top w:val="none" w:sz="0" w:space="0" w:color="auto"/>
            <w:left w:val="none" w:sz="0" w:space="0" w:color="auto"/>
            <w:bottom w:val="none" w:sz="0" w:space="0" w:color="auto"/>
            <w:right w:val="none" w:sz="0" w:space="0" w:color="auto"/>
          </w:divBdr>
        </w:div>
        <w:div w:id="1562323813">
          <w:marLeft w:val="0"/>
          <w:marRight w:val="0"/>
          <w:marTop w:val="0"/>
          <w:marBottom w:val="0"/>
          <w:divBdr>
            <w:top w:val="none" w:sz="0" w:space="0" w:color="auto"/>
            <w:left w:val="none" w:sz="0" w:space="0" w:color="auto"/>
            <w:bottom w:val="none" w:sz="0" w:space="0" w:color="auto"/>
            <w:right w:val="none" w:sz="0" w:space="0" w:color="auto"/>
          </w:divBdr>
        </w:div>
        <w:div w:id="1562323816">
          <w:marLeft w:val="0"/>
          <w:marRight w:val="0"/>
          <w:marTop w:val="0"/>
          <w:marBottom w:val="0"/>
          <w:divBdr>
            <w:top w:val="none" w:sz="0" w:space="0" w:color="auto"/>
            <w:left w:val="none" w:sz="0" w:space="0" w:color="auto"/>
            <w:bottom w:val="none" w:sz="0" w:space="0" w:color="auto"/>
            <w:right w:val="none" w:sz="0" w:space="0" w:color="auto"/>
          </w:divBdr>
        </w:div>
        <w:div w:id="1562323826">
          <w:marLeft w:val="0"/>
          <w:marRight w:val="0"/>
          <w:marTop w:val="0"/>
          <w:marBottom w:val="0"/>
          <w:divBdr>
            <w:top w:val="none" w:sz="0" w:space="0" w:color="auto"/>
            <w:left w:val="none" w:sz="0" w:space="0" w:color="auto"/>
            <w:bottom w:val="none" w:sz="0" w:space="0" w:color="auto"/>
            <w:right w:val="none" w:sz="0" w:space="0" w:color="auto"/>
          </w:divBdr>
        </w:div>
        <w:div w:id="1562323827">
          <w:marLeft w:val="0"/>
          <w:marRight w:val="0"/>
          <w:marTop w:val="0"/>
          <w:marBottom w:val="0"/>
          <w:divBdr>
            <w:top w:val="none" w:sz="0" w:space="0" w:color="auto"/>
            <w:left w:val="none" w:sz="0" w:space="0" w:color="auto"/>
            <w:bottom w:val="none" w:sz="0" w:space="0" w:color="auto"/>
            <w:right w:val="none" w:sz="0" w:space="0" w:color="auto"/>
          </w:divBdr>
        </w:div>
        <w:div w:id="1562323829">
          <w:marLeft w:val="0"/>
          <w:marRight w:val="0"/>
          <w:marTop w:val="0"/>
          <w:marBottom w:val="0"/>
          <w:divBdr>
            <w:top w:val="none" w:sz="0" w:space="0" w:color="auto"/>
            <w:left w:val="none" w:sz="0" w:space="0" w:color="auto"/>
            <w:bottom w:val="none" w:sz="0" w:space="0" w:color="auto"/>
            <w:right w:val="none" w:sz="0" w:space="0" w:color="auto"/>
          </w:divBdr>
        </w:div>
        <w:div w:id="1562323836">
          <w:marLeft w:val="0"/>
          <w:marRight w:val="0"/>
          <w:marTop w:val="0"/>
          <w:marBottom w:val="0"/>
          <w:divBdr>
            <w:top w:val="none" w:sz="0" w:space="0" w:color="auto"/>
            <w:left w:val="none" w:sz="0" w:space="0" w:color="auto"/>
            <w:bottom w:val="none" w:sz="0" w:space="0" w:color="auto"/>
            <w:right w:val="none" w:sz="0" w:space="0" w:color="auto"/>
          </w:divBdr>
        </w:div>
        <w:div w:id="1562323837">
          <w:marLeft w:val="0"/>
          <w:marRight w:val="0"/>
          <w:marTop w:val="0"/>
          <w:marBottom w:val="0"/>
          <w:divBdr>
            <w:top w:val="none" w:sz="0" w:space="0" w:color="auto"/>
            <w:left w:val="none" w:sz="0" w:space="0" w:color="auto"/>
            <w:bottom w:val="none" w:sz="0" w:space="0" w:color="auto"/>
            <w:right w:val="none" w:sz="0" w:space="0" w:color="auto"/>
          </w:divBdr>
        </w:div>
        <w:div w:id="1562323840">
          <w:marLeft w:val="0"/>
          <w:marRight w:val="0"/>
          <w:marTop w:val="0"/>
          <w:marBottom w:val="0"/>
          <w:divBdr>
            <w:top w:val="none" w:sz="0" w:space="0" w:color="auto"/>
            <w:left w:val="none" w:sz="0" w:space="0" w:color="auto"/>
            <w:bottom w:val="none" w:sz="0" w:space="0" w:color="auto"/>
            <w:right w:val="none" w:sz="0" w:space="0" w:color="auto"/>
          </w:divBdr>
        </w:div>
        <w:div w:id="1562323841">
          <w:marLeft w:val="0"/>
          <w:marRight w:val="0"/>
          <w:marTop w:val="0"/>
          <w:marBottom w:val="0"/>
          <w:divBdr>
            <w:top w:val="none" w:sz="0" w:space="0" w:color="auto"/>
            <w:left w:val="none" w:sz="0" w:space="0" w:color="auto"/>
            <w:bottom w:val="none" w:sz="0" w:space="0" w:color="auto"/>
            <w:right w:val="none" w:sz="0" w:space="0" w:color="auto"/>
          </w:divBdr>
        </w:div>
        <w:div w:id="1562323844">
          <w:marLeft w:val="0"/>
          <w:marRight w:val="0"/>
          <w:marTop w:val="0"/>
          <w:marBottom w:val="0"/>
          <w:divBdr>
            <w:top w:val="none" w:sz="0" w:space="0" w:color="auto"/>
            <w:left w:val="none" w:sz="0" w:space="0" w:color="auto"/>
            <w:bottom w:val="none" w:sz="0" w:space="0" w:color="auto"/>
            <w:right w:val="none" w:sz="0" w:space="0" w:color="auto"/>
          </w:divBdr>
        </w:div>
        <w:div w:id="1562323852">
          <w:marLeft w:val="0"/>
          <w:marRight w:val="0"/>
          <w:marTop w:val="0"/>
          <w:marBottom w:val="0"/>
          <w:divBdr>
            <w:top w:val="none" w:sz="0" w:space="0" w:color="auto"/>
            <w:left w:val="none" w:sz="0" w:space="0" w:color="auto"/>
            <w:bottom w:val="none" w:sz="0" w:space="0" w:color="auto"/>
            <w:right w:val="none" w:sz="0" w:space="0" w:color="auto"/>
          </w:divBdr>
        </w:div>
        <w:div w:id="1562323853">
          <w:marLeft w:val="0"/>
          <w:marRight w:val="0"/>
          <w:marTop w:val="0"/>
          <w:marBottom w:val="0"/>
          <w:divBdr>
            <w:top w:val="none" w:sz="0" w:space="0" w:color="auto"/>
            <w:left w:val="none" w:sz="0" w:space="0" w:color="auto"/>
            <w:bottom w:val="none" w:sz="0" w:space="0" w:color="auto"/>
            <w:right w:val="none" w:sz="0" w:space="0" w:color="auto"/>
          </w:divBdr>
        </w:div>
        <w:div w:id="1562323854">
          <w:marLeft w:val="0"/>
          <w:marRight w:val="0"/>
          <w:marTop w:val="0"/>
          <w:marBottom w:val="0"/>
          <w:divBdr>
            <w:top w:val="none" w:sz="0" w:space="0" w:color="auto"/>
            <w:left w:val="none" w:sz="0" w:space="0" w:color="auto"/>
            <w:bottom w:val="none" w:sz="0" w:space="0" w:color="auto"/>
            <w:right w:val="none" w:sz="0" w:space="0" w:color="auto"/>
          </w:divBdr>
        </w:div>
        <w:div w:id="1562323866">
          <w:marLeft w:val="0"/>
          <w:marRight w:val="0"/>
          <w:marTop w:val="0"/>
          <w:marBottom w:val="0"/>
          <w:divBdr>
            <w:top w:val="none" w:sz="0" w:space="0" w:color="auto"/>
            <w:left w:val="none" w:sz="0" w:space="0" w:color="auto"/>
            <w:bottom w:val="none" w:sz="0" w:space="0" w:color="auto"/>
            <w:right w:val="none" w:sz="0" w:space="0" w:color="auto"/>
          </w:divBdr>
        </w:div>
        <w:div w:id="1562323868">
          <w:marLeft w:val="0"/>
          <w:marRight w:val="0"/>
          <w:marTop w:val="0"/>
          <w:marBottom w:val="0"/>
          <w:divBdr>
            <w:top w:val="none" w:sz="0" w:space="0" w:color="auto"/>
            <w:left w:val="none" w:sz="0" w:space="0" w:color="auto"/>
            <w:bottom w:val="none" w:sz="0" w:space="0" w:color="auto"/>
            <w:right w:val="none" w:sz="0" w:space="0" w:color="auto"/>
          </w:divBdr>
        </w:div>
        <w:div w:id="1562323869">
          <w:marLeft w:val="0"/>
          <w:marRight w:val="0"/>
          <w:marTop w:val="0"/>
          <w:marBottom w:val="0"/>
          <w:divBdr>
            <w:top w:val="none" w:sz="0" w:space="0" w:color="auto"/>
            <w:left w:val="none" w:sz="0" w:space="0" w:color="auto"/>
            <w:bottom w:val="none" w:sz="0" w:space="0" w:color="auto"/>
            <w:right w:val="none" w:sz="0" w:space="0" w:color="auto"/>
          </w:divBdr>
        </w:div>
        <w:div w:id="1562323870">
          <w:marLeft w:val="0"/>
          <w:marRight w:val="0"/>
          <w:marTop w:val="0"/>
          <w:marBottom w:val="0"/>
          <w:divBdr>
            <w:top w:val="none" w:sz="0" w:space="0" w:color="auto"/>
            <w:left w:val="none" w:sz="0" w:space="0" w:color="auto"/>
            <w:bottom w:val="none" w:sz="0" w:space="0" w:color="auto"/>
            <w:right w:val="none" w:sz="0" w:space="0" w:color="auto"/>
          </w:divBdr>
        </w:div>
        <w:div w:id="1562323872">
          <w:marLeft w:val="0"/>
          <w:marRight w:val="0"/>
          <w:marTop w:val="0"/>
          <w:marBottom w:val="0"/>
          <w:divBdr>
            <w:top w:val="none" w:sz="0" w:space="0" w:color="auto"/>
            <w:left w:val="none" w:sz="0" w:space="0" w:color="auto"/>
            <w:bottom w:val="none" w:sz="0" w:space="0" w:color="auto"/>
            <w:right w:val="none" w:sz="0" w:space="0" w:color="auto"/>
          </w:divBdr>
        </w:div>
        <w:div w:id="1562323874">
          <w:marLeft w:val="0"/>
          <w:marRight w:val="0"/>
          <w:marTop w:val="0"/>
          <w:marBottom w:val="0"/>
          <w:divBdr>
            <w:top w:val="none" w:sz="0" w:space="0" w:color="auto"/>
            <w:left w:val="none" w:sz="0" w:space="0" w:color="auto"/>
            <w:bottom w:val="none" w:sz="0" w:space="0" w:color="auto"/>
            <w:right w:val="none" w:sz="0" w:space="0" w:color="auto"/>
          </w:divBdr>
        </w:div>
        <w:div w:id="1562323875">
          <w:marLeft w:val="0"/>
          <w:marRight w:val="0"/>
          <w:marTop w:val="0"/>
          <w:marBottom w:val="0"/>
          <w:divBdr>
            <w:top w:val="none" w:sz="0" w:space="0" w:color="auto"/>
            <w:left w:val="none" w:sz="0" w:space="0" w:color="auto"/>
            <w:bottom w:val="none" w:sz="0" w:space="0" w:color="auto"/>
            <w:right w:val="none" w:sz="0" w:space="0" w:color="auto"/>
          </w:divBdr>
        </w:div>
        <w:div w:id="1562323882">
          <w:marLeft w:val="0"/>
          <w:marRight w:val="0"/>
          <w:marTop w:val="0"/>
          <w:marBottom w:val="0"/>
          <w:divBdr>
            <w:top w:val="none" w:sz="0" w:space="0" w:color="auto"/>
            <w:left w:val="none" w:sz="0" w:space="0" w:color="auto"/>
            <w:bottom w:val="none" w:sz="0" w:space="0" w:color="auto"/>
            <w:right w:val="none" w:sz="0" w:space="0" w:color="auto"/>
          </w:divBdr>
        </w:div>
        <w:div w:id="1562323883">
          <w:marLeft w:val="0"/>
          <w:marRight w:val="0"/>
          <w:marTop w:val="0"/>
          <w:marBottom w:val="0"/>
          <w:divBdr>
            <w:top w:val="none" w:sz="0" w:space="0" w:color="auto"/>
            <w:left w:val="none" w:sz="0" w:space="0" w:color="auto"/>
            <w:bottom w:val="none" w:sz="0" w:space="0" w:color="auto"/>
            <w:right w:val="none" w:sz="0" w:space="0" w:color="auto"/>
          </w:divBdr>
        </w:div>
        <w:div w:id="1562323886">
          <w:marLeft w:val="0"/>
          <w:marRight w:val="0"/>
          <w:marTop w:val="0"/>
          <w:marBottom w:val="0"/>
          <w:divBdr>
            <w:top w:val="none" w:sz="0" w:space="0" w:color="auto"/>
            <w:left w:val="none" w:sz="0" w:space="0" w:color="auto"/>
            <w:bottom w:val="none" w:sz="0" w:space="0" w:color="auto"/>
            <w:right w:val="none" w:sz="0" w:space="0" w:color="auto"/>
          </w:divBdr>
        </w:div>
        <w:div w:id="1562323888">
          <w:marLeft w:val="0"/>
          <w:marRight w:val="0"/>
          <w:marTop w:val="0"/>
          <w:marBottom w:val="0"/>
          <w:divBdr>
            <w:top w:val="none" w:sz="0" w:space="0" w:color="auto"/>
            <w:left w:val="none" w:sz="0" w:space="0" w:color="auto"/>
            <w:bottom w:val="none" w:sz="0" w:space="0" w:color="auto"/>
            <w:right w:val="none" w:sz="0" w:space="0" w:color="auto"/>
          </w:divBdr>
        </w:div>
        <w:div w:id="1562323891">
          <w:marLeft w:val="0"/>
          <w:marRight w:val="0"/>
          <w:marTop w:val="0"/>
          <w:marBottom w:val="0"/>
          <w:divBdr>
            <w:top w:val="none" w:sz="0" w:space="0" w:color="auto"/>
            <w:left w:val="none" w:sz="0" w:space="0" w:color="auto"/>
            <w:bottom w:val="none" w:sz="0" w:space="0" w:color="auto"/>
            <w:right w:val="none" w:sz="0" w:space="0" w:color="auto"/>
          </w:divBdr>
        </w:div>
        <w:div w:id="1562323896">
          <w:marLeft w:val="0"/>
          <w:marRight w:val="0"/>
          <w:marTop w:val="0"/>
          <w:marBottom w:val="0"/>
          <w:divBdr>
            <w:top w:val="none" w:sz="0" w:space="0" w:color="auto"/>
            <w:left w:val="none" w:sz="0" w:space="0" w:color="auto"/>
            <w:bottom w:val="none" w:sz="0" w:space="0" w:color="auto"/>
            <w:right w:val="none" w:sz="0" w:space="0" w:color="auto"/>
          </w:divBdr>
        </w:div>
        <w:div w:id="1562323898">
          <w:marLeft w:val="0"/>
          <w:marRight w:val="0"/>
          <w:marTop w:val="0"/>
          <w:marBottom w:val="0"/>
          <w:divBdr>
            <w:top w:val="none" w:sz="0" w:space="0" w:color="auto"/>
            <w:left w:val="none" w:sz="0" w:space="0" w:color="auto"/>
            <w:bottom w:val="none" w:sz="0" w:space="0" w:color="auto"/>
            <w:right w:val="none" w:sz="0" w:space="0" w:color="auto"/>
          </w:divBdr>
        </w:div>
        <w:div w:id="1562323903">
          <w:marLeft w:val="0"/>
          <w:marRight w:val="0"/>
          <w:marTop w:val="0"/>
          <w:marBottom w:val="0"/>
          <w:divBdr>
            <w:top w:val="none" w:sz="0" w:space="0" w:color="auto"/>
            <w:left w:val="none" w:sz="0" w:space="0" w:color="auto"/>
            <w:bottom w:val="none" w:sz="0" w:space="0" w:color="auto"/>
            <w:right w:val="none" w:sz="0" w:space="0" w:color="auto"/>
          </w:divBdr>
        </w:div>
        <w:div w:id="1562323905">
          <w:marLeft w:val="0"/>
          <w:marRight w:val="0"/>
          <w:marTop w:val="0"/>
          <w:marBottom w:val="0"/>
          <w:divBdr>
            <w:top w:val="none" w:sz="0" w:space="0" w:color="auto"/>
            <w:left w:val="none" w:sz="0" w:space="0" w:color="auto"/>
            <w:bottom w:val="none" w:sz="0" w:space="0" w:color="auto"/>
            <w:right w:val="none" w:sz="0" w:space="0" w:color="auto"/>
          </w:divBdr>
        </w:div>
        <w:div w:id="1562323906">
          <w:marLeft w:val="0"/>
          <w:marRight w:val="0"/>
          <w:marTop w:val="0"/>
          <w:marBottom w:val="0"/>
          <w:divBdr>
            <w:top w:val="none" w:sz="0" w:space="0" w:color="auto"/>
            <w:left w:val="none" w:sz="0" w:space="0" w:color="auto"/>
            <w:bottom w:val="none" w:sz="0" w:space="0" w:color="auto"/>
            <w:right w:val="none" w:sz="0" w:space="0" w:color="auto"/>
          </w:divBdr>
        </w:div>
        <w:div w:id="1562323909">
          <w:marLeft w:val="0"/>
          <w:marRight w:val="0"/>
          <w:marTop w:val="0"/>
          <w:marBottom w:val="0"/>
          <w:divBdr>
            <w:top w:val="none" w:sz="0" w:space="0" w:color="auto"/>
            <w:left w:val="none" w:sz="0" w:space="0" w:color="auto"/>
            <w:bottom w:val="none" w:sz="0" w:space="0" w:color="auto"/>
            <w:right w:val="none" w:sz="0" w:space="0" w:color="auto"/>
          </w:divBdr>
        </w:div>
        <w:div w:id="1562323911">
          <w:marLeft w:val="0"/>
          <w:marRight w:val="0"/>
          <w:marTop w:val="0"/>
          <w:marBottom w:val="0"/>
          <w:divBdr>
            <w:top w:val="none" w:sz="0" w:space="0" w:color="auto"/>
            <w:left w:val="none" w:sz="0" w:space="0" w:color="auto"/>
            <w:bottom w:val="none" w:sz="0" w:space="0" w:color="auto"/>
            <w:right w:val="none" w:sz="0" w:space="0" w:color="auto"/>
          </w:divBdr>
        </w:div>
        <w:div w:id="1562323912">
          <w:marLeft w:val="0"/>
          <w:marRight w:val="0"/>
          <w:marTop w:val="0"/>
          <w:marBottom w:val="0"/>
          <w:divBdr>
            <w:top w:val="none" w:sz="0" w:space="0" w:color="auto"/>
            <w:left w:val="none" w:sz="0" w:space="0" w:color="auto"/>
            <w:bottom w:val="none" w:sz="0" w:space="0" w:color="auto"/>
            <w:right w:val="none" w:sz="0" w:space="0" w:color="auto"/>
          </w:divBdr>
        </w:div>
      </w:divsChild>
    </w:div>
    <w:div w:id="1562323828">
      <w:marLeft w:val="0"/>
      <w:marRight w:val="0"/>
      <w:marTop w:val="0"/>
      <w:marBottom w:val="0"/>
      <w:divBdr>
        <w:top w:val="none" w:sz="0" w:space="0" w:color="auto"/>
        <w:left w:val="none" w:sz="0" w:space="0" w:color="auto"/>
        <w:bottom w:val="none" w:sz="0" w:space="0" w:color="auto"/>
        <w:right w:val="none" w:sz="0" w:space="0" w:color="auto"/>
      </w:divBdr>
    </w:div>
    <w:div w:id="1562323830">
      <w:marLeft w:val="0"/>
      <w:marRight w:val="0"/>
      <w:marTop w:val="0"/>
      <w:marBottom w:val="0"/>
      <w:divBdr>
        <w:top w:val="none" w:sz="0" w:space="0" w:color="auto"/>
        <w:left w:val="none" w:sz="0" w:space="0" w:color="auto"/>
        <w:bottom w:val="none" w:sz="0" w:space="0" w:color="auto"/>
        <w:right w:val="none" w:sz="0" w:space="0" w:color="auto"/>
      </w:divBdr>
    </w:div>
    <w:div w:id="1562323833">
      <w:marLeft w:val="0"/>
      <w:marRight w:val="0"/>
      <w:marTop w:val="0"/>
      <w:marBottom w:val="0"/>
      <w:divBdr>
        <w:top w:val="none" w:sz="0" w:space="0" w:color="auto"/>
        <w:left w:val="none" w:sz="0" w:space="0" w:color="auto"/>
        <w:bottom w:val="none" w:sz="0" w:space="0" w:color="auto"/>
        <w:right w:val="none" w:sz="0" w:space="0" w:color="auto"/>
      </w:divBdr>
    </w:div>
    <w:div w:id="1562323834">
      <w:marLeft w:val="0"/>
      <w:marRight w:val="0"/>
      <w:marTop w:val="0"/>
      <w:marBottom w:val="0"/>
      <w:divBdr>
        <w:top w:val="none" w:sz="0" w:space="0" w:color="auto"/>
        <w:left w:val="none" w:sz="0" w:space="0" w:color="auto"/>
        <w:bottom w:val="none" w:sz="0" w:space="0" w:color="auto"/>
        <w:right w:val="none" w:sz="0" w:space="0" w:color="auto"/>
      </w:divBdr>
    </w:div>
    <w:div w:id="1562323839">
      <w:marLeft w:val="0"/>
      <w:marRight w:val="0"/>
      <w:marTop w:val="0"/>
      <w:marBottom w:val="0"/>
      <w:divBdr>
        <w:top w:val="none" w:sz="0" w:space="0" w:color="auto"/>
        <w:left w:val="none" w:sz="0" w:space="0" w:color="auto"/>
        <w:bottom w:val="none" w:sz="0" w:space="0" w:color="auto"/>
        <w:right w:val="none" w:sz="0" w:space="0" w:color="auto"/>
      </w:divBdr>
      <w:divsChild>
        <w:div w:id="1562323901">
          <w:marLeft w:val="0"/>
          <w:marRight w:val="0"/>
          <w:marTop w:val="0"/>
          <w:marBottom w:val="0"/>
          <w:divBdr>
            <w:top w:val="none" w:sz="0" w:space="0" w:color="auto"/>
            <w:left w:val="none" w:sz="0" w:space="0" w:color="auto"/>
            <w:bottom w:val="none" w:sz="0" w:space="0" w:color="auto"/>
            <w:right w:val="none" w:sz="0" w:space="0" w:color="auto"/>
          </w:divBdr>
          <w:divsChild>
            <w:div w:id="1562323794">
              <w:marLeft w:val="0"/>
              <w:marRight w:val="0"/>
              <w:marTop w:val="0"/>
              <w:marBottom w:val="0"/>
              <w:divBdr>
                <w:top w:val="none" w:sz="0" w:space="0" w:color="auto"/>
                <w:left w:val="none" w:sz="0" w:space="0" w:color="auto"/>
                <w:bottom w:val="none" w:sz="0" w:space="0" w:color="auto"/>
                <w:right w:val="none" w:sz="0" w:space="0" w:color="auto"/>
              </w:divBdr>
              <w:divsChild>
                <w:div w:id="1562323807">
                  <w:marLeft w:val="0"/>
                  <w:marRight w:val="0"/>
                  <w:marTop w:val="0"/>
                  <w:marBottom w:val="0"/>
                  <w:divBdr>
                    <w:top w:val="none" w:sz="0" w:space="0" w:color="auto"/>
                    <w:left w:val="none" w:sz="0" w:space="0" w:color="auto"/>
                    <w:bottom w:val="none" w:sz="0" w:space="0" w:color="auto"/>
                    <w:right w:val="none" w:sz="0" w:space="0" w:color="auto"/>
                  </w:divBdr>
                </w:div>
                <w:div w:id="1562323817">
                  <w:marLeft w:val="0"/>
                  <w:marRight w:val="0"/>
                  <w:marTop w:val="0"/>
                  <w:marBottom w:val="0"/>
                  <w:divBdr>
                    <w:top w:val="none" w:sz="0" w:space="0" w:color="auto"/>
                    <w:left w:val="none" w:sz="0" w:space="0" w:color="auto"/>
                    <w:bottom w:val="none" w:sz="0" w:space="0" w:color="auto"/>
                    <w:right w:val="none" w:sz="0" w:space="0" w:color="auto"/>
                  </w:divBdr>
                </w:div>
                <w:div w:id="1562323825">
                  <w:marLeft w:val="0"/>
                  <w:marRight w:val="0"/>
                  <w:marTop w:val="0"/>
                  <w:marBottom w:val="0"/>
                  <w:divBdr>
                    <w:top w:val="none" w:sz="0" w:space="0" w:color="auto"/>
                    <w:left w:val="none" w:sz="0" w:space="0" w:color="auto"/>
                    <w:bottom w:val="none" w:sz="0" w:space="0" w:color="auto"/>
                    <w:right w:val="none" w:sz="0" w:space="0" w:color="auto"/>
                  </w:divBdr>
                </w:div>
                <w:div w:id="1562323832">
                  <w:marLeft w:val="0"/>
                  <w:marRight w:val="0"/>
                  <w:marTop w:val="0"/>
                  <w:marBottom w:val="0"/>
                  <w:divBdr>
                    <w:top w:val="none" w:sz="0" w:space="0" w:color="auto"/>
                    <w:left w:val="none" w:sz="0" w:space="0" w:color="auto"/>
                    <w:bottom w:val="none" w:sz="0" w:space="0" w:color="auto"/>
                    <w:right w:val="none" w:sz="0" w:space="0" w:color="auto"/>
                  </w:divBdr>
                </w:div>
                <w:div w:id="1562323838">
                  <w:marLeft w:val="0"/>
                  <w:marRight w:val="0"/>
                  <w:marTop w:val="0"/>
                  <w:marBottom w:val="0"/>
                  <w:divBdr>
                    <w:top w:val="none" w:sz="0" w:space="0" w:color="auto"/>
                    <w:left w:val="none" w:sz="0" w:space="0" w:color="auto"/>
                    <w:bottom w:val="none" w:sz="0" w:space="0" w:color="auto"/>
                    <w:right w:val="none" w:sz="0" w:space="0" w:color="auto"/>
                  </w:divBdr>
                </w:div>
                <w:div w:id="1562323842">
                  <w:marLeft w:val="0"/>
                  <w:marRight w:val="0"/>
                  <w:marTop w:val="0"/>
                  <w:marBottom w:val="0"/>
                  <w:divBdr>
                    <w:top w:val="none" w:sz="0" w:space="0" w:color="auto"/>
                    <w:left w:val="none" w:sz="0" w:space="0" w:color="auto"/>
                    <w:bottom w:val="none" w:sz="0" w:space="0" w:color="auto"/>
                    <w:right w:val="none" w:sz="0" w:space="0" w:color="auto"/>
                  </w:divBdr>
                </w:div>
                <w:div w:id="1562323848">
                  <w:marLeft w:val="0"/>
                  <w:marRight w:val="0"/>
                  <w:marTop w:val="0"/>
                  <w:marBottom w:val="0"/>
                  <w:divBdr>
                    <w:top w:val="none" w:sz="0" w:space="0" w:color="auto"/>
                    <w:left w:val="none" w:sz="0" w:space="0" w:color="auto"/>
                    <w:bottom w:val="none" w:sz="0" w:space="0" w:color="auto"/>
                    <w:right w:val="none" w:sz="0" w:space="0" w:color="auto"/>
                  </w:divBdr>
                </w:div>
                <w:div w:id="1562323851">
                  <w:marLeft w:val="0"/>
                  <w:marRight w:val="0"/>
                  <w:marTop w:val="0"/>
                  <w:marBottom w:val="0"/>
                  <w:divBdr>
                    <w:top w:val="none" w:sz="0" w:space="0" w:color="auto"/>
                    <w:left w:val="none" w:sz="0" w:space="0" w:color="auto"/>
                    <w:bottom w:val="none" w:sz="0" w:space="0" w:color="auto"/>
                    <w:right w:val="none" w:sz="0" w:space="0" w:color="auto"/>
                  </w:divBdr>
                </w:div>
                <w:div w:id="1562323897">
                  <w:marLeft w:val="0"/>
                  <w:marRight w:val="0"/>
                  <w:marTop w:val="0"/>
                  <w:marBottom w:val="0"/>
                  <w:divBdr>
                    <w:top w:val="none" w:sz="0" w:space="0" w:color="auto"/>
                    <w:left w:val="none" w:sz="0" w:space="0" w:color="auto"/>
                    <w:bottom w:val="none" w:sz="0" w:space="0" w:color="auto"/>
                    <w:right w:val="none" w:sz="0" w:space="0" w:color="auto"/>
                  </w:divBdr>
                </w:div>
                <w:div w:id="156232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323846">
      <w:marLeft w:val="0"/>
      <w:marRight w:val="0"/>
      <w:marTop w:val="0"/>
      <w:marBottom w:val="0"/>
      <w:divBdr>
        <w:top w:val="none" w:sz="0" w:space="0" w:color="auto"/>
        <w:left w:val="none" w:sz="0" w:space="0" w:color="auto"/>
        <w:bottom w:val="none" w:sz="0" w:space="0" w:color="auto"/>
        <w:right w:val="none" w:sz="0" w:space="0" w:color="auto"/>
      </w:divBdr>
    </w:div>
    <w:div w:id="1562323847">
      <w:marLeft w:val="0"/>
      <w:marRight w:val="0"/>
      <w:marTop w:val="0"/>
      <w:marBottom w:val="0"/>
      <w:divBdr>
        <w:top w:val="none" w:sz="0" w:space="0" w:color="auto"/>
        <w:left w:val="none" w:sz="0" w:space="0" w:color="auto"/>
        <w:bottom w:val="none" w:sz="0" w:space="0" w:color="auto"/>
        <w:right w:val="none" w:sz="0" w:space="0" w:color="auto"/>
      </w:divBdr>
    </w:div>
    <w:div w:id="1562323857">
      <w:marLeft w:val="0"/>
      <w:marRight w:val="0"/>
      <w:marTop w:val="0"/>
      <w:marBottom w:val="0"/>
      <w:divBdr>
        <w:top w:val="none" w:sz="0" w:space="0" w:color="auto"/>
        <w:left w:val="none" w:sz="0" w:space="0" w:color="auto"/>
        <w:bottom w:val="none" w:sz="0" w:space="0" w:color="auto"/>
        <w:right w:val="none" w:sz="0" w:space="0" w:color="auto"/>
      </w:divBdr>
    </w:div>
    <w:div w:id="1562323858">
      <w:marLeft w:val="0"/>
      <w:marRight w:val="0"/>
      <w:marTop w:val="0"/>
      <w:marBottom w:val="0"/>
      <w:divBdr>
        <w:top w:val="none" w:sz="0" w:space="0" w:color="auto"/>
        <w:left w:val="none" w:sz="0" w:space="0" w:color="auto"/>
        <w:bottom w:val="none" w:sz="0" w:space="0" w:color="auto"/>
        <w:right w:val="none" w:sz="0" w:space="0" w:color="auto"/>
      </w:divBdr>
    </w:div>
    <w:div w:id="1562323859">
      <w:marLeft w:val="0"/>
      <w:marRight w:val="0"/>
      <w:marTop w:val="0"/>
      <w:marBottom w:val="0"/>
      <w:divBdr>
        <w:top w:val="none" w:sz="0" w:space="0" w:color="auto"/>
        <w:left w:val="none" w:sz="0" w:space="0" w:color="auto"/>
        <w:bottom w:val="none" w:sz="0" w:space="0" w:color="auto"/>
        <w:right w:val="none" w:sz="0" w:space="0" w:color="auto"/>
      </w:divBdr>
    </w:div>
    <w:div w:id="1562323860">
      <w:marLeft w:val="0"/>
      <w:marRight w:val="0"/>
      <w:marTop w:val="0"/>
      <w:marBottom w:val="0"/>
      <w:divBdr>
        <w:top w:val="none" w:sz="0" w:space="0" w:color="auto"/>
        <w:left w:val="none" w:sz="0" w:space="0" w:color="auto"/>
        <w:bottom w:val="none" w:sz="0" w:space="0" w:color="auto"/>
        <w:right w:val="none" w:sz="0" w:space="0" w:color="auto"/>
      </w:divBdr>
    </w:div>
    <w:div w:id="1562323861">
      <w:marLeft w:val="0"/>
      <w:marRight w:val="0"/>
      <w:marTop w:val="0"/>
      <w:marBottom w:val="0"/>
      <w:divBdr>
        <w:top w:val="none" w:sz="0" w:space="0" w:color="auto"/>
        <w:left w:val="none" w:sz="0" w:space="0" w:color="auto"/>
        <w:bottom w:val="none" w:sz="0" w:space="0" w:color="auto"/>
        <w:right w:val="none" w:sz="0" w:space="0" w:color="auto"/>
      </w:divBdr>
    </w:div>
    <w:div w:id="1562323862">
      <w:marLeft w:val="0"/>
      <w:marRight w:val="0"/>
      <w:marTop w:val="0"/>
      <w:marBottom w:val="0"/>
      <w:divBdr>
        <w:top w:val="none" w:sz="0" w:space="0" w:color="auto"/>
        <w:left w:val="none" w:sz="0" w:space="0" w:color="auto"/>
        <w:bottom w:val="none" w:sz="0" w:space="0" w:color="auto"/>
        <w:right w:val="none" w:sz="0" w:space="0" w:color="auto"/>
      </w:divBdr>
    </w:div>
    <w:div w:id="1562323871">
      <w:marLeft w:val="0"/>
      <w:marRight w:val="0"/>
      <w:marTop w:val="0"/>
      <w:marBottom w:val="0"/>
      <w:divBdr>
        <w:top w:val="none" w:sz="0" w:space="0" w:color="auto"/>
        <w:left w:val="none" w:sz="0" w:space="0" w:color="auto"/>
        <w:bottom w:val="none" w:sz="0" w:space="0" w:color="auto"/>
        <w:right w:val="none" w:sz="0" w:space="0" w:color="auto"/>
      </w:divBdr>
    </w:div>
    <w:div w:id="1562323878">
      <w:marLeft w:val="0"/>
      <w:marRight w:val="0"/>
      <w:marTop w:val="0"/>
      <w:marBottom w:val="0"/>
      <w:divBdr>
        <w:top w:val="none" w:sz="0" w:space="0" w:color="auto"/>
        <w:left w:val="none" w:sz="0" w:space="0" w:color="auto"/>
        <w:bottom w:val="none" w:sz="0" w:space="0" w:color="auto"/>
        <w:right w:val="none" w:sz="0" w:space="0" w:color="auto"/>
      </w:divBdr>
    </w:div>
    <w:div w:id="1562323879">
      <w:marLeft w:val="0"/>
      <w:marRight w:val="0"/>
      <w:marTop w:val="0"/>
      <w:marBottom w:val="0"/>
      <w:divBdr>
        <w:top w:val="none" w:sz="0" w:space="0" w:color="auto"/>
        <w:left w:val="none" w:sz="0" w:space="0" w:color="auto"/>
        <w:bottom w:val="none" w:sz="0" w:space="0" w:color="auto"/>
        <w:right w:val="none" w:sz="0" w:space="0" w:color="auto"/>
      </w:divBdr>
    </w:div>
    <w:div w:id="1562323885">
      <w:marLeft w:val="0"/>
      <w:marRight w:val="0"/>
      <w:marTop w:val="0"/>
      <w:marBottom w:val="0"/>
      <w:divBdr>
        <w:top w:val="none" w:sz="0" w:space="0" w:color="auto"/>
        <w:left w:val="none" w:sz="0" w:space="0" w:color="auto"/>
        <w:bottom w:val="none" w:sz="0" w:space="0" w:color="auto"/>
        <w:right w:val="none" w:sz="0" w:space="0" w:color="auto"/>
      </w:divBdr>
    </w:div>
    <w:div w:id="1562323889">
      <w:marLeft w:val="0"/>
      <w:marRight w:val="0"/>
      <w:marTop w:val="0"/>
      <w:marBottom w:val="0"/>
      <w:divBdr>
        <w:top w:val="none" w:sz="0" w:space="0" w:color="auto"/>
        <w:left w:val="none" w:sz="0" w:space="0" w:color="auto"/>
        <w:bottom w:val="none" w:sz="0" w:space="0" w:color="auto"/>
        <w:right w:val="none" w:sz="0" w:space="0" w:color="auto"/>
      </w:divBdr>
    </w:div>
    <w:div w:id="1562323895">
      <w:marLeft w:val="0"/>
      <w:marRight w:val="0"/>
      <w:marTop w:val="0"/>
      <w:marBottom w:val="0"/>
      <w:divBdr>
        <w:top w:val="none" w:sz="0" w:space="0" w:color="auto"/>
        <w:left w:val="none" w:sz="0" w:space="0" w:color="auto"/>
        <w:bottom w:val="none" w:sz="0" w:space="0" w:color="auto"/>
        <w:right w:val="none" w:sz="0" w:space="0" w:color="auto"/>
      </w:divBdr>
    </w:div>
    <w:div w:id="1562323902">
      <w:marLeft w:val="0"/>
      <w:marRight w:val="0"/>
      <w:marTop w:val="0"/>
      <w:marBottom w:val="0"/>
      <w:divBdr>
        <w:top w:val="none" w:sz="0" w:space="0" w:color="auto"/>
        <w:left w:val="none" w:sz="0" w:space="0" w:color="auto"/>
        <w:bottom w:val="none" w:sz="0" w:space="0" w:color="auto"/>
        <w:right w:val="none" w:sz="0" w:space="0" w:color="auto"/>
      </w:divBdr>
    </w:div>
    <w:div w:id="1562323907">
      <w:marLeft w:val="0"/>
      <w:marRight w:val="0"/>
      <w:marTop w:val="0"/>
      <w:marBottom w:val="0"/>
      <w:divBdr>
        <w:top w:val="none" w:sz="0" w:space="0" w:color="auto"/>
        <w:left w:val="none" w:sz="0" w:space="0" w:color="auto"/>
        <w:bottom w:val="none" w:sz="0" w:space="0" w:color="auto"/>
        <w:right w:val="none" w:sz="0" w:space="0" w:color="auto"/>
      </w:divBdr>
    </w:div>
    <w:div w:id="1562323910">
      <w:marLeft w:val="0"/>
      <w:marRight w:val="0"/>
      <w:marTop w:val="0"/>
      <w:marBottom w:val="0"/>
      <w:divBdr>
        <w:top w:val="none" w:sz="0" w:space="0" w:color="auto"/>
        <w:left w:val="none" w:sz="0" w:space="0" w:color="auto"/>
        <w:bottom w:val="none" w:sz="0" w:space="0" w:color="auto"/>
        <w:right w:val="none" w:sz="0" w:space="0" w:color="auto"/>
      </w:divBdr>
    </w:div>
    <w:div w:id="1562323913">
      <w:marLeft w:val="0"/>
      <w:marRight w:val="0"/>
      <w:marTop w:val="0"/>
      <w:marBottom w:val="0"/>
      <w:divBdr>
        <w:top w:val="none" w:sz="0" w:space="0" w:color="auto"/>
        <w:left w:val="none" w:sz="0" w:space="0" w:color="auto"/>
        <w:bottom w:val="none" w:sz="0" w:space="0" w:color="auto"/>
        <w:right w:val="none" w:sz="0" w:space="0" w:color="auto"/>
      </w:divBdr>
    </w:div>
    <w:div w:id="1562323914">
      <w:marLeft w:val="0"/>
      <w:marRight w:val="0"/>
      <w:marTop w:val="0"/>
      <w:marBottom w:val="0"/>
      <w:divBdr>
        <w:top w:val="none" w:sz="0" w:space="0" w:color="auto"/>
        <w:left w:val="none" w:sz="0" w:space="0" w:color="auto"/>
        <w:bottom w:val="none" w:sz="0" w:space="0" w:color="auto"/>
        <w:right w:val="none" w:sz="0" w:space="0" w:color="auto"/>
      </w:divBdr>
      <w:divsChild>
        <w:div w:id="1562323915">
          <w:marLeft w:val="0"/>
          <w:marRight w:val="0"/>
          <w:marTop w:val="0"/>
          <w:marBottom w:val="0"/>
          <w:divBdr>
            <w:top w:val="none" w:sz="0" w:space="0" w:color="auto"/>
            <w:left w:val="none" w:sz="0" w:space="0" w:color="auto"/>
            <w:bottom w:val="none" w:sz="0" w:space="0" w:color="auto"/>
            <w:right w:val="none" w:sz="0" w:space="0" w:color="auto"/>
          </w:divBdr>
        </w:div>
      </w:divsChild>
    </w:div>
    <w:div w:id="1803032787">
      <w:bodyDiv w:val="1"/>
      <w:marLeft w:val="0"/>
      <w:marRight w:val="0"/>
      <w:marTop w:val="0"/>
      <w:marBottom w:val="0"/>
      <w:divBdr>
        <w:top w:val="none" w:sz="0" w:space="0" w:color="auto"/>
        <w:left w:val="none" w:sz="0" w:space="0" w:color="auto"/>
        <w:bottom w:val="none" w:sz="0" w:space="0" w:color="auto"/>
        <w:right w:val="none" w:sz="0" w:space="0" w:color="auto"/>
      </w:divBdr>
    </w:div>
    <w:div w:id="1855802107">
      <w:bodyDiv w:val="1"/>
      <w:marLeft w:val="0"/>
      <w:marRight w:val="0"/>
      <w:marTop w:val="0"/>
      <w:marBottom w:val="0"/>
      <w:divBdr>
        <w:top w:val="none" w:sz="0" w:space="0" w:color="auto"/>
        <w:left w:val="none" w:sz="0" w:space="0" w:color="auto"/>
        <w:bottom w:val="none" w:sz="0" w:space="0" w:color="auto"/>
        <w:right w:val="none" w:sz="0" w:space="0" w:color="auto"/>
      </w:divBdr>
    </w:div>
    <w:div w:id="2016494289">
      <w:bodyDiv w:val="1"/>
      <w:marLeft w:val="0"/>
      <w:marRight w:val="0"/>
      <w:marTop w:val="0"/>
      <w:marBottom w:val="0"/>
      <w:divBdr>
        <w:top w:val="none" w:sz="0" w:space="0" w:color="auto"/>
        <w:left w:val="none" w:sz="0" w:space="0" w:color="auto"/>
        <w:bottom w:val="none" w:sz="0" w:space="0" w:color="auto"/>
        <w:right w:val="none" w:sz="0" w:space="0" w:color="auto"/>
      </w:divBdr>
    </w:div>
    <w:div w:id="204783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m@pkp.sk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bieniek@skm.pkp.pl" TargetMode="Externa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1E35B-96D1-4096-8E12-A643717C8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21437</Words>
  <Characters>128626</Characters>
  <Application>Microsoft Office Word</Application>
  <DocSecurity>0</DocSecurity>
  <Lines>1071</Lines>
  <Paragraphs>299</Paragraphs>
  <ScaleCrop>false</ScaleCrop>
  <HeadingPairs>
    <vt:vector size="2" baseType="variant">
      <vt:variant>
        <vt:lpstr>Tytuł</vt:lpstr>
      </vt:variant>
      <vt:variant>
        <vt:i4>1</vt:i4>
      </vt:variant>
    </vt:vector>
  </HeadingPairs>
  <TitlesOfParts>
    <vt:vector size="1" baseType="lpstr">
      <vt:lpstr>WYTYCZNE DO OPISÓW</vt:lpstr>
    </vt:vector>
  </TitlesOfParts>
  <Company>Halcrow</Company>
  <LinksUpToDate>false</LinksUpToDate>
  <CharactersWithSpaces>149764</CharactersWithSpaces>
  <SharedDoc>false</SharedDoc>
  <HLinks>
    <vt:vector size="612" baseType="variant">
      <vt:variant>
        <vt:i4>5701645</vt:i4>
      </vt:variant>
      <vt:variant>
        <vt:i4>609</vt:i4>
      </vt:variant>
      <vt:variant>
        <vt:i4>0</vt:i4>
      </vt:variant>
      <vt:variant>
        <vt:i4>5</vt:i4>
      </vt:variant>
      <vt:variant>
        <vt:lpwstr>http://mapy.geoportal.gov.pl/imap/?gpmap=gp0&amp;actions=acShowWgButtonPanel_kraj_ORTO</vt:lpwstr>
      </vt:variant>
      <vt:variant>
        <vt:lpwstr/>
      </vt:variant>
      <vt:variant>
        <vt:i4>1572918</vt:i4>
      </vt:variant>
      <vt:variant>
        <vt:i4>602</vt:i4>
      </vt:variant>
      <vt:variant>
        <vt:i4>0</vt:i4>
      </vt:variant>
      <vt:variant>
        <vt:i4>5</vt:i4>
      </vt:variant>
      <vt:variant>
        <vt:lpwstr/>
      </vt:variant>
      <vt:variant>
        <vt:lpwstr>_Toc471826160</vt:lpwstr>
      </vt:variant>
      <vt:variant>
        <vt:i4>1769526</vt:i4>
      </vt:variant>
      <vt:variant>
        <vt:i4>596</vt:i4>
      </vt:variant>
      <vt:variant>
        <vt:i4>0</vt:i4>
      </vt:variant>
      <vt:variant>
        <vt:i4>5</vt:i4>
      </vt:variant>
      <vt:variant>
        <vt:lpwstr/>
      </vt:variant>
      <vt:variant>
        <vt:lpwstr>_Toc471826159</vt:lpwstr>
      </vt:variant>
      <vt:variant>
        <vt:i4>1769526</vt:i4>
      </vt:variant>
      <vt:variant>
        <vt:i4>590</vt:i4>
      </vt:variant>
      <vt:variant>
        <vt:i4>0</vt:i4>
      </vt:variant>
      <vt:variant>
        <vt:i4>5</vt:i4>
      </vt:variant>
      <vt:variant>
        <vt:lpwstr/>
      </vt:variant>
      <vt:variant>
        <vt:lpwstr>_Toc471826158</vt:lpwstr>
      </vt:variant>
      <vt:variant>
        <vt:i4>1769526</vt:i4>
      </vt:variant>
      <vt:variant>
        <vt:i4>584</vt:i4>
      </vt:variant>
      <vt:variant>
        <vt:i4>0</vt:i4>
      </vt:variant>
      <vt:variant>
        <vt:i4>5</vt:i4>
      </vt:variant>
      <vt:variant>
        <vt:lpwstr/>
      </vt:variant>
      <vt:variant>
        <vt:lpwstr>_Toc471826157</vt:lpwstr>
      </vt:variant>
      <vt:variant>
        <vt:i4>1769526</vt:i4>
      </vt:variant>
      <vt:variant>
        <vt:i4>578</vt:i4>
      </vt:variant>
      <vt:variant>
        <vt:i4>0</vt:i4>
      </vt:variant>
      <vt:variant>
        <vt:i4>5</vt:i4>
      </vt:variant>
      <vt:variant>
        <vt:lpwstr/>
      </vt:variant>
      <vt:variant>
        <vt:lpwstr>_Toc471826156</vt:lpwstr>
      </vt:variant>
      <vt:variant>
        <vt:i4>1769526</vt:i4>
      </vt:variant>
      <vt:variant>
        <vt:i4>572</vt:i4>
      </vt:variant>
      <vt:variant>
        <vt:i4>0</vt:i4>
      </vt:variant>
      <vt:variant>
        <vt:i4>5</vt:i4>
      </vt:variant>
      <vt:variant>
        <vt:lpwstr/>
      </vt:variant>
      <vt:variant>
        <vt:lpwstr>_Toc471826155</vt:lpwstr>
      </vt:variant>
      <vt:variant>
        <vt:i4>1769526</vt:i4>
      </vt:variant>
      <vt:variant>
        <vt:i4>566</vt:i4>
      </vt:variant>
      <vt:variant>
        <vt:i4>0</vt:i4>
      </vt:variant>
      <vt:variant>
        <vt:i4>5</vt:i4>
      </vt:variant>
      <vt:variant>
        <vt:lpwstr/>
      </vt:variant>
      <vt:variant>
        <vt:lpwstr>_Toc471826154</vt:lpwstr>
      </vt:variant>
      <vt:variant>
        <vt:i4>1769526</vt:i4>
      </vt:variant>
      <vt:variant>
        <vt:i4>560</vt:i4>
      </vt:variant>
      <vt:variant>
        <vt:i4>0</vt:i4>
      </vt:variant>
      <vt:variant>
        <vt:i4>5</vt:i4>
      </vt:variant>
      <vt:variant>
        <vt:lpwstr/>
      </vt:variant>
      <vt:variant>
        <vt:lpwstr>_Toc471826153</vt:lpwstr>
      </vt:variant>
      <vt:variant>
        <vt:i4>1769526</vt:i4>
      </vt:variant>
      <vt:variant>
        <vt:i4>554</vt:i4>
      </vt:variant>
      <vt:variant>
        <vt:i4>0</vt:i4>
      </vt:variant>
      <vt:variant>
        <vt:i4>5</vt:i4>
      </vt:variant>
      <vt:variant>
        <vt:lpwstr/>
      </vt:variant>
      <vt:variant>
        <vt:lpwstr>_Toc471826152</vt:lpwstr>
      </vt:variant>
      <vt:variant>
        <vt:i4>1769526</vt:i4>
      </vt:variant>
      <vt:variant>
        <vt:i4>548</vt:i4>
      </vt:variant>
      <vt:variant>
        <vt:i4>0</vt:i4>
      </vt:variant>
      <vt:variant>
        <vt:i4>5</vt:i4>
      </vt:variant>
      <vt:variant>
        <vt:lpwstr/>
      </vt:variant>
      <vt:variant>
        <vt:lpwstr>_Toc471826151</vt:lpwstr>
      </vt:variant>
      <vt:variant>
        <vt:i4>1769526</vt:i4>
      </vt:variant>
      <vt:variant>
        <vt:i4>542</vt:i4>
      </vt:variant>
      <vt:variant>
        <vt:i4>0</vt:i4>
      </vt:variant>
      <vt:variant>
        <vt:i4>5</vt:i4>
      </vt:variant>
      <vt:variant>
        <vt:lpwstr/>
      </vt:variant>
      <vt:variant>
        <vt:lpwstr>_Toc471826150</vt:lpwstr>
      </vt:variant>
      <vt:variant>
        <vt:i4>1703990</vt:i4>
      </vt:variant>
      <vt:variant>
        <vt:i4>536</vt:i4>
      </vt:variant>
      <vt:variant>
        <vt:i4>0</vt:i4>
      </vt:variant>
      <vt:variant>
        <vt:i4>5</vt:i4>
      </vt:variant>
      <vt:variant>
        <vt:lpwstr/>
      </vt:variant>
      <vt:variant>
        <vt:lpwstr>_Toc471826149</vt:lpwstr>
      </vt:variant>
      <vt:variant>
        <vt:i4>1703990</vt:i4>
      </vt:variant>
      <vt:variant>
        <vt:i4>530</vt:i4>
      </vt:variant>
      <vt:variant>
        <vt:i4>0</vt:i4>
      </vt:variant>
      <vt:variant>
        <vt:i4>5</vt:i4>
      </vt:variant>
      <vt:variant>
        <vt:lpwstr/>
      </vt:variant>
      <vt:variant>
        <vt:lpwstr>_Toc471826148</vt:lpwstr>
      </vt:variant>
      <vt:variant>
        <vt:i4>1703990</vt:i4>
      </vt:variant>
      <vt:variant>
        <vt:i4>524</vt:i4>
      </vt:variant>
      <vt:variant>
        <vt:i4>0</vt:i4>
      </vt:variant>
      <vt:variant>
        <vt:i4>5</vt:i4>
      </vt:variant>
      <vt:variant>
        <vt:lpwstr/>
      </vt:variant>
      <vt:variant>
        <vt:lpwstr>_Toc471826147</vt:lpwstr>
      </vt:variant>
      <vt:variant>
        <vt:i4>1703990</vt:i4>
      </vt:variant>
      <vt:variant>
        <vt:i4>518</vt:i4>
      </vt:variant>
      <vt:variant>
        <vt:i4>0</vt:i4>
      </vt:variant>
      <vt:variant>
        <vt:i4>5</vt:i4>
      </vt:variant>
      <vt:variant>
        <vt:lpwstr/>
      </vt:variant>
      <vt:variant>
        <vt:lpwstr>_Toc471826146</vt:lpwstr>
      </vt:variant>
      <vt:variant>
        <vt:i4>1703990</vt:i4>
      </vt:variant>
      <vt:variant>
        <vt:i4>512</vt:i4>
      </vt:variant>
      <vt:variant>
        <vt:i4>0</vt:i4>
      </vt:variant>
      <vt:variant>
        <vt:i4>5</vt:i4>
      </vt:variant>
      <vt:variant>
        <vt:lpwstr/>
      </vt:variant>
      <vt:variant>
        <vt:lpwstr>_Toc471826145</vt:lpwstr>
      </vt:variant>
      <vt:variant>
        <vt:i4>1703990</vt:i4>
      </vt:variant>
      <vt:variant>
        <vt:i4>506</vt:i4>
      </vt:variant>
      <vt:variant>
        <vt:i4>0</vt:i4>
      </vt:variant>
      <vt:variant>
        <vt:i4>5</vt:i4>
      </vt:variant>
      <vt:variant>
        <vt:lpwstr/>
      </vt:variant>
      <vt:variant>
        <vt:lpwstr>_Toc471826144</vt:lpwstr>
      </vt:variant>
      <vt:variant>
        <vt:i4>1703990</vt:i4>
      </vt:variant>
      <vt:variant>
        <vt:i4>500</vt:i4>
      </vt:variant>
      <vt:variant>
        <vt:i4>0</vt:i4>
      </vt:variant>
      <vt:variant>
        <vt:i4>5</vt:i4>
      </vt:variant>
      <vt:variant>
        <vt:lpwstr/>
      </vt:variant>
      <vt:variant>
        <vt:lpwstr>_Toc471826143</vt:lpwstr>
      </vt:variant>
      <vt:variant>
        <vt:i4>1703990</vt:i4>
      </vt:variant>
      <vt:variant>
        <vt:i4>494</vt:i4>
      </vt:variant>
      <vt:variant>
        <vt:i4>0</vt:i4>
      </vt:variant>
      <vt:variant>
        <vt:i4>5</vt:i4>
      </vt:variant>
      <vt:variant>
        <vt:lpwstr/>
      </vt:variant>
      <vt:variant>
        <vt:lpwstr>_Toc471826142</vt:lpwstr>
      </vt:variant>
      <vt:variant>
        <vt:i4>1703990</vt:i4>
      </vt:variant>
      <vt:variant>
        <vt:i4>488</vt:i4>
      </vt:variant>
      <vt:variant>
        <vt:i4>0</vt:i4>
      </vt:variant>
      <vt:variant>
        <vt:i4>5</vt:i4>
      </vt:variant>
      <vt:variant>
        <vt:lpwstr/>
      </vt:variant>
      <vt:variant>
        <vt:lpwstr>_Toc471826141</vt:lpwstr>
      </vt:variant>
      <vt:variant>
        <vt:i4>1703990</vt:i4>
      </vt:variant>
      <vt:variant>
        <vt:i4>482</vt:i4>
      </vt:variant>
      <vt:variant>
        <vt:i4>0</vt:i4>
      </vt:variant>
      <vt:variant>
        <vt:i4>5</vt:i4>
      </vt:variant>
      <vt:variant>
        <vt:lpwstr/>
      </vt:variant>
      <vt:variant>
        <vt:lpwstr>_Toc471826140</vt:lpwstr>
      </vt:variant>
      <vt:variant>
        <vt:i4>1900598</vt:i4>
      </vt:variant>
      <vt:variant>
        <vt:i4>476</vt:i4>
      </vt:variant>
      <vt:variant>
        <vt:i4>0</vt:i4>
      </vt:variant>
      <vt:variant>
        <vt:i4>5</vt:i4>
      </vt:variant>
      <vt:variant>
        <vt:lpwstr/>
      </vt:variant>
      <vt:variant>
        <vt:lpwstr>_Toc471826139</vt:lpwstr>
      </vt:variant>
      <vt:variant>
        <vt:i4>1900598</vt:i4>
      </vt:variant>
      <vt:variant>
        <vt:i4>470</vt:i4>
      </vt:variant>
      <vt:variant>
        <vt:i4>0</vt:i4>
      </vt:variant>
      <vt:variant>
        <vt:i4>5</vt:i4>
      </vt:variant>
      <vt:variant>
        <vt:lpwstr/>
      </vt:variant>
      <vt:variant>
        <vt:lpwstr>_Toc471826138</vt:lpwstr>
      </vt:variant>
      <vt:variant>
        <vt:i4>1900598</vt:i4>
      </vt:variant>
      <vt:variant>
        <vt:i4>464</vt:i4>
      </vt:variant>
      <vt:variant>
        <vt:i4>0</vt:i4>
      </vt:variant>
      <vt:variant>
        <vt:i4>5</vt:i4>
      </vt:variant>
      <vt:variant>
        <vt:lpwstr/>
      </vt:variant>
      <vt:variant>
        <vt:lpwstr>_Toc471826137</vt:lpwstr>
      </vt:variant>
      <vt:variant>
        <vt:i4>1900598</vt:i4>
      </vt:variant>
      <vt:variant>
        <vt:i4>458</vt:i4>
      </vt:variant>
      <vt:variant>
        <vt:i4>0</vt:i4>
      </vt:variant>
      <vt:variant>
        <vt:i4>5</vt:i4>
      </vt:variant>
      <vt:variant>
        <vt:lpwstr/>
      </vt:variant>
      <vt:variant>
        <vt:lpwstr>_Toc471826136</vt:lpwstr>
      </vt:variant>
      <vt:variant>
        <vt:i4>1900598</vt:i4>
      </vt:variant>
      <vt:variant>
        <vt:i4>452</vt:i4>
      </vt:variant>
      <vt:variant>
        <vt:i4>0</vt:i4>
      </vt:variant>
      <vt:variant>
        <vt:i4>5</vt:i4>
      </vt:variant>
      <vt:variant>
        <vt:lpwstr/>
      </vt:variant>
      <vt:variant>
        <vt:lpwstr>_Toc471826135</vt:lpwstr>
      </vt:variant>
      <vt:variant>
        <vt:i4>1900598</vt:i4>
      </vt:variant>
      <vt:variant>
        <vt:i4>446</vt:i4>
      </vt:variant>
      <vt:variant>
        <vt:i4>0</vt:i4>
      </vt:variant>
      <vt:variant>
        <vt:i4>5</vt:i4>
      </vt:variant>
      <vt:variant>
        <vt:lpwstr/>
      </vt:variant>
      <vt:variant>
        <vt:lpwstr>_Toc471826134</vt:lpwstr>
      </vt:variant>
      <vt:variant>
        <vt:i4>1900598</vt:i4>
      </vt:variant>
      <vt:variant>
        <vt:i4>440</vt:i4>
      </vt:variant>
      <vt:variant>
        <vt:i4>0</vt:i4>
      </vt:variant>
      <vt:variant>
        <vt:i4>5</vt:i4>
      </vt:variant>
      <vt:variant>
        <vt:lpwstr/>
      </vt:variant>
      <vt:variant>
        <vt:lpwstr>_Toc471826133</vt:lpwstr>
      </vt:variant>
      <vt:variant>
        <vt:i4>1900598</vt:i4>
      </vt:variant>
      <vt:variant>
        <vt:i4>434</vt:i4>
      </vt:variant>
      <vt:variant>
        <vt:i4>0</vt:i4>
      </vt:variant>
      <vt:variant>
        <vt:i4>5</vt:i4>
      </vt:variant>
      <vt:variant>
        <vt:lpwstr/>
      </vt:variant>
      <vt:variant>
        <vt:lpwstr>_Toc471826132</vt:lpwstr>
      </vt:variant>
      <vt:variant>
        <vt:i4>1900598</vt:i4>
      </vt:variant>
      <vt:variant>
        <vt:i4>428</vt:i4>
      </vt:variant>
      <vt:variant>
        <vt:i4>0</vt:i4>
      </vt:variant>
      <vt:variant>
        <vt:i4>5</vt:i4>
      </vt:variant>
      <vt:variant>
        <vt:lpwstr/>
      </vt:variant>
      <vt:variant>
        <vt:lpwstr>_Toc471826131</vt:lpwstr>
      </vt:variant>
      <vt:variant>
        <vt:i4>1900598</vt:i4>
      </vt:variant>
      <vt:variant>
        <vt:i4>422</vt:i4>
      </vt:variant>
      <vt:variant>
        <vt:i4>0</vt:i4>
      </vt:variant>
      <vt:variant>
        <vt:i4>5</vt:i4>
      </vt:variant>
      <vt:variant>
        <vt:lpwstr/>
      </vt:variant>
      <vt:variant>
        <vt:lpwstr>_Toc471826130</vt:lpwstr>
      </vt:variant>
      <vt:variant>
        <vt:i4>1835062</vt:i4>
      </vt:variant>
      <vt:variant>
        <vt:i4>416</vt:i4>
      </vt:variant>
      <vt:variant>
        <vt:i4>0</vt:i4>
      </vt:variant>
      <vt:variant>
        <vt:i4>5</vt:i4>
      </vt:variant>
      <vt:variant>
        <vt:lpwstr/>
      </vt:variant>
      <vt:variant>
        <vt:lpwstr>_Toc471826129</vt:lpwstr>
      </vt:variant>
      <vt:variant>
        <vt:i4>1835062</vt:i4>
      </vt:variant>
      <vt:variant>
        <vt:i4>410</vt:i4>
      </vt:variant>
      <vt:variant>
        <vt:i4>0</vt:i4>
      </vt:variant>
      <vt:variant>
        <vt:i4>5</vt:i4>
      </vt:variant>
      <vt:variant>
        <vt:lpwstr/>
      </vt:variant>
      <vt:variant>
        <vt:lpwstr>_Toc471826128</vt:lpwstr>
      </vt:variant>
      <vt:variant>
        <vt:i4>1835062</vt:i4>
      </vt:variant>
      <vt:variant>
        <vt:i4>404</vt:i4>
      </vt:variant>
      <vt:variant>
        <vt:i4>0</vt:i4>
      </vt:variant>
      <vt:variant>
        <vt:i4>5</vt:i4>
      </vt:variant>
      <vt:variant>
        <vt:lpwstr/>
      </vt:variant>
      <vt:variant>
        <vt:lpwstr>_Toc471826127</vt:lpwstr>
      </vt:variant>
      <vt:variant>
        <vt:i4>1835062</vt:i4>
      </vt:variant>
      <vt:variant>
        <vt:i4>398</vt:i4>
      </vt:variant>
      <vt:variant>
        <vt:i4>0</vt:i4>
      </vt:variant>
      <vt:variant>
        <vt:i4>5</vt:i4>
      </vt:variant>
      <vt:variant>
        <vt:lpwstr/>
      </vt:variant>
      <vt:variant>
        <vt:lpwstr>_Toc471826126</vt:lpwstr>
      </vt:variant>
      <vt:variant>
        <vt:i4>1835062</vt:i4>
      </vt:variant>
      <vt:variant>
        <vt:i4>392</vt:i4>
      </vt:variant>
      <vt:variant>
        <vt:i4>0</vt:i4>
      </vt:variant>
      <vt:variant>
        <vt:i4>5</vt:i4>
      </vt:variant>
      <vt:variant>
        <vt:lpwstr/>
      </vt:variant>
      <vt:variant>
        <vt:lpwstr>_Toc471826125</vt:lpwstr>
      </vt:variant>
      <vt:variant>
        <vt:i4>1835062</vt:i4>
      </vt:variant>
      <vt:variant>
        <vt:i4>386</vt:i4>
      </vt:variant>
      <vt:variant>
        <vt:i4>0</vt:i4>
      </vt:variant>
      <vt:variant>
        <vt:i4>5</vt:i4>
      </vt:variant>
      <vt:variant>
        <vt:lpwstr/>
      </vt:variant>
      <vt:variant>
        <vt:lpwstr>_Toc471826124</vt:lpwstr>
      </vt:variant>
      <vt:variant>
        <vt:i4>1835062</vt:i4>
      </vt:variant>
      <vt:variant>
        <vt:i4>380</vt:i4>
      </vt:variant>
      <vt:variant>
        <vt:i4>0</vt:i4>
      </vt:variant>
      <vt:variant>
        <vt:i4>5</vt:i4>
      </vt:variant>
      <vt:variant>
        <vt:lpwstr/>
      </vt:variant>
      <vt:variant>
        <vt:lpwstr>_Toc471826123</vt:lpwstr>
      </vt:variant>
      <vt:variant>
        <vt:i4>1835062</vt:i4>
      </vt:variant>
      <vt:variant>
        <vt:i4>374</vt:i4>
      </vt:variant>
      <vt:variant>
        <vt:i4>0</vt:i4>
      </vt:variant>
      <vt:variant>
        <vt:i4>5</vt:i4>
      </vt:variant>
      <vt:variant>
        <vt:lpwstr/>
      </vt:variant>
      <vt:variant>
        <vt:lpwstr>_Toc471826122</vt:lpwstr>
      </vt:variant>
      <vt:variant>
        <vt:i4>1835062</vt:i4>
      </vt:variant>
      <vt:variant>
        <vt:i4>368</vt:i4>
      </vt:variant>
      <vt:variant>
        <vt:i4>0</vt:i4>
      </vt:variant>
      <vt:variant>
        <vt:i4>5</vt:i4>
      </vt:variant>
      <vt:variant>
        <vt:lpwstr/>
      </vt:variant>
      <vt:variant>
        <vt:lpwstr>_Toc471826121</vt:lpwstr>
      </vt:variant>
      <vt:variant>
        <vt:i4>1835062</vt:i4>
      </vt:variant>
      <vt:variant>
        <vt:i4>362</vt:i4>
      </vt:variant>
      <vt:variant>
        <vt:i4>0</vt:i4>
      </vt:variant>
      <vt:variant>
        <vt:i4>5</vt:i4>
      </vt:variant>
      <vt:variant>
        <vt:lpwstr/>
      </vt:variant>
      <vt:variant>
        <vt:lpwstr>_Toc471826120</vt:lpwstr>
      </vt:variant>
      <vt:variant>
        <vt:i4>2031670</vt:i4>
      </vt:variant>
      <vt:variant>
        <vt:i4>356</vt:i4>
      </vt:variant>
      <vt:variant>
        <vt:i4>0</vt:i4>
      </vt:variant>
      <vt:variant>
        <vt:i4>5</vt:i4>
      </vt:variant>
      <vt:variant>
        <vt:lpwstr/>
      </vt:variant>
      <vt:variant>
        <vt:lpwstr>_Toc471826119</vt:lpwstr>
      </vt:variant>
      <vt:variant>
        <vt:i4>2031670</vt:i4>
      </vt:variant>
      <vt:variant>
        <vt:i4>350</vt:i4>
      </vt:variant>
      <vt:variant>
        <vt:i4>0</vt:i4>
      </vt:variant>
      <vt:variant>
        <vt:i4>5</vt:i4>
      </vt:variant>
      <vt:variant>
        <vt:lpwstr/>
      </vt:variant>
      <vt:variant>
        <vt:lpwstr>_Toc471826118</vt:lpwstr>
      </vt:variant>
      <vt:variant>
        <vt:i4>2031670</vt:i4>
      </vt:variant>
      <vt:variant>
        <vt:i4>344</vt:i4>
      </vt:variant>
      <vt:variant>
        <vt:i4>0</vt:i4>
      </vt:variant>
      <vt:variant>
        <vt:i4>5</vt:i4>
      </vt:variant>
      <vt:variant>
        <vt:lpwstr/>
      </vt:variant>
      <vt:variant>
        <vt:lpwstr>_Toc471826117</vt:lpwstr>
      </vt:variant>
      <vt:variant>
        <vt:i4>2031670</vt:i4>
      </vt:variant>
      <vt:variant>
        <vt:i4>338</vt:i4>
      </vt:variant>
      <vt:variant>
        <vt:i4>0</vt:i4>
      </vt:variant>
      <vt:variant>
        <vt:i4>5</vt:i4>
      </vt:variant>
      <vt:variant>
        <vt:lpwstr/>
      </vt:variant>
      <vt:variant>
        <vt:lpwstr>_Toc471826116</vt:lpwstr>
      </vt:variant>
      <vt:variant>
        <vt:i4>2031670</vt:i4>
      </vt:variant>
      <vt:variant>
        <vt:i4>332</vt:i4>
      </vt:variant>
      <vt:variant>
        <vt:i4>0</vt:i4>
      </vt:variant>
      <vt:variant>
        <vt:i4>5</vt:i4>
      </vt:variant>
      <vt:variant>
        <vt:lpwstr/>
      </vt:variant>
      <vt:variant>
        <vt:lpwstr>_Toc471826115</vt:lpwstr>
      </vt:variant>
      <vt:variant>
        <vt:i4>2031670</vt:i4>
      </vt:variant>
      <vt:variant>
        <vt:i4>326</vt:i4>
      </vt:variant>
      <vt:variant>
        <vt:i4>0</vt:i4>
      </vt:variant>
      <vt:variant>
        <vt:i4>5</vt:i4>
      </vt:variant>
      <vt:variant>
        <vt:lpwstr/>
      </vt:variant>
      <vt:variant>
        <vt:lpwstr>_Toc471826114</vt:lpwstr>
      </vt:variant>
      <vt:variant>
        <vt:i4>2031670</vt:i4>
      </vt:variant>
      <vt:variant>
        <vt:i4>320</vt:i4>
      </vt:variant>
      <vt:variant>
        <vt:i4>0</vt:i4>
      </vt:variant>
      <vt:variant>
        <vt:i4>5</vt:i4>
      </vt:variant>
      <vt:variant>
        <vt:lpwstr/>
      </vt:variant>
      <vt:variant>
        <vt:lpwstr>_Toc471826113</vt:lpwstr>
      </vt:variant>
      <vt:variant>
        <vt:i4>2031670</vt:i4>
      </vt:variant>
      <vt:variant>
        <vt:i4>314</vt:i4>
      </vt:variant>
      <vt:variant>
        <vt:i4>0</vt:i4>
      </vt:variant>
      <vt:variant>
        <vt:i4>5</vt:i4>
      </vt:variant>
      <vt:variant>
        <vt:lpwstr/>
      </vt:variant>
      <vt:variant>
        <vt:lpwstr>_Toc471826112</vt:lpwstr>
      </vt:variant>
      <vt:variant>
        <vt:i4>2031670</vt:i4>
      </vt:variant>
      <vt:variant>
        <vt:i4>308</vt:i4>
      </vt:variant>
      <vt:variant>
        <vt:i4>0</vt:i4>
      </vt:variant>
      <vt:variant>
        <vt:i4>5</vt:i4>
      </vt:variant>
      <vt:variant>
        <vt:lpwstr/>
      </vt:variant>
      <vt:variant>
        <vt:lpwstr>_Toc471826111</vt:lpwstr>
      </vt:variant>
      <vt:variant>
        <vt:i4>2031670</vt:i4>
      </vt:variant>
      <vt:variant>
        <vt:i4>302</vt:i4>
      </vt:variant>
      <vt:variant>
        <vt:i4>0</vt:i4>
      </vt:variant>
      <vt:variant>
        <vt:i4>5</vt:i4>
      </vt:variant>
      <vt:variant>
        <vt:lpwstr/>
      </vt:variant>
      <vt:variant>
        <vt:lpwstr>_Toc471826110</vt:lpwstr>
      </vt:variant>
      <vt:variant>
        <vt:i4>1966134</vt:i4>
      </vt:variant>
      <vt:variant>
        <vt:i4>296</vt:i4>
      </vt:variant>
      <vt:variant>
        <vt:i4>0</vt:i4>
      </vt:variant>
      <vt:variant>
        <vt:i4>5</vt:i4>
      </vt:variant>
      <vt:variant>
        <vt:lpwstr/>
      </vt:variant>
      <vt:variant>
        <vt:lpwstr>_Toc471826109</vt:lpwstr>
      </vt:variant>
      <vt:variant>
        <vt:i4>1966134</vt:i4>
      </vt:variant>
      <vt:variant>
        <vt:i4>290</vt:i4>
      </vt:variant>
      <vt:variant>
        <vt:i4>0</vt:i4>
      </vt:variant>
      <vt:variant>
        <vt:i4>5</vt:i4>
      </vt:variant>
      <vt:variant>
        <vt:lpwstr/>
      </vt:variant>
      <vt:variant>
        <vt:lpwstr>_Toc471826108</vt:lpwstr>
      </vt:variant>
      <vt:variant>
        <vt:i4>1966134</vt:i4>
      </vt:variant>
      <vt:variant>
        <vt:i4>284</vt:i4>
      </vt:variant>
      <vt:variant>
        <vt:i4>0</vt:i4>
      </vt:variant>
      <vt:variant>
        <vt:i4>5</vt:i4>
      </vt:variant>
      <vt:variant>
        <vt:lpwstr/>
      </vt:variant>
      <vt:variant>
        <vt:lpwstr>_Toc471826107</vt:lpwstr>
      </vt:variant>
      <vt:variant>
        <vt:i4>1966134</vt:i4>
      </vt:variant>
      <vt:variant>
        <vt:i4>278</vt:i4>
      </vt:variant>
      <vt:variant>
        <vt:i4>0</vt:i4>
      </vt:variant>
      <vt:variant>
        <vt:i4>5</vt:i4>
      </vt:variant>
      <vt:variant>
        <vt:lpwstr/>
      </vt:variant>
      <vt:variant>
        <vt:lpwstr>_Toc471826106</vt:lpwstr>
      </vt:variant>
      <vt:variant>
        <vt:i4>1966134</vt:i4>
      </vt:variant>
      <vt:variant>
        <vt:i4>272</vt:i4>
      </vt:variant>
      <vt:variant>
        <vt:i4>0</vt:i4>
      </vt:variant>
      <vt:variant>
        <vt:i4>5</vt:i4>
      </vt:variant>
      <vt:variant>
        <vt:lpwstr/>
      </vt:variant>
      <vt:variant>
        <vt:lpwstr>_Toc471826105</vt:lpwstr>
      </vt:variant>
      <vt:variant>
        <vt:i4>1966134</vt:i4>
      </vt:variant>
      <vt:variant>
        <vt:i4>266</vt:i4>
      </vt:variant>
      <vt:variant>
        <vt:i4>0</vt:i4>
      </vt:variant>
      <vt:variant>
        <vt:i4>5</vt:i4>
      </vt:variant>
      <vt:variant>
        <vt:lpwstr/>
      </vt:variant>
      <vt:variant>
        <vt:lpwstr>_Toc471826104</vt:lpwstr>
      </vt:variant>
      <vt:variant>
        <vt:i4>1966134</vt:i4>
      </vt:variant>
      <vt:variant>
        <vt:i4>260</vt:i4>
      </vt:variant>
      <vt:variant>
        <vt:i4>0</vt:i4>
      </vt:variant>
      <vt:variant>
        <vt:i4>5</vt:i4>
      </vt:variant>
      <vt:variant>
        <vt:lpwstr/>
      </vt:variant>
      <vt:variant>
        <vt:lpwstr>_Toc471826103</vt:lpwstr>
      </vt:variant>
      <vt:variant>
        <vt:i4>1966134</vt:i4>
      </vt:variant>
      <vt:variant>
        <vt:i4>254</vt:i4>
      </vt:variant>
      <vt:variant>
        <vt:i4>0</vt:i4>
      </vt:variant>
      <vt:variant>
        <vt:i4>5</vt:i4>
      </vt:variant>
      <vt:variant>
        <vt:lpwstr/>
      </vt:variant>
      <vt:variant>
        <vt:lpwstr>_Toc471826102</vt:lpwstr>
      </vt:variant>
      <vt:variant>
        <vt:i4>1966134</vt:i4>
      </vt:variant>
      <vt:variant>
        <vt:i4>248</vt:i4>
      </vt:variant>
      <vt:variant>
        <vt:i4>0</vt:i4>
      </vt:variant>
      <vt:variant>
        <vt:i4>5</vt:i4>
      </vt:variant>
      <vt:variant>
        <vt:lpwstr/>
      </vt:variant>
      <vt:variant>
        <vt:lpwstr>_Toc471826101</vt:lpwstr>
      </vt:variant>
      <vt:variant>
        <vt:i4>1966134</vt:i4>
      </vt:variant>
      <vt:variant>
        <vt:i4>242</vt:i4>
      </vt:variant>
      <vt:variant>
        <vt:i4>0</vt:i4>
      </vt:variant>
      <vt:variant>
        <vt:i4>5</vt:i4>
      </vt:variant>
      <vt:variant>
        <vt:lpwstr/>
      </vt:variant>
      <vt:variant>
        <vt:lpwstr>_Toc471826100</vt:lpwstr>
      </vt:variant>
      <vt:variant>
        <vt:i4>1507383</vt:i4>
      </vt:variant>
      <vt:variant>
        <vt:i4>236</vt:i4>
      </vt:variant>
      <vt:variant>
        <vt:i4>0</vt:i4>
      </vt:variant>
      <vt:variant>
        <vt:i4>5</vt:i4>
      </vt:variant>
      <vt:variant>
        <vt:lpwstr/>
      </vt:variant>
      <vt:variant>
        <vt:lpwstr>_Toc471826099</vt:lpwstr>
      </vt:variant>
      <vt:variant>
        <vt:i4>1507383</vt:i4>
      </vt:variant>
      <vt:variant>
        <vt:i4>230</vt:i4>
      </vt:variant>
      <vt:variant>
        <vt:i4>0</vt:i4>
      </vt:variant>
      <vt:variant>
        <vt:i4>5</vt:i4>
      </vt:variant>
      <vt:variant>
        <vt:lpwstr/>
      </vt:variant>
      <vt:variant>
        <vt:lpwstr>_Toc471826098</vt:lpwstr>
      </vt:variant>
      <vt:variant>
        <vt:i4>1507383</vt:i4>
      </vt:variant>
      <vt:variant>
        <vt:i4>224</vt:i4>
      </vt:variant>
      <vt:variant>
        <vt:i4>0</vt:i4>
      </vt:variant>
      <vt:variant>
        <vt:i4>5</vt:i4>
      </vt:variant>
      <vt:variant>
        <vt:lpwstr/>
      </vt:variant>
      <vt:variant>
        <vt:lpwstr>_Toc471826097</vt:lpwstr>
      </vt:variant>
      <vt:variant>
        <vt:i4>1507383</vt:i4>
      </vt:variant>
      <vt:variant>
        <vt:i4>218</vt:i4>
      </vt:variant>
      <vt:variant>
        <vt:i4>0</vt:i4>
      </vt:variant>
      <vt:variant>
        <vt:i4>5</vt:i4>
      </vt:variant>
      <vt:variant>
        <vt:lpwstr/>
      </vt:variant>
      <vt:variant>
        <vt:lpwstr>_Toc471826096</vt:lpwstr>
      </vt:variant>
      <vt:variant>
        <vt:i4>1507383</vt:i4>
      </vt:variant>
      <vt:variant>
        <vt:i4>212</vt:i4>
      </vt:variant>
      <vt:variant>
        <vt:i4>0</vt:i4>
      </vt:variant>
      <vt:variant>
        <vt:i4>5</vt:i4>
      </vt:variant>
      <vt:variant>
        <vt:lpwstr/>
      </vt:variant>
      <vt:variant>
        <vt:lpwstr>_Toc471826095</vt:lpwstr>
      </vt:variant>
      <vt:variant>
        <vt:i4>1507383</vt:i4>
      </vt:variant>
      <vt:variant>
        <vt:i4>206</vt:i4>
      </vt:variant>
      <vt:variant>
        <vt:i4>0</vt:i4>
      </vt:variant>
      <vt:variant>
        <vt:i4>5</vt:i4>
      </vt:variant>
      <vt:variant>
        <vt:lpwstr/>
      </vt:variant>
      <vt:variant>
        <vt:lpwstr>_Toc471826094</vt:lpwstr>
      </vt:variant>
      <vt:variant>
        <vt:i4>1507383</vt:i4>
      </vt:variant>
      <vt:variant>
        <vt:i4>200</vt:i4>
      </vt:variant>
      <vt:variant>
        <vt:i4>0</vt:i4>
      </vt:variant>
      <vt:variant>
        <vt:i4>5</vt:i4>
      </vt:variant>
      <vt:variant>
        <vt:lpwstr/>
      </vt:variant>
      <vt:variant>
        <vt:lpwstr>_Toc471826093</vt:lpwstr>
      </vt:variant>
      <vt:variant>
        <vt:i4>1507383</vt:i4>
      </vt:variant>
      <vt:variant>
        <vt:i4>194</vt:i4>
      </vt:variant>
      <vt:variant>
        <vt:i4>0</vt:i4>
      </vt:variant>
      <vt:variant>
        <vt:i4>5</vt:i4>
      </vt:variant>
      <vt:variant>
        <vt:lpwstr/>
      </vt:variant>
      <vt:variant>
        <vt:lpwstr>_Toc471826092</vt:lpwstr>
      </vt:variant>
      <vt:variant>
        <vt:i4>1507383</vt:i4>
      </vt:variant>
      <vt:variant>
        <vt:i4>188</vt:i4>
      </vt:variant>
      <vt:variant>
        <vt:i4>0</vt:i4>
      </vt:variant>
      <vt:variant>
        <vt:i4>5</vt:i4>
      </vt:variant>
      <vt:variant>
        <vt:lpwstr/>
      </vt:variant>
      <vt:variant>
        <vt:lpwstr>_Toc471826091</vt:lpwstr>
      </vt:variant>
      <vt:variant>
        <vt:i4>1507383</vt:i4>
      </vt:variant>
      <vt:variant>
        <vt:i4>182</vt:i4>
      </vt:variant>
      <vt:variant>
        <vt:i4>0</vt:i4>
      </vt:variant>
      <vt:variant>
        <vt:i4>5</vt:i4>
      </vt:variant>
      <vt:variant>
        <vt:lpwstr/>
      </vt:variant>
      <vt:variant>
        <vt:lpwstr>_Toc471826090</vt:lpwstr>
      </vt:variant>
      <vt:variant>
        <vt:i4>1441847</vt:i4>
      </vt:variant>
      <vt:variant>
        <vt:i4>176</vt:i4>
      </vt:variant>
      <vt:variant>
        <vt:i4>0</vt:i4>
      </vt:variant>
      <vt:variant>
        <vt:i4>5</vt:i4>
      </vt:variant>
      <vt:variant>
        <vt:lpwstr/>
      </vt:variant>
      <vt:variant>
        <vt:lpwstr>_Toc471826089</vt:lpwstr>
      </vt:variant>
      <vt:variant>
        <vt:i4>1441847</vt:i4>
      </vt:variant>
      <vt:variant>
        <vt:i4>170</vt:i4>
      </vt:variant>
      <vt:variant>
        <vt:i4>0</vt:i4>
      </vt:variant>
      <vt:variant>
        <vt:i4>5</vt:i4>
      </vt:variant>
      <vt:variant>
        <vt:lpwstr/>
      </vt:variant>
      <vt:variant>
        <vt:lpwstr>_Toc471826088</vt:lpwstr>
      </vt:variant>
      <vt:variant>
        <vt:i4>1441847</vt:i4>
      </vt:variant>
      <vt:variant>
        <vt:i4>164</vt:i4>
      </vt:variant>
      <vt:variant>
        <vt:i4>0</vt:i4>
      </vt:variant>
      <vt:variant>
        <vt:i4>5</vt:i4>
      </vt:variant>
      <vt:variant>
        <vt:lpwstr/>
      </vt:variant>
      <vt:variant>
        <vt:lpwstr>_Toc471826087</vt:lpwstr>
      </vt:variant>
      <vt:variant>
        <vt:i4>1441847</vt:i4>
      </vt:variant>
      <vt:variant>
        <vt:i4>158</vt:i4>
      </vt:variant>
      <vt:variant>
        <vt:i4>0</vt:i4>
      </vt:variant>
      <vt:variant>
        <vt:i4>5</vt:i4>
      </vt:variant>
      <vt:variant>
        <vt:lpwstr/>
      </vt:variant>
      <vt:variant>
        <vt:lpwstr>_Toc471826086</vt:lpwstr>
      </vt:variant>
      <vt:variant>
        <vt:i4>1441847</vt:i4>
      </vt:variant>
      <vt:variant>
        <vt:i4>152</vt:i4>
      </vt:variant>
      <vt:variant>
        <vt:i4>0</vt:i4>
      </vt:variant>
      <vt:variant>
        <vt:i4>5</vt:i4>
      </vt:variant>
      <vt:variant>
        <vt:lpwstr/>
      </vt:variant>
      <vt:variant>
        <vt:lpwstr>_Toc471826085</vt:lpwstr>
      </vt:variant>
      <vt:variant>
        <vt:i4>1441847</vt:i4>
      </vt:variant>
      <vt:variant>
        <vt:i4>146</vt:i4>
      </vt:variant>
      <vt:variant>
        <vt:i4>0</vt:i4>
      </vt:variant>
      <vt:variant>
        <vt:i4>5</vt:i4>
      </vt:variant>
      <vt:variant>
        <vt:lpwstr/>
      </vt:variant>
      <vt:variant>
        <vt:lpwstr>_Toc471826084</vt:lpwstr>
      </vt:variant>
      <vt:variant>
        <vt:i4>1441847</vt:i4>
      </vt:variant>
      <vt:variant>
        <vt:i4>140</vt:i4>
      </vt:variant>
      <vt:variant>
        <vt:i4>0</vt:i4>
      </vt:variant>
      <vt:variant>
        <vt:i4>5</vt:i4>
      </vt:variant>
      <vt:variant>
        <vt:lpwstr/>
      </vt:variant>
      <vt:variant>
        <vt:lpwstr>_Toc471826083</vt:lpwstr>
      </vt:variant>
      <vt:variant>
        <vt:i4>1441847</vt:i4>
      </vt:variant>
      <vt:variant>
        <vt:i4>134</vt:i4>
      </vt:variant>
      <vt:variant>
        <vt:i4>0</vt:i4>
      </vt:variant>
      <vt:variant>
        <vt:i4>5</vt:i4>
      </vt:variant>
      <vt:variant>
        <vt:lpwstr/>
      </vt:variant>
      <vt:variant>
        <vt:lpwstr>_Toc471826082</vt:lpwstr>
      </vt:variant>
      <vt:variant>
        <vt:i4>1441847</vt:i4>
      </vt:variant>
      <vt:variant>
        <vt:i4>128</vt:i4>
      </vt:variant>
      <vt:variant>
        <vt:i4>0</vt:i4>
      </vt:variant>
      <vt:variant>
        <vt:i4>5</vt:i4>
      </vt:variant>
      <vt:variant>
        <vt:lpwstr/>
      </vt:variant>
      <vt:variant>
        <vt:lpwstr>_Toc471826081</vt:lpwstr>
      </vt:variant>
      <vt:variant>
        <vt:i4>1441847</vt:i4>
      </vt:variant>
      <vt:variant>
        <vt:i4>122</vt:i4>
      </vt:variant>
      <vt:variant>
        <vt:i4>0</vt:i4>
      </vt:variant>
      <vt:variant>
        <vt:i4>5</vt:i4>
      </vt:variant>
      <vt:variant>
        <vt:lpwstr/>
      </vt:variant>
      <vt:variant>
        <vt:lpwstr>_Toc471826080</vt:lpwstr>
      </vt:variant>
      <vt:variant>
        <vt:i4>1638455</vt:i4>
      </vt:variant>
      <vt:variant>
        <vt:i4>116</vt:i4>
      </vt:variant>
      <vt:variant>
        <vt:i4>0</vt:i4>
      </vt:variant>
      <vt:variant>
        <vt:i4>5</vt:i4>
      </vt:variant>
      <vt:variant>
        <vt:lpwstr/>
      </vt:variant>
      <vt:variant>
        <vt:lpwstr>_Toc471826079</vt:lpwstr>
      </vt:variant>
      <vt:variant>
        <vt:i4>1638455</vt:i4>
      </vt:variant>
      <vt:variant>
        <vt:i4>110</vt:i4>
      </vt:variant>
      <vt:variant>
        <vt:i4>0</vt:i4>
      </vt:variant>
      <vt:variant>
        <vt:i4>5</vt:i4>
      </vt:variant>
      <vt:variant>
        <vt:lpwstr/>
      </vt:variant>
      <vt:variant>
        <vt:lpwstr>_Toc471826077</vt:lpwstr>
      </vt:variant>
      <vt:variant>
        <vt:i4>1638455</vt:i4>
      </vt:variant>
      <vt:variant>
        <vt:i4>104</vt:i4>
      </vt:variant>
      <vt:variant>
        <vt:i4>0</vt:i4>
      </vt:variant>
      <vt:variant>
        <vt:i4>5</vt:i4>
      </vt:variant>
      <vt:variant>
        <vt:lpwstr/>
      </vt:variant>
      <vt:variant>
        <vt:lpwstr>_Toc471826076</vt:lpwstr>
      </vt:variant>
      <vt:variant>
        <vt:i4>1638455</vt:i4>
      </vt:variant>
      <vt:variant>
        <vt:i4>98</vt:i4>
      </vt:variant>
      <vt:variant>
        <vt:i4>0</vt:i4>
      </vt:variant>
      <vt:variant>
        <vt:i4>5</vt:i4>
      </vt:variant>
      <vt:variant>
        <vt:lpwstr/>
      </vt:variant>
      <vt:variant>
        <vt:lpwstr>_Toc471826075</vt:lpwstr>
      </vt:variant>
      <vt:variant>
        <vt:i4>1638455</vt:i4>
      </vt:variant>
      <vt:variant>
        <vt:i4>92</vt:i4>
      </vt:variant>
      <vt:variant>
        <vt:i4>0</vt:i4>
      </vt:variant>
      <vt:variant>
        <vt:i4>5</vt:i4>
      </vt:variant>
      <vt:variant>
        <vt:lpwstr/>
      </vt:variant>
      <vt:variant>
        <vt:lpwstr>_Toc471826074</vt:lpwstr>
      </vt:variant>
      <vt:variant>
        <vt:i4>1638455</vt:i4>
      </vt:variant>
      <vt:variant>
        <vt:i4>86</vt:i4>
      </vt:variant>
      <vt:variant>
        <vt:i4>0</vt:i4>
      </vt:variant>
      <vt:variant>
        <vt:i4>5</vt:i4>
      </vt:variant>
      <vt:variant>
        <vt:lpwstr/>
      </vt:variant>
      <vt:variant>
        <vt:lpwstr>_Toc471826073</vt:lpwstr>
      </vt:variant>
      <vt:variant>
        <vt:i4>1638455</vt:i4>
      </vt:variant>
      <vt:variant>
        <vt:i4>80</vt:i4>
      </vt:variant>
      <vt:variant>
        <vt:i4>0</vt:i4>
      </vt:variant>
      <vt:variant>
        <vt:i4>5</vt:i4>
      </vt:variant>
      <vt:variant>
        <vt:lpwstr/>
      </vt:variant>
      <vt:variant>
        <vt:lpwstr>_Toc471826072</vt:lpwstr>
      </vt:variant>
      <vt:variant>
        <vt:i4>1638455</vt:i4>
      </vt:variant>
      <vt:variant>
        <vt:i4>74</vt:i4>
      </vt:variant>
      <vt:variant>
        <vt:i4>0</vt:i4>
      </vt:variant>
      <vt:variant>
        <vt:i4>5</vt:i4>
      </vt:variant>
      <vt:variant>
        <vt:lpwstr/>
      </vt:variant>
      <vt:variant>
        <vt:lpwstr>_Toc471826071</vt:lpwstr>
      </vt:variant>
      <vt:variant>
        <vt:i4>1638455</vt:i4>
      </vt:variant>
      <vt:variant>
        <vt:i4>68</vt:i4>
      </vt:variant>
      <vt:variant>
        <vt:i4>0</vt:i4>
      </vt:variant>
      <vt:variant>
        <vt:i4>5</vt:i4>
      </vt:variant>
      <vt:variant>
        <vt:lpwstr/>
      </vt:variant>
      <vt:variant>
        <vt:lpwstr>_Toc471826070</vt:lpwstr>
      </vt:variant>
      <vt:variant>
        <vt:i4>1572919</vt:i4>
      </vt:variant>
      <vt:variant>
        <vt:i4>62</vt:i4>
      </vt:variant>
      <vt:variant>
        <vt:i4>0</vt:i4>
      </vt:variant>
      <vt:variant>
        <vt:i4>5</vt:i4>
      </vt:variant>
      <vt:variant>
        <vt:lpwstr/>
      </vt:variant>
      <vt:variant>
        <vt:lpwstr>_Toc471826069</vt:lpwstr>
      </vt:variant>
      <vt:variant>
        <vt:i4>1572919</vt:i4>
      </vt:variant>
      <vt:variant>
        <vt:i4>56</vt:i4>
      </vt:variant>
      <vt:variant>
        <vt:i4>0</vt:i4>
      </vt:variant>
      <vt:variant>
        <vt:i4>5</vt:i4>
      </vt:variant>
      <vt:variant>
        <vt:lpwstr/>
      </vt:variant>
      <vt:variant>
        <vt:lpwstr>_Toc471826068</vt:lpwstr>
      </vt:variant>
      <vt:variant>
        <vt:i4>1572919</vt:i4>
      </vt:variant>
      <vt:variant>
        <vt:i4>50</vt:i4>
      </vt:variant>
      <vt:variant>
        <vt:i4>0</vt:i4>
      </vt:variant>
      <vt:variant>
        <vt:i4>5</vt:i4>
      </vt:variant>
      <vt:variant>
        <vt:lpwstr/>
      </vt:variant>
      <vt:variant>
        <vt:lpwstr>_Toc471826067</vt:lpwstr>
      </vt:variant>
      <vt:variant>
        <vt:i4>1572919</vt:i4>
      </vt:variant>
      <vt:variant>
        <vt:i4>44</vt:i4>
      </vt:variant>
      <vt:variant>
        <vt:i4>0</vt:i4>
      </vt:variant>
      <vt:variant>
        <vt:i4>5</vt:i4>
      </vt:variant>
      <vt:variant>
        <vt:lpwstr/>
      </vt:variant>
      <vt:variant>
        <vt:lpwstr>_Toc471826066</vt:lpwstr>
      </vt:variant>
      <vt:variant>
        <vt:i4>1572919</vt:i4>
      </vt:variant>
      <vt:variant>
        <vt:i4>38</vt:i4>
      </vt:variant>
      <vt:variant>
        <vt:i4>0</vt:i4>
      </vt:variant>
      <vt:variant>
        <vt:i4>5</vt:i4>
      </vt:variant>
      <vt:variant>
        <vt:lpwstr/>
      </vt:variant>
      <vt:variant>
        <vt:lpwstr>_Toc471826065</vt:lpwstr>
      </vt:variant>
      <vt:variant>
        <vt:i4>1572919</vt:i4>
      </vt:variant>
      <vt:variant>
        <vt:i4>32</vt:i4>
      </vt:variant>
      <vt:variant>
        <vt:i4>0</vt:i4>
      </vt:variant>
      <vt:variant>
        <vt:i4>5</vt:i4>
      </vt:variant>
      <vt:variant>
        <vt:lpwstr/>
      </vt:variant>
      <vt:variant>
        <vt:lpwstr>_Toc471826064</vt:lpwstr>
      </vt:variant>
      <vt:variant>
        <vt:i4>1572919</vt:i4>
      </vt:variant>
      <vt:variant>
        <vt:i4>26</vt:i4>
      </vt:variant>
      <vt:variant>
        <vt:i4>0</vt:i4>
      </vt:variant>
      <vt:variant>
        <vt:i4>5</vt:i4>
      </vt:variant>
      <vt:variant>
        <vt:lpwstr/>
      </vt:variant>
      <vt:variant>
        <vt:lpwstr>_Toc471826063</vt:lpwstr>
      </vt:variant>
      <vt:variant>
        <vt:i4>1572919</vt:i4>
      </vt:variant>
      <vt:variant>
        <vt:i4>20</vt:i4>
      </vt:variant>
      <vt:variant>
        <vt:i4>0</vt:i4>
      </vt:variant>
      <vt:variant>
        <vt:i4>5</vt:i4>
      </vt:variant>
      <vt:variant>
        <vt:lpwstr/>
      </vt:variant>
      <vt:variant>
        <vt:lpwstr>_Toc471826062</vt:lpwstr>
      </vt:variant>
      <vt:variant>
        <vt:i4>1572919</vt:i4>
      </vt:variant>
      <vt:variant>
        <vt:i4>14</vt:i4>
      </vt:variant>
      <vt:variant>
        <vt:i4>0</vt:i4>
      </vt:variant>
      <vt:variant>
        <vt:i4>5</vt:i4>
      </vt:variant>
      <vt:variant>
        <vt:lpwstr/>
      </vt:variant>
      <vt:variant>
        <vt:lpwstr>_Toc471826061</vt:lpwstr>
      </vt:variant>
      <vt:variant>
        <vt:i4>1572919</vt:i4>
      </vt:variant>
      <vt:variant>
        <vt:i4>8</vt:i4>
      </vt:variant>
      <vt:variant>
        <vt:i4>0</vt:i4>
      </vt:variant>
      <vt:variant>
        <vt:i4>5</vt:i4>
      </vt:variant>
      <vt:variant>
        <vt:lpwstr/>
      </vt:variant>
      <vt:variant>
        <vt:lpwstr>_Toc471826060</vt:lpwstr>
      </vt:variant>
      <vt:variant>
        <vt:i4>1769527</vt:i4>
      </vt:variant>
      <vt:variant>
        <vt:i4>2</vt:i4>
      </vt:variant>
      <vt:variant>
        <vt:i4>0</vt:i4>
      </vt:variant>
      <vt:variant>
        <vt:i4>5</vt:i4>
      </vt:variant>
      <vt:variant>
        <vt:lpwstr/>
      </vt:variant>
      <vt:variant>
        <vt:lpwstr>_Toc471826059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OPISÓW</dc:title>
  <dc:subject/>
  <dc:creator>witkowskis</dc:creator>
  <cp:keywords/>
  <dc:description/>
  <cp:lastModifiedBy>Paweł Wojtkiewicz</cp:lastModifiedBy>
  <cp:revision>4</cp:revision>
  <cp:lastPrinted>2018-06-06T07:17:00Z</cp:lastPrinted>
  <dcterms:created xsi:type="dcterms:W3CDTF">2018-06-29T10:04:00Z</dcterms:created>
  <dcterms:modified xsi:type="dcterms:W3CDTF">2018-06-29T10:35:00Z</dcterms:modified>
</cp:coreProperties>
</file>