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C19C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37B8A3A5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71E07565" w14:textId="20AB1BE4" w:rsidR="00C77BE0" w:rsidRPr="00674C7C" w:rsidRDefault="00C77BE0" w:rsidP="00C77BE0">
      <w:pPr>
        <w:tabs>
          <w:tab w:val="right" w:pos="9356"/>
        </w:tabs>
        <w:spacing w:line="360" w:lineRule="auto"/>
        <w:ind w:firstLine="181"/>
        <w:jc w:val="both"/>
        <w:rPr>
          <w:color w:val="000000"/>
        </w:rPr>
      </w:pPr>
      <w:r w:rsidRPr="00674C7C">
        <w:t>SKMMU.0</w:t>
      </w:r>
      <w:r w:rsidRPr="00674C7C">
        <w:rPr>
          <w:color w:val="000000"/>
        </w:rPr>
        <w:t>86.</w:t>
      </w:r>
      <w:r>
        <w:rPr>
          <w:color w:val="000000"/>
        </w:rPr>
        <w:t>25</w:t>
      </w:r>
      <w:r w:rsidRPr="00674C7C">
        <w:rPr>
          <w:color w:val="000000"/>
        </w:rPr>
        <w:t>.2</w:t>
      </w:r>
      <w:r>
        <w:rPr>
          <w:color w:val="000000"/>
        </w:rPr>
        <w:t>1</w:t>
      </w:r>
      <w:r w:rsidRPr="00674C7C">
        <w:tab/>
      </w:r>
      <w:r w:rsidRPr="00674C7C">
        <w:rPr>
          <w:color w:val="000000"/>
        </w:rPr>
        <w:t>Gdynia, 202</w:t>
      </w:r>
      <w:r>
        <w:rPr>
          <w:color w:val="000000"/>
        </w:rPr>
        <w:t>1</w:t>
      </w:r>
      <w:r w:rsidRPr="00674C7C">
        <w:rPr>
          <w:color w:val="000000"/>
        </w:rPr>
        <w:t>-0</w:t>
      </w:r>
      <w:r>
        <w:rPr>
          <w:color w:val="000000"/>
        </w:rPr>
        <w:t>6</w:t>
      </w:r>
      <w:r w:rsidRPr="00674C7C">
        <w:rPr>
          <w:color w:val="000000"/>
        </w:rPr>
        <w:t>-</w:t>
      </w:r>
      <w:r w:rsidR="001B7DC7">
        <w:rPr>
          <w:color w:val="000000"/>
        </w:rPr>
        <w:t>23</w:t>
      </w:r>
    </w:p>
    <w:p w14:paraId="4B04A8B0" w14:textId="77777777" w:rsidR="00C77BE0" w:rsidRPr="00674C7C" w:rsidRDefault="00C77BE0" w:rsidP="00C77BE0">
      <w:pPr>
        <w:spacing w:line="360" w:lineRule="auto"/>
        <w:jc w:val="both"/>
        <w:rPr>
          <w:b/>
        </w:rPr>
      </w:pPr>
      <w:r w:rsidRPr="00674C7C">
        <w:rPr>
          <w:b/>
        </w:rPr>
        <w:t xml:space="preserve">                                                                                </w:t>
      </w:r>
    </w:p>
    <w:p w14:paraId="0CC851AA" w14:textId="77777777" w:rsidR="00C77BE0" w:rsidRPr="00674C7C" w:rsidRDefault="00C77BE0" w:rsidP="00C77BE0">
      <w:pPr>
        <w:autoSpaceDE w:val="0"/>
        <w:autoSpaceDN w:val="0"/>
        <w:adjustRightInd w:val="0"/>
        <w:spacing w:line="360" w:lineRule="auto"/>
        <w:jc w:val="both"/>
      </w:pPr>
    </w:p>
    <w:p w14:paraId="7BF1A58B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4F1C679D" w14:textId="77777777" w:rsidR="00C77BE0" w:rsidRPr="00486A17" w:rsidRDefault="00C77BE0" w:rsidP="00C77BE0">
      <w:pPr>
        <w:pStyle w:val="Style6"/>
        <w:widowControl/>
        <w:spacing w:line="276" w:lineRule="auto"/>
        <w:jc w:val="both"/>
        <w:rPr>
          <w:b/>
        </w:rPr>
      </w:pPr>
      <w:r w:rsidRPr="00674C7C">
        <w:rPr>
          <w:b/>
        </w:rPr>
        <w:t xml:space="preserve">Dotyczy: przetargu nieograniczonego pt. </w:t>
      </w:r>
      <w:r w:rsidRPr="00486A17">
        <w:rPr>
          <w:b/>
        </w:rPr>
        <w:t xml:space="preserve">dostawa jednego fabrycznie nowego elektrycznego zespołu trakcyjnego z opcją dostawy dodatkowych maksymalnie dziewięciu </w:t>
      </w:r>
      <w:bookmarkStart w:id="0" w:name="_Hlk65765985"/>
      <w:r w:rsidRPr="00486A17">
        <w:rPr>
          <w:b/>
        </w:rPr>
        <w:t xml:space="preserve">fabrycznie nowych elektrycznych zespołów trakcyjnych wraz z dostawą sprzętu przeznaczonego do unowocześnienia zaplecza utrzymania taboru </w:t>
      </w:r>
    </w:p>
    <w:bookmarkEnd w:id="0"/>
    <w:p w14:paraId="0068CDF2" w14:textId="0FBFD060" w:rsidR="00C77BE0" w:rsidRPr="00674C7C" w:rsidRDefault="00C77BE0" w:rsidP="00C77BE0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lang w:eastAsia="pl-PL"/>
        </w:rPr>
      </w:pPr>
    </w:p>
    <w:p w14:paraId="4FB1678C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53D97CCC" w14:textId="6E09D259" w:rsidR="00C77BE0" w:rsidRDefault="00C77BE0" w:rsidP="00C77BE0">
      <w:pPr>
        <w:pStyle w:val="Trescpola"/>
        <w:spacing w:line="360" w:lineRule="auto"/>
        <w:jc w:val="both"/>
        <w:rPr>
          <w:b w:val="0"/>
        </w:rPr>
      </w:pPr>
      <w:r w:rsidRPr="00674C7C">
        <w:rPr>
          <w:b w:val="0"/>
        </w:rPr>
        <w:t>Zamawiający przedstawia w załączeniu odpowied</w:t>
      </w:r>
      <w:r>
        <w:rPr>
          <w:b w:val="0"/>
        </w:rPr>
        <w:t>zi</w:t>
      </w:r>
      <w:r w:rsidRPr="00674C7C">
        <w:rPr>
          <w:b w:val="0"/>
        </w:rPr>
        <w:t xml:space="preserve"> na pytani</w:t>
      </w:r>
      <w:r>
        <w:rPr>
          <w:b w:val="0"/>
        </w:rPr>
        <w:t>a</w:t>
      </w:r>
      <w:r w:rsidRPr="00674C7C">
        <w:rPr>
          <w:b w:val="0"/>
        </w:rPr>
        <w:t xml:space="preserve"> zadane w toku przedmiotowego postępowania</w:t>
      </w:r>
      <w:r>
        <w:rPr>
          <w:b w:val="0"/>
        </w:rPr>
        <w:t>.</w:t>
      </w:r>
    </w:p>
    <w:p w14:paraId="5F59AD4D" w14:textId="14E7EF54" w:rsidR="001B7DC7" w:rsidRDefault="001B7DC7" w:rsidP="00C77BE0">
      <w:pPr>
        <w:pStyle w:val="Trescpola"/>
        <w:spacing w:line="360" w:lineRule="auto"/>
        <w:jc w:val="both"/>
        <w:rPr>
          <w:sz w:val="22"/>
          <w:szCs w:val="22"/>
        </w:rPr>
      </w:pPr>
      <w:r>
        <w:rPr>
          <w:b w:val="0"/>
        </w:rPr>
        <w:t>Jednocześnie Zamawiający informuje iż z uwagi na konieczność odpowiedzi na pozostałe pytania, które wpłynęły do Zamawiającego,  jednolity tekst OPZ oraz  projektu Umowy, opublikuje wraz z publikacją ostatnich pytań wraz z odpowiedziami.</w:t>
      </w:r>
    </w:p>
    <w:p w14:paraId="3911CAE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  <w:bookmarkStart w:id="1" w:name="_GoBack"/>
      <w:bookmarkEnd w:id="1"/>
    </w:p>
    <w:sectPr w:rsidR="00516F39" w:rsidRPr="00516F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F81C6" w14:textId="77777777" w:rsidR="00B64571" w:rsidRDefault="00B64571" w:rsidP="00516F39">
      <w:r>
        <w:separator/>
      </w:r>
    </w:p>
  </w:endnote>
  <w:endnote w:type="continuationSeparator" w:id="0">
    <w:p w14:paraId="7384DDC4" w14:textId="77777777" w:rsidR="00B64571" w:rsidRDefault="00B64571" w:rsidP="0051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BABEA" w14:textId="77777777" w:rsidR="00B64571" w:rsidRDefault="00B64571" w:rsidP="00516F39">
      <w:r>
        <w:separator/>
      </w:r>
    </w:p>
  </w:footnote>
  <w:footnote w:type="continuationSeparator" w:id="0">
    <w:p w14:paraId="35FB67A9" w14:textId="77777777" w:rsidR="00B64571" w:rsidRDefault="00B64571" w:rsidP="0051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0B101" w14:textId="7A3A0D05" w:rsidR="00516F39" w:rsidRDefault="00516F39">
    <w:pPr>
      <w:pStyle w:val="Nagwek"/>
    </w:pPr>
    <w:r>
      <w:rPr>
        <w:noProof/>
        <w:lang w:eastAsia="pl-PL"/>
      </w:rPr>
      <w:drawing>
        <wp:inline distT="0" distB="0" distL="0" distR="0" wp14:anchorId="20128276" wp14:editId="7042E93E">
          <wp:extent cx="5760720" cy="6858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711F54"/>
    <w:multiLevelType w:val="hybridMultilevel"/>
    <w:tmpl w:val="B8FE718A"/>
    <w:lvl w:ilvl="0" w:tplc="949E0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F8D808">
      <w:start w:val="1"/>
      <w:numFmt w:val="lowerLetter"/>
      <w:lvlText w:val="%2."/>
      <w:lvlJc w:val="left"/>
      <w:pPr>
        <w:ind w:left="1440" w:hanging="360"/>
      </w:pPr>
    </w:lvl>
    <w:lvl w:ilvl="2" w:tplc="67AEE75E" w:tentative="1">
      <w:start w:val="1"/>
      <w:numFmt w:val="lowerRoman"/>
      <w:lvlText w:val="%3."/>
      <w:lvlJc w:val="right"/>
      <w:pPr>
        <w:ind w:left="2160" w:hanging="180"/>
      </w:pPr>
    </w:lvl>
    <w:lvl w:ilvl="3" w:tplc="97B45C16" w:tentative="1">
      <w:start w:val="1"/>
      <w:numFmt w:val="decimal"/>
      <w:lvlText w:val="%4."/>
      <w:lvlJc w:val="left"/>
      <w:pPr>
        <w:ind w:left="2880" w:hanging="360"/>
      </w:pPr>
    </w:lvl>
    <w:lvl w:ilvl="4" w:tplc="4F1E98B8" w:tentative="1">
      <w:start w:val="1"/>
      <w:numFmt w:val="lowerLetter"/>
      <w:lvlText w:val="%5."/>
      <w:lvlJc w:val="left"/>
      <w:pPr>
        <w:ind w:left="3600" w:hanging="360"/>
      </w:pPr>
    </w:lvl>
    <w:lvl w:ilvl="5" w:tplc="747AEBD6" w:tentative="1">
      <w:start w:val="1"/>
      <w:numFmt w:val="lowerRoman"/>
      <w:lvlText w:val="%6."/>
      <w:lvlJc w:val="right"/>
      <w:pPr>
        <w:ind w:left="4320" w:hanging="180"/>
      </w:pPr>
    </w:lvl>
    <w:lvl w:ilvl="6" w:tplc="32484120" w:tentative="1">
      <w:start w:val="1"/>
      <w:numFmt w:val="decimal"/>
      <w:lvlText w:val="%7."/>
      <w:lvlJc w:val="left"/>
      <w:pPr>
        <w:ind w:left="5040" w:hanging="360"/>
      </w:pPr>
    </w:lvl>
    <w:lvl w:ilvl="7" w:tplc="F7AE5A80" w:tentative="1">
      <w:start w:val="1"/>
      <w:numFmt w:val="lowerLetter"/>
      <w:lvlText w:val="%8."/>
      <w:lvlJc w:val="left"/>
      <w:pPr>
        <w:ind w:left="5760" w:hanging="360"/>
      </w:pPr>
    </w:lvl>
    <w:lvl w:ilvl="8" w:tplc="45E254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38"/>
    <w:rsid w:val="00197B95"/>
    <w:rsid w:val="001B7DC7"/>
    <w:rsid w:val="005073A4"/>
    <w:rsid w:val="00516F39"/>
    <w:rsid w:val="005916EE"/>
    <w:rsid w:val="008D64E1"/>
    <w:rsid w:val="00AF0138"/>
    <w:rsid w:val="00B64571"/>
    <w:rsid w:val="00C7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967"/>
  <w15:chartTrackingRefBased/>
  <w15:docId w15:val="{4631D959-7F88-4DB7-8729-D94B3096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B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6F39"/>
  </w:style>
  <w:style w:type="paragraph" w:styleId="Stopka">
    <w:name w:val="footer"/>
    <w:basedOn w:val="Normalny"/>
    <w:link w:val="Stopka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16F39"/>
  </w:style>
  <w:style w:type="paragraph" w:customStyle="1" w:styleId="Style6">
    <w:name w:val="Style6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eastAsiaTheme="minorEastAsia"/>
      <w:lang w:eastAsia="pl-PL"/>
    </w:rPr>
  </w:style>
  <w:style w:type="paragraph" w:customStyle="1" w:styleId="Style20">
    <w:name w:val="Style20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ind w:hanging="240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516F39"/>
    <w:rPr>
      <w:rFonts w:ascii="Times New Roman" w:hAnsi="Times New Roman" w:cs="Times New Roman"/>
      <w:sz w:val="20"/>
      <w:szCs w:val="20"/>
    </w:rPr>
  </w:style>
  <w:style w:type="paragraph" w:customStyle="1" w:styleId="Trescpola">
    <w:name w:val="Tresc_pola"/>
    <w:basedOn w:val="Normalny"/>
    <w:rsid w:val="00C77BE0"/>
    <w:pPr>
      <w:suppressAutoHyphens w:val="0"/>
      <w:jc w:val="center"/>
    </w:pPr>
    <w:rPr>
      <w:b/>
      <w:lang w:eastAsia="pl-PL"/>
    </w:rPr>
  </w:style>
  <w:style w:type="paragraph" w:customStyle="1" w:styleId="Default">
    <w:name w:val="Default"/>
    <w:rsid w:val="00C77BE0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Katarzyna Komakowska-Helińska</cp:lastModifiedBy>
  <cp:revision>4</cp:revision>
  <dcterms:created xsi:type="dcterms:W3CDTF">2021-03-31T10:25:00Z</dcterms:created>
  <dcterms:modified xsi:type="dcterms:W3CDTF">2021-06-23T09:14:00Z</dcterms:modified>
</cp:coreProperties>
</file>