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C19C8" w14:textId="77777777" w:rsidR="00516F39" w:rsidRPr="00516F39" w:rsidRDefault="00516F39" w:rsidP="00516F39">
      <w:pPr>
        <w:spacing w:before="120"/>
        <w:ind w:left="720"/>
        <w:contextualSpacing/>
        <w:jc w:val="right"/>
        <w:rPr>
          <w:rFonts w:eastAsiaTheme="majorEastAsia"/>
          <w:b/>
          <w:spacing w:val="-10"/>
          <w:kern w:val="28"/>
          <w:lang w:eastAsia="pl-PL"/>
        </w:rPr>
      </w:pPr>
    </w:p>
    <w:p w14:paraId="37B8A3A5" w14:textId="77777777" w:rsidR="00516F39" w:rsidRPr="00516F39" w:rsidRDefault="00516F39" w:rsidP="00516F39">
      <w:pPr>
        <w:spacing w:before="120"/>
        <w:ind w:left="720"/>
        <w:contextualSpacing/>
        <w:jc w:val="right"/>
        <w:rPr>
          <w:rFonts w:eastAsiaTheme="majorEastAsia"/>
          <w:b/>
          <w:spacing w:val="-10"/>
          <w:kern w:val="28"/>
          <w:lang w:eastAsia="pl-PL"/>
        </w:rPr>
      </w:pPr>
    </w:p>
    <w:p w14:paraId="71E07565" w14:textId="27DAEEC5" w:rsidR="00C77BE0" w:rsidRPr="00674C7C" w:rsidRDefault="00C77BE0" w:rsidP="00C77BE0">
      <w:pPr>
        <w:tabs>
          <w:tab w:val="right" w:pos="9356"/>
        </w:tabs>
        <w:spacing w:line="360" w:lineRule="auto"/>
        <w:ind w:firstLine="181"/>
        <w:jc w:val="both"/>
        <w:rPr>
          <w:color w:val="000000"/>
        </w:rPr>
      </w:pPr>
      <w:r w:rsidRPr="000C42F2">
        <w:t>SKMMU.0</w:t>
      </w:r>
      <w:r w:rsidRPr="000C42F2">
        <w:rPr>
          <w:color w:val="000000"/>
        </w:rPr>
        <w:t>86.25.21</w:t>
      </w:r>
      <w:r w:rsidRPr="000C42F2">
        <w:tab/>
      </w:r>
      <w:r w:rsidRPr="000C42F2">
        <w:rPr>
          <w:color w:val="000000"/>
        </w:rPr>
        <w:t>Gdynia, 2021-0</w:t>
      </w:r>
      <w:r w:rsidR="005B292C" w:rsidRPr="000C42F2">
        <w:rPr>
          <w:color w:val="000000"/>
        </w:rPr>
        <w:t>7</w:t>
      </w:r>
      <w:r w:rsidRPr="000C42F2">
        <w:rPr>
          <w:color w:val="000000"/>
        </w:rPr>
        <w:t>-</w:t>
      </w:r>
      <w:r w:rsidR="005B292C" w:rsidRPr="000C42F2">
        <w:rPr>
          <w:color w:val="000000"/>
        </w:rPr>
        <w:t>0</w:t>
      </w:r>
      <w:r w:rsidR="000C42F2" w:rsidRPr="000C42F2">
        <w:rPr>
          <w:color w:val="000000"/>
        </w:rPr>
        <w:t>7</w:t>
      </w:r>
    </w:p>
    <w:p w14:paraId="4B04A8B0" w14:textId="77777777" w:rsidR="00C77BE0" w:rsidRPr="00674C7C" w:rsidRDefault="00C77BE0" w:rsidP="00C77BE0">
      <w:pPr>
        <w:spacing w:line="360" w:lineRule="auto"/>
        <w:jc w:val="both"/>
        <w:rPr>
          <w:b/>
        </w:rPr>
      </w:pPr>
      <w:r w:rsidRPr="00674C7C">
        <w:rPr>
          <w:b/>
        </w:rPr>
        <w:t xml:space="preserve">                                                                                </w:t>
      </w:r>
    </w:p>
    <w:p w14:paraId="0CC851AA" w14:textId="77777777" w:rsidR="00C77BE0" w:rsidRPr="00674C7C" w:rsidRDefault="00C77BE0" w:rsidP="00C77BE0">
      <w:pPr>
        <w:autoSpaceDE w:val="0"/>
        <w:autoSpaceDN w:val="0"/>
        <w:adjustRightInd w:val="0"/>
        <w:spacing w:line="360" w:lineRule="auto"/>
        <w:jc w:val="both"/>
      </w:pPr>
    </w:p>
    <w:p w14:paraId="7BF1A58B" w14:textId="77777777" w:rsidR="00C77BE0" w:rsidRPr="00674C7C" w:rsidRDefault="00C77BE0" w:rsidP="00C77BE0">
      <w:pPr>
        <w:pStyle w:val="Trescpola"/>
        <w:spacing w:line="360" w:lineRule="auto"/>
        <w:jc w:val="both"/>
        <w:rPr>
          <w:b w:val="0"/>
        </w:rPr>
      </w:pPr>
    </w:p>
    <w:p w14:paraId="4F1C679D" w14:textId="77777777" w:rsidR="00C77BE0" w:rsidRPr="00486A17" w:rsidRDefault="00C77BE0" w:rsidP="00C77BE0">
      <w:pPr>
        <w:pStyle w:val="Style6"/>
        <w:widowControl/>
        <w:spacing w:line="276" w:lineRule="auto"/>
        <w:jc w:val="both"/>
        <w:rPr>
          <w:b/>
        </w:rPr>
      </w:pPr>
      <w:r w:rsidRPr="00674C7C">
        <w:rPr>
          <w:b/>
        </w:rPr>
        <w:t xml:space="preserve">Dotyczy: przetargu nieograniczonego pt. </w:t>
      </w:r>
      <w:r w:rsidRPr="00486A17">
        <w:rPr>
          <w:b/>
        </w:rPr>
        <w:t xml:space="preserve">dostawa jednego fabrycznie nowego elektrycznego zespołu trakcyjnego z opcją dostawy dodatkowych maksymalnie dziewięciu </w:t>
      </w:r>
      <w:bookmarkStart w:id="0" w:name="_Hlk65765985"/>
      <w:r w:rsidRPr="00486A17">
        <w:rPr>
          <w:b/>
        </w:rPr>
        <w:t xml:space="preserve">fabrycznie nowych elektrycznych zespołów trakcyjnych wraz z dostawą sprzętu przeznaczonego do unowocześnienia zaplecza utrzymania taboru </w:t>
      </w:r>
    </w:p>
    <w:bookmarkEnd w:id="0"/>
    <w:p w14:paraId="0068CDF2" w14:textId="0FBFD060" w:rsidR="00C77BE0" w:rsidRPr="00674C7C" w:rsidRDefault="00C77BE0" w:rsidP="00C77BE0">
      <w:pPr>
        <w:autoSpaceDE w:val="0"/>
        <w:autoSpaceDN w:val="0"/>
        <w:adjustRightInd w:val="0"/>
        <w:spacing w:line="360" w:lineRule="auto"/>
        <w:ind w:left="-142"/>
        <w:jc w:val="both"/>
        <w:rPr>
          <w:b/>
          <w:lang w:eastAsia="pl-PL"/>
        </w:rPr>
      </w:pPr>
    </w:p>
    <w:p w14:paraId="4C69F63F" w14:textId="5393D24C" w:rsidR="005B0058" w:rsidRPr="009B0C88" w:rsidRDefault="000C42F2" w:rsidP="00924BB4">
      <w:pPr>
        <w:pStyle w:val="Trescpola"/>
        <w:numPr>
          <w:ilvl w:val="0"/>
          <w:numId w:val="2"/>
        </w:numPr>
        <w:spacing w:line="360" w:lineRule="auto"/>
        <w:jc w:val="both"/>
        <w:rPr>
          <w:b w:val="0"/>
        </w:rPr>
      </w:pPr>
      <w:r w:rsidRPr="000C42F2">
        <w:rPr>
          <w:b w:val="0"/>
        </w:rPr>
        <w:t xml:space="preserve">Zamawiający prostuje omyłkę pisarską, w piśmie przewodnim umieszczonym na stronie internetowej Zamawiającego w dniu 06.07.2021, w pkt 6 błędnie </w:t>
      </w:r>
      <w:r w:rsidR="009B0C88">
        <w:rPr>
          <w:b w:val="0"/>
        </w:rPr>
        <w:t>oznaczono</w:t>
      </w:r>
      <w:r w:rsidR="009B0C88" w:rsidRPr="000C42F2">
        <w:rPr>
          <w:b w:val="0"/>
        </w:rPr>
        <w:t xml:space="preserve"> </w:t>
      </w:r>
      <w:r w:rsidRPr="000C42F2">
        <w:rPr>
          <w:b w:val="0"/>
        </w:rPr>
        <w:t>pkt. OPZ</w:t>
      </w:r>
      <w:r>
        <w:rPr>
          <w:b w:val="0"/>
        </w:rPr>
        <w:t>.</w:t>
      </w:r>
      <w:r w:rsidR="009B0C88">
        <w:rPr>
          <w:b w:val="0"/>
        </w:rPr>
        <w:t xml:space="preserve"> Zamiast pkt 6.4 OPZ powinien być pkt 6.2.2 OPZ.</w:t>
      </w:r>
      <w:r w:rsidR="009B0C88">
        <w:rPr>
          <w:b w:val="0"/>
        </w:rPr>
        <w:t xml:space="preserve"> </w:t>
      </w:r>
      <w:r w:rsidRPr="009B0C88">
        <w:rPr>
          <w:b w:val="0"/>
        </w:rPr>
        <w:t>Natomiast OPZ zawiera poprawn</w:t>
      </w:r>
      <w:r w:rsidR="00924BB4" w:rsidRPr="009B0C88">
        <w:rPr>
          <w:b w:val="0"/>
        </w:rPr>
        <w:t xml:space="preserve">ą </w:t>
      </w:r>
      <w:r w:rsidRPr="009B0C88">
        <w:rPr>
          <w:b w:val="0"/>
        </w:rPr>
        <w:t>treść.</w:t>
      </w:r>
    </w:p>
    <w:p w14:paraId="05B7519E" w14:textId="263666B7" w:rsidR="005B0058" w:rsidRDefault="005B0058" w:rsidP="00924BB4">
      <w:pPr>
        <w:suppressAutoHyphens w:val="0"/>
        <w:jc w:val="both"/>
        <w:rPr>
          <w:lang w:eastAsia="pl-PL"/>
        </w:rPr>
      </w:pPr>
    </w:p>
    <w:p w14:paraId="7FB32E8A" w14:textId="77777777" w:rsidR="00924BB4" w:rsidRPr="00924BB4" w:rsidRDefault="00924BB4" w:rsidP="00924BB4">
      <w:pPr>
        <w:pStyle w:val="Trescpola"/>
        <w:numPr>
          <w:ilvl w:val="0"/>
          <w:numId w:val="2"/>
        </w:numPr>
        <w:spacing w:line="360" w:lineRule="auto"/>
        <w:jc w:val="both"/>
        <w:rPr>
          <w:b w:val="0"/>
        </w:rPr>
      </w:pPr>
      <w:r w:rsidRPr="00924BB4">
        <w:rPr>
          <w:b w:val="0"/>
        </w:rPr>
        <w:t>Zamawiający modyfikuje treść pkt 10.8.4 „Wymagania minimalne dla tablic LCD” lit. g OPZ i nadaje mu brzmienie:</w:t>
      </w:r>
    </w:p>
    <w:p w14:paraId="180D5128" w14:textId="77777777" w:rsidR="00924BB4" w:rsidRDefault="00924BB4" w:rsidP="00924BB4">
      <w:pPr>
        <w:jc w:val="both"/>
        <w:rPr>
          <w:rFonts w:cstheme="minorHAnsi"/>
          <w:sz w:val="20"/>
          <w:szCs w:val="20"/>
        </w:rPr>
      </w:pPr>
    </w:p>
    <w:p w14:paraId="100F518D" w14:textId="34F77C43" w:rsidR="00924BB4" w:rsidRDefault="00924BB4" w:rsidP="00924BB4">
      <w:pPr>
        <w:suppressAutoHyphens w:val="0"/>
        <w:jc w:val="both"/>
        <w:rPr>
          <w:i/>
          <w:iCs/>
        </w:rPr>
      </w:pPr>
      <w:r w:rsidRPr="00924BB4">
        <w:rPr>
          <w:i/>
          <w:iCs/>
        </w:rPr>
        <w:t xml:space="preserve">„g. </w:t>
      </w:r>
      <w:r w:rsidRPr="00924BB4">
        <w:rPr>
          <w:i/>
          <w:iCs/>
          <w:color w:val="FF0000"/>
        </w:rPr>
        <w:t>stopień ochrony</w:t>
      </w:r>
      <w:r w:rsidR="00634317">
        <w:rPr>
          <w:i/>
          <w:iCs/>
          <w:color w:val="FF0000"/>
        </w:rPr>
        <w:t xml:space="preserve"> obudowy</w:t>
      </w:r>
      <w:r w:rsidRPr="00924BB4">
        <w:rPr>
          <w:i/>
          <w:iCs/>
          <w:color w:val="FF0000"/>
        </w:rPr>
        <w:t>: min. IP</w:t>
      </w:r>
      <w:r w:rsidR="00634317">
        <w:rPr>
          <w:i/>
          <w:iCs/>
          <w:color w:val="FF0000"/>
        </w:rPr>
        <w:t>4</w:t>
      </w:r>
      <w:r w:rsidRPr="00924BB4">
        <w:rPr>
          <w:i/>
          <w:iCs/>
          <w:color w:val="FF0000"/>
        </w:rPr>
        <w:t>0</w:t>
      </w:r>
      <w:r w:rsidRPr="00924BB4">
        <w:rPr>
          <w:i/>
          <w:iCs/>
          <w:strike/>
          <w:color w:val="FF0000"/>
        </w:rPr>
        <w:t xml:space="preserve"> klasa wytrzymałości: IP54</w:t>
      </w:r>
      <w:r w:rsidRPr="00924BB4">
        <w:rPr>
          <w:i/>
          <w:iCs/>
        </w:rPr>
        <w:t>”</w:t>
      </w:r>
    </w:p>
    <w:p w14:paraId="1566E445" w14:textId="274FDAF3" w:rsidR="00634317" w:rsidRDefault="00634317" w:rsidP="00924BB4">
      <w:pPr>
        <w:suppressAutoHyphens w:val="0"/>
        <w:jc w:val="both"/>
        <w:rPr>
          <w:i/>
          <w:iCs/>
        </w:rPr>
      </w:pPr>
    </w:p>
    <w:p w14:paraId="3D8F5260" w14:textId="075C17AE" w:rsidR="00634317" w:rsidRPr="00924BB4" w:rsidRDefault="00634317" w:rsidP="00924BB4">
      <w:pPr>
        <w:suppressAutoHyphens w:val="0"/>
        <w:jc w:val="both"/>
        <w:rPr>
          <w:lang w:eastAsia="pl-PL"/>
        </w:rPr>
      </w:pPr>
      <w:r w:rsidRPr="00634317">
        <w:rPr>
          <w:lang w:eastAsia="pl-PL"/>
        </w:rPr>
        <w:t xml:space="preserve">Tym samym </w:t>
      </w:r>
      <w:r>
        <w:rPr>
          <w:lang w:eastAsia="pl-PL"/>
        </w:rPr>
        <w:t>Zamawiający modyfikuje odpowiedź udzieloną w dniu 24.06.2021 r. w pliku „24.06.2021_3.docx” – pytanie nr 5.</w:t>
      </w:r>
    </w:p>
    <w:p w14:paraId="561EFD4D" w14:textId="2EBDE4A6" w:rsidR="00924BB4" w:rsidRDefault="00924BB4" w:rsidP="0086397C">
      <w:pPr>
        <w:suppressAutoHyphens w:val="0"/>
        <w:rPr>
          <w:lang w:eastAsia="pl-PL"/>
        </w:rPr>
      </w:pPr>
    </w:p>
    <w:p w14:paraId="7DEA41EB" w14:textId="77777777" w:rsidR="00924BB4" w:rsidRPr="00924BB4" w:rsidRDefault="00924BB4" w:rsidP="00924BB4">
      <w:pPr>
        <w:pStyle w:val="Trescpola"/>
        <w:numPr>
          <w:ilvl w:val="0"/>
          <w:numId w:val="2"/>
        </w:numPr>
        <w:spacing w:line="360" w:lineRule="auto"/>
        <w:jc w:val="both"/>
        <w:rPr>
          <w:b w:val="0"/>
        </w:rPr>
      </w:pPr>
      <w:r w:rsidRPr="00924BB4">
        <w:rPr>
          <w:b w:val="0"/>
        </w:rPr>
        <w:t xml:space="preserve">Zamawiający dokonuje modyfikacji OPZ poprzez dodanie w pkt. 10.8.9 litery l o treści: </w:t>
      </w:r>
    </w:p>
    <w:p w14:paraId="1EEFBDB9" w14:textId="77777777" w:rsidR="00924BB4" w:rsidRDefault="00924BB4" w:rsidP="00924BB4">
      <w:pPr>
        <w:pStyle w:val="Default"/>
        <w:jc w:val="both"/>
        <w:rPr>
          <w:sz w:val="20"/>
          <w:szCs w:val="20"/>
        </w:rPr>
      </w:pPr>
    </w:p>
    <w:p w14:paraId="45F99004" w14:textId="473FD352" w:rsidR="00924BB4" w:rsidRDefault="00924BB4" w:rsidP="00924BB4">
      <w:pPr>
        <w:suppressAutoHyphens w:val="0"/>
        <w:jc w:val="both"/>
        <w:rPr>
          <w:i/>
          <w:iCs/>
        </w:rPr>
      </w:pPr>
      <w:r w:rsidRPr="00924BB4">
        <w:rPr>
          <w:i/>
          <w:iCs/>
        </w:rPr>
        <w:t>„</w:t>
      </w:r>
      <w:r w:rsidRPr="00924BB4">
        <w:rPr>
          <w:i/>
          <w:iCs/>
          <w:color w:val="FF0000"/>
        </w:rPr>
        <w:t xml:space="preserve">l) W celu zapewnienia redundancji </w:t>
      </w:r>
      <w:r w:rsidR="00634317">
        <w:rPr>
          <w:i/>
          <w:iCs/>
          <w:color w:val="FF0000"/>
        </w:rPr>
        <w:t xml:space="preserve">łączności </w:t>
      </w:r>
      <w:r w:rsidRPr="00924BB4">
        <w:rPr>
          <w:i/>
          <w:iCs/>
          <w:color w:val="FF0000"/>
        </w:rPr>
        <w:t>Wykonawca zabuduje na dachu każdego pojazdu dodatkową antenę GPS/GSM na potrzeby systemów telematycznych. W celu zapewnienia optymalnego sygnału umiejscowienie musi zostać wykonana w taki sposób, aby inne elementy zabudowy nie wpływały na jakość i moc transmisji sygnałów. Antena musi posiadać ochronę przeciwprzepięciową 3kV DC.</w:t>
      </w:r>
      <w:r w:rsidR="00634317" w:rsidRPr="00634317">
        <w:rPr>
          <w:rFonts w:asciiTheme="minorHAnsi" w:hAnsiTheme="minorHAnsi" w:cstheme="minorHAnsi"/>
          <w:i/>
          <w:iCs/>
          <w:color w:val="FF0000"/>
          <w:sz w:val="20"/>
          <w:szCs w:val="20"/>
        </w:rPr>
        <w:t xml:space="preserve"> </w:t>
      </w:r>
      <w:r w:rsidR="00634317" w:rsidRPr="00634317">
        <w:rPr>
          <w:i/>
          <w:iCs/>
          <w:color w:val="FF0000"/>
        </w:rPr>
        <w:t>Wyżej wymieniona antena może być wykorzystywana wyłącznie w przypadku braku łączności routera, o którym mowa w pkt. 10.8.9 OPZ.</w:t>
      </w:r>
      <w:r w:rsidRPr="00924BB4">
        <w:rPr>
          <w:i/>
          <w:iCs/>
        </w:rPr>
        <w:t>”</w:t>
      </w:r>
    </w:p>
    <w:p w14:paraId="769ABB31" w14:textId="77777777" w:rsidR="00634317" w:rsidRDefault="00634317" w:rsidP="00924BB4">
      <w:pPr>
        <w:suppressAutoHyphens w:val="0"/>
        <w:jc w:val="both"/>
        <w:rPr>
          <w:i/>
          <w:iCs/>
        </w:rPr>
      </w:pPr>
    </w:p>
    <w:p w14:paraId="7FEEA34A" w14:textId="68AFCFB9" w:rsidR="0004335E" w:rsidRPr="0004335E" w:rsidRDefault="0004335E" w:rsidP="00924BB4">
      <w:pPr>
        <w:suppressAutoHyphens w:val="0"/>
        <w:jc w:val="both"/>
        <w:rPr>
          <w:lang w:eastAsia="pl-PL"/>
        </w:rPr>
      </w:pPr>
      <w:r w:rsidRPr="0004335E">
        <w:rPr>
          <w:iCs/>
        </w:rPr>
        <w:t>W załączeniu zmodyfikowany OPZ</w:t>
      </w:r>
      <w:r w:rsidR="00585541">
        <w:rPr>
          <w:iCs/>
        </w:rPr>
        <w:t>.</w:t>
      </w:r>
    </w:p>
    <w:sectPr w:rsidR="0004335E" w:rsidRPr="0004335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9A3CF" w14:textId="77777777" w:rsidR="00E37A49" w:rsidRDefault="00E37A49" w:rsidP="00516F39">
      <w:r>
        <w:separator/>
      </w:r>
    </w:p>
  </w:endnote>
  <w:endnote w:type="continuationSeparator" w:id="0">
    <w:p w14:paraId="4AFD9AF2" w14:textId="77777777" w:rsidR="00E37A49" w:rsidRDefault="00E37A49" w:rsidP="00516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743ED" w14:textId="77777777" w:rsidR="00E37A49" w:rsidRDefault="00E37A49" w:rsidP="00516F39">
      <w:r>
        <w:separator/>
      </w:r>
    </w:p>
  </w:footnote>
  <w:footnote w:type="continuationSeparator" w:id="0">
    <w:p w14:paraId="2FC915FC" w14:textId="77777777" w:rsidR="00E37A49" w:rsidRDefault="00E37A49" w:rsidP="00516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0B101" w14:textId="7A3A0D05" w:rsidR="00516F39" w:rsidRDefault="00516F39">
    <w:pPr>
      <w:pStyle w:val="Nagwek"/>
    </w:pPr>
    <w:r>
      <w:rPr>
        <w:noProof/>
        <w:lang w:eastAsia="pl-PL"/>
      </w:rPr>
      <w:drawing>
        <wp:inline distT="0" distB="0" distL="0" distR="0" wp14:anchorId="20128276" wp14:editId="7042E93E">
          <wp:extent cx="5760720" cy="685828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8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B6E17"/>
    <w:multiLevelType w:val="hybridMultilevel"/>
    <w:tmpl w:val="D9AE912C"/>
    <w:lvl w:ilvl="0" w:tplc="AE38490E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C90E9E80"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E1BED928">
      <w:start w:val="1"/>
      <w:numFmt w:val="lowerLetter"/>
      <w:lvlText w:val="%4)"/>
      <w:lvlJc w:val="left"/>
      <w:pPr>
        <w:ind w:left="3240" w:hanging="720"/>
      </w:pPr>
      <w:rPr>
        <w:rFonts w:hint="default"/>
      </w:rPr>
    </w:lvl>
    <w:lvl w:ilvl="4" w:tplc="68C6FD04">
      <w:start w:val="1"/>
      <w:numFmt w:val="decimal"/>
      <w:lvlText w:val="%5)"/>
      <w:lvlJc w:val="left"/>
      <w:pPr>
        <w:ind w:left="659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30C3E"/>
    <w:multiLevelType w:val="hybridMultilevel"/>
    <w:tmpl w:val="D056FC62"/>
    <w:lvl w:ilvl="0" w:tplc="2674A3B6">
      <w:start w:val="13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B3121"/>
    <w:multiLevelType w:val="hybridMultilevel"/>
    <w:tmpl w:val="23EC6B2C"/>
    <w:lvl w:ilvl="0" w:tplc="E98C47B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540CF"/>
    <w:multiLevelType w:val="hybridMultilevel"/>
    <w:tmpl w:val="C2304A08"/>
    <w:lvl w:ilvl="0" w:tplc="3310379C">
      <w:start w:val="1"/>
      <w:numFmt w:val="lowerLetter"/>
      <w:lvlText w:val="%1)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711F54"/>
    <w:multiLevelType w:val="hybridMultilevel"/>
    <w:tmpl w:val="B8FE718A"/>
    <w:lvl w:ilvl="0" w:tplc="949E09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F8D808">
      <w:start w:val="1"/>
      <w:numFmt w:val="lowerLetter"/>
      <w:lvlText w:val="%2."/>
      <w:lvlJc w:val="left"/>
      <w:pPr>
        <w:ind w:left="1440" w:hanging="360"/>
      </w:pPr>
    </w:lvl>
    <w:lvl w:ilvl="2" w:tplc="67AEE75E" w:tentative="1">
      <w:start w:val="1"/>
      <w:numFmt w:val="lowerRoman"/>
      <w:lvlText w:val="%3."/>
      <w:lvlJc w:val="right"/>
      <w:pPr>
        <w:ind w:left="2160" w:hanging="180"/>
      </w:pPr>
    </w:lvl>
    <w:lvl w:ilvl="3" w:tplc="97B45C16" w:tentative="1">
      <w:start w:val="1"/>
      <w:numFmt w:val="decimal"/>
      <w:lvlText w:val="%4."/>
      <w:lvlJc w:val="left"/>
      <w:pPr>
        <w:ind w:left="2880" w:hanging="360"/>
      </w:pPr>
    </w:lvl>
    <w:lvl w:ilvl="4" w:tplc="4F1E98B8" w:tentative="1">
      <w:start w:val="1"/>
      <w:numFmt w:val="lowerLetter"/>
      <w:lvlText w:val="%5."/>
      <w:lvlJc w:val="left"/>
      <w:pPr>
        <w:ind w:left="3600" w:hanging="360"/>
      </w:pPr>
    </w:lvl>
    <w:lvl w:ilvl="5" w:tplc="747AEBD6" w:tentative="1">
      <w:start w:val="1"/>
      <w:numFmt w:val="lowerRoman"/>
      <w:lvlText w:val="%6."/>
      <w:lvlJc w:val="right"/>
      <w:pPr>
        <w:ind w:left="4320" w:hanging="180"/>
      </w:pPr>
    </w:lvl>
    <w:lvl w:ilvl="6" w:tplc="32484120" w:tentative="1">
      <w:start w:val="1"/>
      <w:numFmt w:val="decimal"/>
      <w:lvlText w:val="%7."/>
      <w:lvlJc w:val="left"/>
      <w:pPr>
        <w:ind w:left="5040" w:hanging="360"/>
      </w:pPr>
    </w:lvl>
    <w:lvl w:ilvl="7" w:tplc="F7AE5A80" w:tentative="1">
      <w:start w:val="1"/>
      <w:numFmt w:val="lowerLetter"/>
      <w:lvlText w:val="%8."/>
      <w:lvlJc w:val="left"/>
      <w:pPr>
        <w:ind w:left="5760" w:hanging="360"/>
      </w:pPr>
    </w:lvl>
    <w:lvl w:ilvl="8" w:tplc="45E254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3621C"/>
    <w:multiLevelType w:val="hybridMultilevel"/>
    <w:tmpl w:val="85FE03E6"/>
    <w:lvl w:ilvl="0" w:tplc="009E109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E607CA1"/>
    <w:multiLevelType w:val="hybridMultilevel"/>
    <w:tmpl w:val="2BA24E64"/>
    <w:lvl w:ilvl="0" w:tplc="5378B03E">
      <w:start w:val="1"/>
      <w:numFmt w:val="ordinal"/>
      <w:lvlText w:val="%1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138"/>
    <w:rsid w:val="0004335E"/>
    <w:rsid w:val="000535D6"/>
    <w:rsid w:val="000C42F2"/>
    <w:rsid w:val="00197B95"/>
    <w:rsid w:val="001B7DC7"/>
    <w:rsid w:val="002026E3"/>
    <w:rsid w:val="002323A4"/>
    <w:rsid w:val="00286F36"/>
    <w:rsid w:val="002A3A9E"/>
    <w:rsid w:val="002D2DDB"/>
    <w:rsid w:val="003162B4"/>
    <w:rsid w:val="005073A4"/>
    <w:rsid w:val="00516F39"/>
    <w:rsid w:val="0053115E"/>
    <w:rsid w:val="00585541"/>
    <w:rsid w:val="005916EE"/>
    <w:rsid w:val="005B0058"/>
    <w:rsid w:val="005B292C"/>
    <w:rsid w:val="005F48AC"/>
    <w:rsid w:val="00634317"/>
    <w:rsid w:val="00645A41"/>
    <w:rsid w:val="00694DF3"/>
    <w:rsid w:val="006C697C"/>
    <w:rsid w:val="00700310"/>
    <w:rsid w:val="00710024"/>
    <w:rsid w:val="00755252"/>
    <w:rsid w:val="00757F6E"/>
    <w:rsid w:val="007A20D2"/>
    <w:rsid w:val="007D6392"/>
    <w:rsid w:val="00804FDE"/>
    <w:rsid w:val="0086397C"/>
    <w:rsid w:val="008C4DE7"/>
    <w:rsid w:val="008D64E1"/>
    <w:rsid w:val="009179E7"/>
    <w:rsid w:val="00924BB4"/>
    <w:rsid w:val="009B0C88"/>
    <w:rsid w:val="009C543C"/>
    <w:rsid w:val="00A57F77"/>
    <w:rsid w:val="00A9115C"/>
    <w:rsid w:val="00AF0138"/>
    <w:rsid w:val="00AF1392"/>
    <w:rsid w:val="00B64571"/>
    <w:rsid w:val="00BD01A9"/>
    <w:rsid w:val="00BE38AD"/>
    <w:rsid w:val="00C77BE0"/>
    <w:rsid w:val="00CA236C"/>
    <w:rsid w:val="00D239E2"/>
    <w:rsid w:val="00D2445E"/>
    <w:rsid w:val="00D433E6"/>
    <w:rsid w:val="00D85241"/>
    <w:rsid w:val="00E37A49"/>
    <w:rsid w:val="00E5728F"/>
    <w:rsid w:val="00FB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E1967"/>
  <w15:chartTrackingRefBased/>
  <w15:docId w15:val="{4631D959-7F88-4DB7-8729-D94B30963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B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6F3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16F39"/>
  </w:style>
  <w:style w:type="paragraph" w:styleId="Stopka">
    <w:name w:val="footer"/>
    <w:basedOn w:val="Normalny"/>
    <w:link w:val="StopkaZnak"/>
    <w:uiPriority w:val="99"/>
    <w:unhideWhenUsed/>
    <w:rsid w:val="00516F3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16F39"/>
  </w:style>
  <w:style w:type="paragraph" w:customStyle="1" w:styleId="Style6">
    <w:name w:val="Style6"/>
    <w:basedOn w:val="Normalny"/>
    <w:uiPriority w:val="99"/>
    <w:rsid w:val="00516F39"/>
    <w:pPr>
      <w:widowControl w:val="0"/>
      <w:suppressAutoHyphens w:val="0"/>
      <w:autoSpaceDE w:val="0"/>
      <w:autoSpaceDN w:val="0"/>
      <w:adjustRightInd w:val="0"/>
      <w:spacing w:line="274" w:lineRule="exact"/>
      <w:jc w:val="center"/>
    </w:pPr>
    <w:rPr>
      <w:rFonts w:eastAsiaTheme="minorEastAsia"/>
      <w:lang w:eastAsia="pl-PL"/>
    </w:rPr>
  </w:style>
  <w:style w:type="paragraph" w:customStyle="1" w:styleId="Style20">
    <w:name w:val="Style20"/>
    <w:basedOn w:val="Normalny"/>
    <w:uiPriority w:val="99"/>
    <w:rsid w:val="00516F39"/>
    <w:pPr>
      <w:widowControl w:val="0"/>
      <w:suppressAutoHyphens w:val="0"/>
      <w:autoSpaceDE w:val="0"/>
      <w:autoSpaceDN w:val="0"/>
      <w:adjustRightInd w:val="0"/>
      <w:spacing w:line="274" w:lineRule="exact"/>
      <w:ind w:hanging="240"/>
      <w:jc w:val="both"/>
    </w:pPr>
    <w:rPr>
      <w:rFonts w:eastAsiaTheme="minorEastAsia"/>
      <w:lang w:eastAsia="pl-PL"/>
    </w:rPr>
  </w:style>
  <w:style w:type="character" w:customStyle="1" w:styleId="FontStyle49">
    <w:name w:val="Font Style49"/>
    <w:basedOn w:val="Domylnaczcionkaakapitu"/>
    <w:uiPriority w:val="99"/>
    <w:rsid w:val="00516F39"/>
    <w:rPr>
      <w:rFonts w:ascii="Times New Roman" w:hAnsi="Times New Roman" w:cs="Times New Roman"/>
      <w:sz w:val="20"/>
      <w:szCs w:val="20"/>
    </w:rPr>
  </w:style>
  <w:style w:type="paragraph" w:customStyle="1" w:styleId="Trescpola">
    <w:name w:val="Tresc_pola"/>
    <w:basedOn w:val="Normalny"/>
    <w:rsid w:val="00C77BE0"/>
    <w:pPr>
      <w:suppressAutoHyphens w:val="0"/>
      <w:jc w:val="center"/>
    </w:pPr>
    <w:rPr>
      <w:b/>
      <w:lang w:eastAsia="pl-PL"/>
    </w:rPr>
  </w:style>
  <w:style w:type="paragraph" w:customStyle="1" w:styleId="Default">
    <w:name w:val="Default"/>
    <w:rsid w:val="00C77BE0"/>
    <w:pPr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39E2"/>
    <w:pPr>
      <w:ind w:left="720"/>
      <w:contextualSpacing/>
    </w:pPr>
  </w:style>
  <w:style w:type="character" w:customStyle="1" w:styleId="jmak2Znak">
    <w:name w:val="jm.ak.2 Znak"/>
    <w:link w:val="jmak2"/>
    <w:locked/>
    <w:rsid w:val="0086397C"/>
    <w:rPr>
      <w:rFonts w:ascii="Times New Roman" w:eastAsia="Times New Roman" w:hAnsi="Times New Roman"/>
    </w:rPr>
  </w:style>
  <w:style w:type="paragraph" w:customStyle="1" w:styleId="jmak2">
    <w:name w:val="jm.ak.2"/>
    <w:basedOn w:val="Normalny"/>
    <w:link w:val="jmak2Znak"/>
    <w:qFormat/>
    <w:rsid w:val="0086397C"/>
    <w:pPr>
      <w:tabs>
        <w:tab w:val="left" w:leader="dot" w:pos="4111"/>
      </w:tabs>
      <w:suppressAutoHyphens w:val="0"/>
      <w:spacing w:before="120" w:after="120"/>
      <w:ind w:left="4111" w:hanging="4111"/>
    </w:pPr>
    <w:rPr>
      <w:rFonts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8639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39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39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9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97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79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79E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55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Komakowska Helińska</dc:creator>
  <cp:keywords/>
  <dc:description/>
  <cp:lastModifiedBy>Mateusz Ciesielski</cp:lastModifiedBy>
  <cp:revision>38</cp:revision>
  <dcterms:created xsi:type="dcterms:W3CDTF">2021-06-25T05:43:00Z</dcterms:created>
  <dcterms:modified xsi:type="dcterms:W3CDTF">2021-07-07T11:44:00Z</dcterms:modified>
</cp:coreProperties>
</file>